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 xml:space="preserve">3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企业吸纳就业人员信息统计表</w:t>
      </w:r>
    </w:p>
    <w:p>
      <w:pPr>
        <w:spacing w:line="240" w:lineRule="exact"/>
        <w:rPr>
          <w:szCs w:val="21"/>
        </w:rPr>
      </w:pPr>
      <w:r>
        <w:t xml:space="preserve"> </w:t>
      </w:r>
    </w:p>
    <w:tbl>
      <w:tblPr>
        <w:tblStyle w:val="3"/>
        <w:tblW w:w="14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60"/>
        <w:gridCol w:w="896"/>
        <w:gridCol w:w="896"/>
        <w:gridCol w:w="1255"/>
        <w:gridCol w:w="2521"/>
        <w:gridCol w:w="1820"/>
        <w:gridCol w:w="1658"/>
        <w:gridCol w:w="2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聘用日期</w:t>
            </w: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是否参加企业职工</w:t>
            </w:r>
          </w:p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养老保险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053D428E"/>
    <w:rsid w:val="053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2022-07-29T08:34:00Z</dcterms:created>
  <dc:creator>肖晓光</dc:creator>
  <cp:lastModifiedBy>肖晓光</cp:lastModifiedBy>
  <dcterms:modified xsi:type="dcterms:W3CDTF">2022-07-29T08:35:05Z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EA587852D5F64EAF919440964A30DBAF</vt:lpwstr>
  </property>
</Properties>
</file>