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DC" w:rsidRDefault="00847ADC" w:rsidP="00847ADC">
      <w:pPr>
        <w:spacing w:line="321" w:lineRule="exact"/>
        <w:rPr>
          <w:rFonts w:hint="eastAsia"/>
        </w:rPr>
      </w:pPr>
    </w:p>
    <w:p w:rsidR="00847ADC" w:rsidRDefault="00847ADC" w:rsidP="00847ADC">
      <w:pPr>
        <w:spacing w:line="321" w:lineRule="exact"/>
        <w:rPr>
          <w:sz w:val="20"/>
          <w:szCs w:val="20"/>
        </w:rPr>
      </w:pPr>
      <w:r>
        <w:rPr>
          <w:rFonts w:ascii="MS Gothic" w:eastAsia="MS Gothic" w:hAnsi="MS Gothic" w:cs="MS Gothic"/>
          <w:b/>
          <w:bCs/>
          <w:sz w:val="32"/>
          <w:szCs w:val="32"/>
        </w:rPr>
        <w:t>附件</w:t>
      </w:r>
    </w:p>
    <w:p w:rsidR="00847ADC" w:rsidRDefault="00847ADC" w:rsidP="00847ADC">
      <w:pPr>
        <w:spacing w:line="502" w:lineRule="exact"/>
        <w:ind w:right="60"/>
        <w:jc w:val="center"/>
        <w:rPr>
          <w:sz w:val="20"/>
          <w:szCs w:val="20"/>
        </w:rPr>
      </w:pPr>
      <w:bookmarkStart w:id="0" w:name="_GoBack"/>
      <w:r>
        <w:rPr>
          <w:rFonts w:ascii="新宋体" w:eastAsia="新宋体" w:hAnsi="新宋体" w:cs="新宋体"/>
          <w:b/>
          <w:bCs/>
          <w:sz w:val="44"/>
          <w:szCs w:val="44"/>
        </w:rPr>
        <w:t>专业技术类职业资格与职称对应（认可）表</w:t>
      </w:r>
    </w:p>
    <w:bookmarkEnd w:id="0"/>
    <w:p w:rsidR="00847ADC" w:rsidRPr="00847ADC" w:rsidRDefault="00847ADC"/>
    <w:p w:rsidR="00847ADC" w:rsidRDefault="00847ADC"/>
    <w:tbl>
      <w:tblPr>
        <w:tblW w:w="93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240"/>
        <w:gridCol w:w="1480"/>
        <w:gridCol w:w="3700"/>
        <w:gridCol w:w="2280"/>
        <w:gridCol w:w="30"/>
      </w:tblGrid>
      <w:tr w:rsidR="00847ADC" w:rsidTr="00847ADC">
        <w:trPr>
          <w:trHeight w:val="36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b/>
                <w:bCs/>
                <w:w w:val="99"/>
                <w:sz w:val="18"/>
                <w:szCs w:val="18"/>
              </w:rPr>
              <w:t>序号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b/>
                <w:bCs/>
                <w:w w:val="99"/>
                <w:sz w:val="18"/>
                <w:szCs w:val="18"/>
              </w:rPr>
              <w:t>职业资格名称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660"/>
              <w:rPr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  <w:t>认可职称及可</w:t>
            </w:r>
            <w:proofErr w:type="gramStart"/>
            <w:r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  <w:t>聘专业</w:t>
            </w:r>
            <w:proofErr w:type="gramEnd"/>
            <w:r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  <w:t>技术职务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b/>
                <w:bCs/>
                <w:w w:val="99"/>
                <w:sz w:val="18"/>
                <w:szCs w:val="18"/>
              </w:rPr>
              <w:t>文件依据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22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88"/>
                <w:sz w:val="18"/>
                <w:szCs w:val="18"/>
              </w:rPr>
              <w:t>1</w:t>
            </w:r>
          </w:p>
        </w:tc>
        <w:tc>
          <w:tcPr>
            <w:tcW w:w="2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出版专业技术人员职业资格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中级：编辑（技术编辑或一级校对）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人发〔2001〕86 号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8"/>
                <w:sz w:val="18"/>
                <w:szCs w:val="18"/>
              </w:rPr>
              <w:t>初级：助理编辑（助理技术编辑或二级校对）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2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847ADC" w:rsidRDefault="00847ADC" w:rsidP="00332A5B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高级：高级工程师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5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88"/>
                <w:sz w:val="18"/>
                <w:szCs w:val="18"/>
              </w:rPr>
              <w:t>2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计算机技术与软件专业技术资格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中级：工程师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国人部发〔2003〕39 号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5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/>
        </w:tc>
        <w:tc>
          <w:tcPr>
            <w:tcW w:w="1240" w:type="dxa"/>
            <w:vAlign w:val="bottom"/>
          </w:tcPr>
          <w:p w:rsidR="00847ADC" w:rsidRDefault="00847ADC" w:rsidP="00332A5B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初级：助理工程师或技术员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/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33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88"/>
                <w:sz w:val="18"/>
                <w:szCs w:val="18"/>
              </w:rPr>
              <w:t>3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环境影响评价工程师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工程师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国人部发〔2004〕13 号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33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88"/>
                <w:sz w:val="18"/>
                <w:szCs w:val="18"/>
              </w:rPr>
              <w:t>4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执业药师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主管药师或主管中药师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国药监人〔2019〕</w:t>
            </w:r>
            <w:proofErr w:type="gramEnd"/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12 号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2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847ADC" w:rsidRDefault="00847ADC" w:rsidP="00332A5B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卫人发〔2001〕164 号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5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88"/>
                <w:sz w:val="18"/>
                <w:szCs w:val="18"/>
              </w:rPr>
              <w:t>5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护士执业资格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护师或护士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卫生部、</w:t>
            </w:r>
            <w:proofErr w:type="gramStart"/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人社部</w:t>
            </w:r>
            <w:proofErr w:type="gramEnd"/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令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6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/>
        </w:tc>
        <w:tc>
          <w:tcPr>
            <w:tcW w:w="1240" w:type="dxa"/>
            <w:vAlign w:val="bottom"/>
          </w:tcPr>
          <w:p w:rsidR="00847ADC" w:rsidRDefault="00847ADC" w:rsidP="00332A5B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0"/>
                <w:sz w:val="18"/>
                <w:szCs w:val="18"/>
              </w:rPr>
              <w:t>2010 年第 74 号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22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88"/>
                <w:sz w:val="18"/>
                <w:szCs w:val="18"/>
              </w:rPr>
              <w:t>6</w:t>
            </w:r>
          </w:p>
        </w:tc>
        <w:tc>
          <w:tcPr>
            <w:tcW w:w="2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执业医师资格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执业医师：医师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卫人发〔2000〕462 号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执业助理医师：医士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22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88"/>
                <w:sz w:val="18"/>
                <w:szCs w:val="18"/>
              </w:rPr>
              <w:t>7</w:t>
            </w:r>
          </w:p>
        </w:tc>
        <w:tc>
          <w:tcPr>
            <w:tcW w:w="2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注册建筑师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一级：工程师；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b/>
                <w:bCs/>
                <w:w w:val="94"/>
                <w:sz w:val="18"/>
                <w:szCs w:val="18"/>
              </w:rPr>
              <w:t>国务院令第</w:t>
            </w:r>
            <w:proofErr w:type="gramEnd"/>
            <w:r>
              <w:rPr>
                <w:rFonts w:ascii="宋体" w:eastAsia="宋体" w:hAnsi="宋体" w:cs="宋体"/>
                <w:b/>
                <w:bCs/>
                <w:w w:val="94"/>
                <w:sz w:val="18"/>
                <w:szCs w:val="18"/>
              </w:rPr>
              <w:t xml:space="preserve"> 184 号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二级：助理工程师或技术员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b/>
                <w:bCs/>
                <w:w w:val="94"/>
                <w:sz w:val="18"/>
                <w:szCs w:val="18"/>
              </w:rPr>
              <w:t>建设部令第</w:t>
            </w:r>
            <w:proofErr w:type="gramEnd"/>
            <w:r>
              <w:rPr>
                <w:rFonts w:ascii="宋体" w:eastAsia="宋体" w:hAnsi="宋体" w:cs="宋体"/>
                <w:b/>
                <w:bCs/>
                <w:w w:val="94"/>
                <w:sz w:val="18"/>
                <w:szCs w:val="18"/>
              </w:rPr>
              <w:t xml:space="preserve"> 167 号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22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88"/>
                <w:sz w:val="18"/>
                <w:szCs w:val="18"/>
              </w:rPr>
              <w:t>8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注册结构工程师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一级：工程师；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建设〔1997〕222 号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二级：助理工程师或技术员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22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88"/>
                <w:sz w:val="18"/>
                <w:szCs w:val="18"/>
              </w:rPr>
              <w:t>9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注册公用设备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工程师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人发〔2003〕24 号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工程师</w:t>
            </w: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33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注册电气工程师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工程师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人发〔2003〕25 号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33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勘察设计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注册化工工程师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工程师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人发〔2003〕26 号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34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注册工程师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注册土木工程师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工程师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人发〔2003〕27 号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22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（港航）</w:t>
            </w: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4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02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注册土木工程师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工程师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人发〔2002〕35 号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（岩土）</w:t>
            </w: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22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注册土木工程师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工程师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国人部发〔2005〕58 号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（水利水电）</w:t>
            </w: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33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注册环保工程师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工程师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国人部发〔2005〕56 号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33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房地产估价师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经济师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建房〔1995〕147 号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33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资产评估师（含珠宝专业）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经济师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人社部规</w:t>
            </w:r>
            <w:proofErr w:type="gramEnd"/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〔2017〕7 号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22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造价工程师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一级：工程师（原造价工程师效用等同）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建人〔2018〕67 号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二级：助理工程师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</w:tbl>
    <w:p w:rsidR="00847ADC" w:rsidRDefault="00847ADC" w:rsidP="00847ADC">
      <w:pPr>
        <w:sectPr w:rsidR="00847ADC">
          <w:pgSz w:w="11900" w:h="16840"/>
          <w:pgMar w:top="1440" w:right="1280" w:bottom="799" w:left="1300" w:header="0" w:footer="0" w:gutter="0"/>
          <w:cols w:space="720" w:equalWidth="0">
            <w:col w:w="9320"/>
          </w:cols>
        </w:sectPr>
      </w:pPr>
    </w:p>
    <w:p w:rsidR="00847ADC" w:rsidRDefault="00847ADC" w:rsidP="00847ADC">
      <w:pPr>
        <w:sectPr w:rsidR="00847ADC">
          <w:type w:val="continuous"/>
          <w:pgSz w:w="11900" w:h="16840"/>
          <w:pgMar w:top="1440" w:right="1280" w:bottom="799" w:left="1300" w:header="0" w:footer="0" w:gutter="0"/>
          <w:cols w:space="720" w:equalWidth="0">
            <w:col w:w="9320"/>
          </w:cols>
        </w:sectPr>
      </w:pPr>
    </w:p>
    <w:p w:rsidR="00847ADC" w:rsidRDefault="00847ADC" w:rsidP="00847ADC">
      <w:pPr>
        <w:spacing w:line="210" w:lineRule="exact"/>
        <w:rPr>
          <w:sz w:val="20"/>
          <w:szCs w:val="20"/>
        </w:rPr>
      </w:pPr>
      <w:bookmarkStart w:id="1" w:name="page9"/>
      <w:bookmarkEnd w:id="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720"/>
        <w:gridCol w:w="3700"/>
        <w:gridCol w:w="2280"/>
        <w:gridCol w:w="30"/>
      </w:tblGrid>
      <w:tr w:rsidR="00847ADC" w:rsidTr="00332A5B">
        <w:trPr>
          <w:trHeight w:val="36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b/>
                <w:bCs/>
                <w:w w:val="99"/>
                <w:sz w:val="18"/>
                <w:szCs w:val="18"/>
              </w:rPr>
              <w:t>序号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b/>
                <w:bCs/>
                <w:w w:val="99"/>
                <w:sz w:val="18"/>
                <w:szCs w:val="18"/>
              </w:rPr>
              <w:t>职业资格名称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660"/>
              <w:rPr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  <w:t>认可职称及可</w:t>
            </w:r>
            <w:proofErr w:type="gramStart"/>
            <w:r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  <w:t>聘专业</w:t>
            </w:r>
            <w:proofErr w:type="gramEnd"/>
            <w:r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  <w:t>技术职务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b/>
                <w:bCs/>
                <w:w w:val="99"/>
                <w:sz w:val="18"/>
                <w:szCs w:val="18"/>
              </w:rPr>
              <w:t>文件依据</w:t>
            </w: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13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33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注册城乡规划师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工程师（原注册城市规划师效用等同）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人社部规</w:t>
            </w:r>
            <w:proofErr w:type="gramEnd"/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〔2017〕6 号</w:t>
            </w: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13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58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工程咨询（投资）专业技术人员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经济师或工程师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人社部</w:t>
            </w:r>
            <w:proofErr w:type="gramEnd"/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发〔2015〕64 号</w:t>
            </w: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17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5"/>
                <w:szCs w:val="15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178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职业资格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25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/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/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/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407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房地产经纪专业人员职业资格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房地产经纪人：经济师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b/>
                <w:bCs/>
                <w:w w:val="98"/>
                <w:sz w:val="18"/>
                <w:szCs w:val="18"/>
              </w:rPr>
              <w:t>人社部</w:t>
            </w:r>
            <w:proofErr w:type="gramEnd"/>
            <w:r>
              <w:rPr>
                <w:rFonts w:ascii="宋体" w:eastAsia="宋体" w:hAnsi="宋体" w:cs="宋体"/>
                <w:b/>
                <w:bCs/>
                <w:w w:val="98"/>
                <w:sz w:val="18"/>
                <w:szCs w:val="18"/>
              </w:rPr>
              <w:t>发〔2015〕47 号</w:t>
            </w: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13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房地产经纪人协理：助理经济师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13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21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22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中级：工程师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259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注册安全工程师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（原注册安全工程师效用等同）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应急〔2019〕8 号</w:t>
            </w: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132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初级：助理工程师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12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26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（原注册助理安全工程师效用等同）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/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2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33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注册核安全工程师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工程师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人发〔2002〕106 号</w:t>
            </w: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13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222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建造师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一级：工程师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人发〔2002〕111 号</w:t>
            </w: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13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二级：助理工程师或技术员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13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2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41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A 级：工程师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259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注册验船师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B 级：工程师或助理工程师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国人部发〔2006〕8 号</w:t>
            </w: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132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C 级：助理工程师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1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25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D 级：助理工程师或技术员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/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21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222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注册计量师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一级：工程师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b/>
                <w:bCs/>
                <w:w w:val="95"/>
                <w:sz w:val="18"/>
                <w:szCs w:val="18"/>
              </w:rPr>
              <w:t>国市监计量</w:t>
            </w:r>
            <w:proofErr w:type="gramEnd"/>
            <w:r>
              <w:rPr>
                <w:rFonts w:ascii="宋体" w:eastAsia="宋体" w:hAnsi="宋体" w:cs="宋体"/>
                <w:b/>
                <w:bCs/>
                <w:w w:val="95"/>
                <w:sz w:val="18"/>
                <w:szCs w:val="18"/>
              </w:rPr>
              <w:t>〔2019〕197 号</w:t>
            </w: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13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二级：助理工程师或技术员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1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2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400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机动车检测维修专业技术人员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机动车检测维修工程师：工程师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国人部发〔2006〕51 号</w:t>
            </w: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132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职业资格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机动车检测维修士：助理工程师或技术员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12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20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8"/>
                <w:szCs w:val="18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350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社会工作者职业资格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社会工作师：中级专业技术职称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国人部发</w:t>
            </w:r>
            <w:proofErr w:type="gramStart"/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〔</w:t>
            </w:r>
            <w:proofErr w:type="gramEnd"/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2006]71 号</w:t>
            </w: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132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助理社会工作师：初级专业技术职称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人社部</w:t>
            </w:r>
            <w:proofErr w:type="gramEnd"/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发〔2008〕84 号</w:t>
            </w: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1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15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222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通信专业技术人员职业资格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中级：工程师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国人部发〔2006〕10 号</w:t>
            </w: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13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初级：助理工程师或技术员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1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2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33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注册测绘师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工程师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国人部发〔2007〕14 号</w:t>
            </w: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13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22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一级：工程师（是消防安全监测、消防设施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259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注册消防工程师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检测领域申请评定消防专业高级工程师职称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人社部</w:t>
            </w:r>
            <w:proofErr w:type="gramEnd"/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发〔2012〕56 号</w:t>
            </w: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132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的必备条件）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12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26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二级：助理工程师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/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2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222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银行业专业人员职业资格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中级：经济师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人社部</w:t>
            </w:r>
            <w:proofErr w:type="gramEnd"/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发〔2013〕101 号</w:t>
            </w: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13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初级：助理经济师或经济员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b/>
                <w:bCs/>
                <w:w w:val="98"/>
                <w:sz w:val="18"/>
                <w:szCs w:val="18"/>
              </w:rPr>
              <w:t>人社厅</w:t>
            </w:r>
            <w:proofErr w:type="gramEnd"/>
            <w:r>
              <w:rPr>
                <w:rFonts w:ascii="宋体" w:eastAsia="宋体" w:hAnsi="宋体" w:cs="宋体"/>
                <w:b/>
                <w:bCs/>
                <w:w w:val="98"/>
                <w:sz w:val="18"/>
                <w:szCs w:val="18"/>
              </w:rPr>
              <w:t>发〔2015〕55 号</w:t>
            </w: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1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2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222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公路水运工程试验检测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试验检测师：工程师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人社部</w:t>
            </w:r>
            <w:proofErr w:type="gramEnd"/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发〔2015〕59 号</w:t>
            </w: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13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专业技术人员职业资格</w:t>
            </w: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助理试验检测师：助理工程师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1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2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222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矿业权评估师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矿业权评估师：经济师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人社部</w:t>
            </w:r>
            <w:proofErr w:type="gramEnd"/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发〔2015〕65 号</w:t>
            </w: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13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助理矿业权评估师：助理经济师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1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2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33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土地登记代理专业人员职业资格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经济师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人社部</w:t>
            </w:r>
            <w:proofErr w:type="gramEnd"/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发〔2015〕66 号</w:t>
            </w: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332A5B">
        <w:trPr>
          <w:trHeight w:val="13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</w:tbl>
    <w:p w:rsidR="00847ADC" w:rsidRDefault="00847ADC" w:rsidP="00847ADC">
      <w:pPr>
        <w:sectPr w:rsidR="00847ADC">
          <w:pgSz w:w="11900" w:h="16840"/>
          <w:pgMar w:top="1440" w:right="1280" w:bottom="799" w:left="1300" w:header="0" w:footer="0" w:gutter="0"/>
          <w:cols w:space="720" w:equalWidth="0">
            <w:col w:w="9320"/>
          </w:cols>
        </w:sectPr>
      </w:pPr>
    </w:p>
    <w:p w:rsidR="00847ADC" w:rsidRDefault="00847ADC" w:rsidP="00847ADC">
      <w:pPr>
        <w:spacing w:line="210" w:lineRule="exact"/>
        <w:rPr>
          <w:sz w:val="20"/>
          <w:szCs w:val="20"/>
        </w:rPr>
      </w:pPr>
      <w:bookmarkStart w:id="2" w:name="page10"/>
      <w:bookmarkEnd w:id="2"/>
    </w:p>
    <w:tbl>
      <w:tblPr>
        <w:tblW w:w="93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720"/>
        <w:gridCol w:w="3700"/>
        <w:gridCol w:w="2280"/>
        <w:gridCol w:w="30"/>
      </w:tblGrid>
      <w:tr w:rsidR="00847ADC" w:rsidTr="00847ADC">
        <w:trPr>
          <w:trHeight w:val="36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b/>
                <w:bCs/>
                <w:w w:val="99"/>
                <w:sz w:val="18"/>
                <w:szCs w:val="18"/>
              </w:rPr>
              <w:t>序号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b/>
                <w:bCs/>
                <w:w w:val="99"/>
                <w:sz w:val="18"/>
                <w:szCs w:val="18"/>
              </w:rPr>
              <w:t>职业资格名称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660"/>
              <w:rPr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  <w:t>认可职称及可</w:t>
            </w:r>
            <w:proofErr w:type="gramStart"/>
            <w:r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  <w:t>聘专业</w:t>
            </w:r>
            <w:proofErr w:type="gramEnd"/>
            <w:r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  <w:t>技术职务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新宋体" w:eastAsia="新宋体" w:hAnsi="新宋体" w:cs="新宋体"/>
                <w:b/>
                <w:bCs/>
                <w:w w:val="99"/>
                <w:sz w:val="18"/>
                <w:szCs w:val="18"/>
              </w:rPr>
              <w:t>文件依据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33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税务师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经济师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人社部</w:t>
            </w:r>
            <w:proofErr w:type="gramEnd"/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发〔2015〕90 号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22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会计专业技术资格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中级：会计师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6"/>
                <w:sz w:val="18"/>
                <w:szCs w:val="18"/>
              </w:rPr>
              <w:t>财会〔2000〕11 号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初级：助理会计师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22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审计专业技术资格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中级：审计师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审人发〔2003〕4 号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初级：助理审计师或审计员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22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统计专业技术资格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中级：统计师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国统字〔1995〕46 号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初级：助理统计师或统计员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22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经济专业技术资格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中级：经济师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人职发</w:t>
            </w:r>
            <w:proofErr w:type="gramEnd"/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〔1993〕1 号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初级：助理经济师或经济员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39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中级：主治医师（临床医学、预防医学、全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6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科医学专业）、主管药师、主管技师、主管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/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59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卫生专业技术资格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护师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卫人发〔2000〕462 号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初级：医师</w:t>
            </w:r>
            <w:proofErr w:type="gramStart"/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〔</w:t>
            </w:r>
            <w:proofErr w:type="gramEnd"/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（士）临床医学、预防医学、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卫人发〔2001〕164 号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6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8"/>
                <w:sz w:val="18"/>
                <w:szCs w:val="18"/>
              </w:rPr>
              <w:t>全科医学专业</w:t>
            </w:r>
            <w:proofErr w:type="gramStart"/>
            <w:r>
              <w:rPr>
                <w:rFonts w:ascii="宋体" w:eastAsia="宋体" w:hAnsi="宋体" w:cs="宋体"/>
                <w:b/>
                <w:bCs/>
                <w:w w:val="98"/>
                <w:sz w:val="18"/>
                <w:szCs w:val="18"/>
              </w:rPr>
              <w:t>〕</w:t>
            </w:r>
            <w:proofErr w:type="gramEnd"/>
            <w:r>
              <w:rPr>
                <w:rFonts w:ascii="宋体" w:eastAsia="宋体" w:hAnsi="宋体" w:cs="宋体"/>
                <w:b/>
                <w:bCs/>
                <w:w w:val="98"/>
                <w:sz w:val="18"/>
                <w:szCs w:val="18"/>
              </w:rPr>
              <w:t>、药师（士）、技师（士）、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/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5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护师（士）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/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7"/>
                <w:szCs w:val="1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22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翻译专业资格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二级口译、笔译翻译：翻译（中级）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人发〔2003〕21 号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三级口译、笔译翻译：助理翻译（初级）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22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土建工程专业技术资格（职称）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中级：工程师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湘人发〔2004〕74 号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初级：助理工程师或技术员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2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人发〔1997〕26 号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5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企业法律顾问职业资格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经济师（仅限于企业聘用）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（国务院已取消，取消前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5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取得的证书仍有效）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9"/>
        </w:trPr>
        <w:tc>
          <w:tcPr>
            <w:tcW w:w="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rFonts w:hint="eastAsia"/>
                <w:sz w:val="2"/>
                <w:szCs w:val="2"/>
              </w:rPr>
            </w:pPr>
          </w:p>
          <w:p w:rsidR="00847ADC" w:rsidRDefault="00847ADC" w:rsidP="00332A5B">
            <w:pPr>
              <w:rPr>
                <w:rFonts w:hint="eastAsia"/>
                <w:sz w:val="2"/>
                <w:szCs w:val="2"/>
              </w:rPr>
            </w:pPr>
          </w:p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2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DC" w:rsidRDefault="00847ADC" w:rsidP="00847ADC">
            <w:pPr>
              <w:spacing w:line="206" w:lineRule="exact"/>
              <w:jc w:val="center"/>
              <w:rPr>
                <w:rFonts w:ascii="新宋体" w:eastAsia="新宋体" w:hAnsi="新宋体" w:cs="新宋体" w:hint="eastAsia"/>
                <w:b/>
                <w:bCs/>
                <w:w w:val="99"/>
                <w:sz w:val="18"/>
                <w:szCs w:val="18"/>
              </w:rPr>
            </w:pPr>
            <w:r>
              <w:rPr>
                <w:rFonts w:ascii="新宋体" w:eastAsia="新宋体" w:hAnsi="新宋体" w:cs="新宋体"/>
                <w:b/>
                <w:bCs/>
                <w:w w:val="99"/>
                <w:sz w:val="18"/>
                <w:szCs w:val="18"/>
              </w:rPr>
              <w:lastRenderedPageBreak/>
              <w:t>序号</w:t>
            </w:r>
          </w:p>
          <w:p w:rsidR="00847ADC" w:rsidRDefault="00847ADC" w:rsidP="00847ADC">
            <w:pPr>
              <w:spacing w:line="206" w:lineRule="exact"/>
              <w:jc w:val="center"/>
              <w:rPr>
                <w:rFonts w:ascii="新宋体" w:eastAsia="新宋体" w:hAnsi="新宋体" w:cs="新宋体" w:hint="eastAsia"/>
                <w:b/>
                <w:bCs/>
                <w:w w:val="99"/>
                <w:sz w:val="18"/>
                <w:szCs w:val="18"/>
              </w:rPr>
            </w:pPr>
          </w:p>
          <w:p w:rsidR="00847ADC" w:rsidRDefault="00847ADC" w:rsidP="00847ADC">
            <w:pPr>
              <w:spacing w:line="206" w:lineRule="exact"/>
              <w:jc w:val="center"/>
              <w:rPr>
                <w:rFonts w:ascii="新宋体" w:eastAsia="新宋体" w:hAnsi="新宋体" w:cs="新宋体" w:hint="eastAsia"/>
                <w:b/>
                <w:bCs/>
                <w:w w:val="99"/>
                <w:sz w:val="18"/>
                <w:szCs w:val="18"/>
              </w:rPr>
            </w:pPr>
          </w:p>
          <w:p w:rsidR="00847ADC" w:rsidRDefault="00847ADC" w:rsidP="00847ADC">
            <w:pPr>
              <w:spacing w:line="20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DC" w:rsidRDefault="00847ADC" w:rsidP="00847ADC">
            <w:pPr>
              <w:spacing w:line="206" w:lineRule="exact"/>
              <w:jc w:val="center"/>
              <w:rPr>
                <w:rFonts w:ascii="新宋体" w:eastAsia="新宋体" w:hAnsi="新宋体" w:cs="新宋体" w:hint="eastAsia"/>
                <w:b/>
                <w:bCs/>
                <w:w w:val="99"/>
                <w:sz w:val="18"/>
                <w:szCs w:val="18"/>
              </w:rPr>
            </w:pPr>
            <w:r>
              <w:rPr>
                <w:rFonts w:ascii="新宋体" w:eastAsia="新宋体" w:hAnsi="新宋体" w:cs="新宋体"/>
                <w:b/>
                <w:bCs/>
                <w:w w:val="99"/>
                <w:sz w:val="18"/>
                <w:szCs w:val="18"/>
              </w:rPr>
              <w:t>职业资格名称</w:t>
            </w:r>
          </w:p>
          <w:p w:rsidR="00847ADC" w:rsidRDefault="00847ADC" w:rsidP="00847ADC">
            <w:pPr>
              <w:spacing w:line="206" w:lineRule="exact"/>
              <w:jc w:val="center"/>
              <w:rPr>
                <w:rFonts w:ascii="新宋体" w:eastAsia="新宋体" w:hAnsi="新宋体" w:cs="新宋体" w:hint="eastAsia"/>
                <w:b/>
                <w:bCs/>
                <w:w w:val="99"/>
                <w:sz w:val="18"/>
                <w:szCs w:val="18"/>
              </w:rPr>
            </w:pPr>
          </w:p>
          <w:p w:rsidR="00847ADC" w:rsidRDefault="00847ADC" w:rsidP="00847ADC">
            <w:pPr>
              <w:spacing w:line="206" w:lineRule="exact"/>
              <w:jc w:val="center"/>
              <w:rPr>
                <w:rFonts w:ascii="新宋体" w:eastAsia="新宋体" w:hAnsi="新宋体" w:cs="新宋体" w:hint="eastAsia"/>
                <w:b/>
                <w:bCs/>
                <w:w w:val="99"/>
                <w:sz w:val="18"/>
                <w:szCs w:val="18"/>
              </w:rPr>
            </w:pPr>
          </w:p>
          <w:p w:rsidR="00847ADC" w:rsidRDefault="00847ADC" w:rsidP="00847ADC">
            <w:pPr>
              <w:spacing w:line="20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DC" w:rsidRDefault="00847ADC" w:rsidP="00847ADC">
            <w:pPr>
              <w:spacing w:line="206" w:lineRule="exact"/>
              <w:ind w:left="660"/>
              <w:jc w:val="center"/>
              <w:rPr>
                <w:rFonts w:ascii="新宋体" w:eastAsia="新宋体" w:hAnsi="新宋体" w:cs="新宋体" w:hint="eastAsia"/>
                <w:b/>
                <w:bCs/>
                <w:sz w:val="18"/>
                <w:szCs w:val="18"/>
              </w:rPr>
            </w:pPr>
            <w:r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  <w:t>认可职称及可</w:t>
            </w:r>
            <w:proofErr w:type="gramStart"/>
            <w:r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  <w:t>聘专业</w:t>
            </w:r>
            <w:proofErr w:type="gramEnd"/>
            <w:r>
              <w:rPr>
                <w:rFonts w:ascii="新宋体" w:eastAsia="新宋体" w:hAnsi="新宋体" w:cs="新宋体"/>
                <w:b/>
                <w:bCs/>
                <w:sz w:val="18"/>
                <w:szCs w:val="18"/>
              </w:rPr>
              <w:t>技术职务</w:t>
            </w:r>
          </w:p>
          <w:p w:rsidR="00847ADC" w:rsidRDefault="00847ADC" w:rsidP="00847ADC">
            <w:pPr>
              <w:spacing w:line="206" w:lineRule="exact"/>
              <w:ind w:left="660"/>
              <w:jc w:val="center"/>
              <w:rPr>
                <w:rFonts w:ascii="新宋体" w:eastAsia="新宋体" w:hAnsi="新宋体" w:cs="新宋体" w:hint="eastAsia"/>
                <w:b/>
                <w:bCs/>
                <w:sz w:val="18"/>
                <w:szCs w:val="18"/>
              </w:rPr>
            </w:pPr>
          </w:p>
          <w:p w:rsidR="00847ADC" w:rsidRDefault="00847ADC" w:rsidP="00847ADC">
            <w:pPr>
              <w:spacing w:line="206" w:lineRule="exact"/>
              <w:ind w:left="660"/>
              <w:jc w:val="center"/>
              <w:rPr>
                <w:rFonts w:ascii="新宋体" w:eastAsia="新宋体" w:hAnsi="新宋体" w:cs="新宋体" w:hint="eastAsia"/>
                <w:b/>
                <w:bCs/>
                <w:sz w:val="18"/>
                <w:szCs w:val="18"/>
              </w:rPr>
            </w:pPr>
          </w:p>
          <w:p w:rsidR="00847ADC" w:rsidRDefault="00847ADC" w:rsidP="00847ADC">
            <w:pPr>
              <w:spacing w:line="206" w:lineRule="exact"/>
              <w:ind w:left="660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ADC" w:rsidRDefault="00847ADC" w:rsidP="00847ADC">
            <w:pPr>
              <w:spacing w:line="206" w:lineRule="exact"/>
              <w:jc w:val="center"/>
              <w:rPr>
                <w:rFonts w:ascii="新宋体" w:eastAsia="新宋体" w:hAnsi="新宋体" w:cs="新宋体" w:hint="eastAsia"/>
                <w:b/>
                <w:bCs/>
                <w:w w:val="99"/>
                <w:sz w:val="18"/>
                <w:szCs w:val="18"/>
              </w:rPr>
            </w:pPr>
            <w:r>
              <w:rPr>
                <w:rFonts w:ascii="新宋体" w:eastAsia="新宋体" w:hAnsi="新宋体" w:cs="新宋体"/>
                <w:b/>
                <w:bCs/>
                <w:w w:val="99"/>
                <w:sz w:val="18"/>
                <w:szCs w:val="18"/>
              </w:rPr>
              <w:t>文件依据</w:t>
            </w:r>
          </w:p>
          <w:p w:rsidR="00847ADC" w:rsidRDefault="00847ADC" w:rsidP="00847ADC">
            <w:pPr>
              <w:spacing w:line="206" w:lineRule="exact"/>
              <w:jc w:val="center"/>
              <w:rPr>
                <w:rFonts w:ascii="新宋体" w:eastAsia="新宋体" w:hAnsi="新宋体" w:cs="新宋体" w:hint="eastAsia"/>
                <w:b/>
                <w:bCs/>
                <w:w w:val="99"/>
                <w:sz w:val="18"/>
                <w:szCs w:val="18"/>
              </w:rPr>
            </w:pPr>
          </w:p>
          <w:p w:rsidR="00847ADC" w:rsidRDefault="00847ADC" w:rsidP="00847ADC">
            <w:pPr>
              <w:spacing w:line="206" w:lineRule="exact"/>
              <w:jc w:val="center"/>
              <w:rPr>
                <w:rFonts w:hint="eastAsia"/>
                <w:sz w:val="20"/>
                <w:szCs w:val="20"/>
              </w:rPr>
            </w:pPr>
          </w:p>
          <w:p w:rsidR="00847ADC" w:rsidRDefault="00847ADC" w:rsidP="00847ADC">
            <w:pPr>
              <w:spacing w:line="20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59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27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价格</w:t>
            </w:r>
            <w:proofErr w:type="gramStart"/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鉴证</w:t>
            </w:r>
            <w:proofErr w:type="gramEnd"/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师</w:t>
            </w:r>
          </w:p>
        </w:tc>
        <w:tc>
          <w:tcPr>
            <w:tcW w:w="3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经济师</w:t>
            </w:r>
          </w:p>
        </w:tc>
        <w:tc>
          <w:tcPr>
            <w:tcW w:w="22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（国务院已取消，取消前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5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取得的证书仍有效）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2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中级：工程师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人发〔2000〕123 号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0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质量专业技术人员职业资格</w:t>
            </w: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（国务院已取消，取消前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初级：助理工程师或技术员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取得的证书仍有效）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2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中级：国际商务师或经济师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人发〔2002〕70 号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0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国际商务专业人员职业资格</w:t>
            </w: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（国务院已取消，取消前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初级：助理国际商务师或助理经济师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取得的证书仍有效）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2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8"/>
                <w:sz w:val="18"/>
                <w:szCs w:val="18"/>
              </w:rPr>
              <w:t>国人部发〔2005〕95 号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6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物业管理师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经济师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（国务院已取消，取消前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5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取得的证书仍有效）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2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8"/>
                <w:sz w:val="18"/>
                <w:szCs w:val="18"/>
              </w:rPr>
              <w:t>国人部发〔2005〕71 号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6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管理咨询人员职业资格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经济师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（国务院已取消，取消前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5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取得的证书仍有效）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2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8"/>
                <w:sz w:val="18"/>
                <w:szCs w:val="18"/>
              </w:rPr>
              <w:t>国人部发〔2007〕63 号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5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4"/>
                <w:sz w:val="18"/>
                <w:szCs w:val="18"/>
              </w:rPr>
              <w:t>招标采购专业技术人员职业资格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经济师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（国务院已取消，取消前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5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/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取得的证书仍有效）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22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广告师：经济师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7"/>
                <w:sz w:val="18"/>
                <w:szCs w:val="18"/>
              </w:rPr>
              <w:t>国人部发〔2007〕116 号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0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广告专业技术人员职业资格</w:t>
            </w: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（国务院已取消，取消前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助理广告师：助理经济师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  <w:tr w:rsidR="00847ADC" w:rsidTr="00847ADC">
        <w:trPr>
          <w:trHeight w:val="130"/>
        </w:trPr>
        <w:tc>
          <w:tcPr>
            <w:tcW w:w="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7ADC" w:rsidRDefault="00847ADC" w:rsidP="00332A5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18"/>
                <w:szCs w:val="18"/>
              </w:rPr>
              <w:t>取得的证书仍有效）</w:t>
            </w:r>
          </w:p>
        </w:tc>
        <w:tc>
          <w:tcPr>
            <w:tcW w:w="30" w:type="dxa"/>
            <w:vAlign w:val="bottom"/>
          </w:tcPr>
          <w:p w:rsidR="00847ADC" w:rsidRDefault="00847ADC" w:rsidP="00332A5B">
            <w:pPr>
              <w:rPr>
                <w:sz w:val="1"/>
                <w:szCs w:val="1"/>
              </w:rPr>
            </w:pPr>
          </w:p>
        </w:tc>
      </w:tr>
    </w:tbl>
    <w:p w:rsidR="0038548F" w:rsidRDefault="00847ADC"/>
    <w:sectPr w:rsidR="00385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B3404210"/>
    <w:lvl w:ilvl="0" w:tplc="B8D41080">
      <w:start w:val="10"/>
      <w:numFmt w:val="decimal"/>
      <w:lvlText w:val="%1"/>
      <w:lvlJc w:val="left"/>
    </w:lvl>
    <w:lvl w:ilvl="1" w:tplc="82009E3E">
      <w:numFmt w:val="decimal"/>
      <w:lvlText w:val=""/>
      <w:lvlJc w:val="left"/>
    </w:lvl>
    <w:lvl w:ilvl="2" w:tplc="3E06CBF6">
      <w:numFmt w:val="decimal"/>
      <w:lvlText w:val=""/>
      <w:lvlJc w:val="left"/>
    </w:lvl>
    <w:lvl w:ilvl="3" w:tplc="5614B3F8">
      <w:numFmt w:val="decimal"/>
      <w:lvlText w:val=""/>
      <w:lvlJc w:val="left"/>
    </w:lvl>
    <w:lvl w:ilvl="4" w:tplc="DD84D2BC">
      <w:numFmt w:val="decimal"/>
      <w:lvlText w:val=""/>
      <w:lvlJc w:val="left"/>
    </w:lvl>
    <w:lvl w:ilvl="5" w:tplc="21203B76">
      <w:numFmt w:val="decimal"/>
      <w:lvlText w:val=""/>
      <w:lvlJc w:val="left"/>
    </w:lvl>
    <w:lvl w:ilvl="6" w:tplc="AC3ACBDE">
      <w:numFmt w:val="decimal"/>
      <w:lvlText w:val=""/>
      <w:lvlJc w:val="left"/>
    </w:lvl>
    <w:lvl w:ilvl="7" w:tplc="A81A922E">
      <w:numFmt w:val="decimal"/>
      <w:lvlText w:val=""/>
      <w:lvlJc w:val="left"/>
    </w:lvl>
    <w:lvl w:ilvl="8" w:tplc="6CF0CCAE">
      <w:numFmt w:val="decimal"/>
      <w:lvlText w:val=""/>
      <w:lvlJc w:val="left"/>
    </w:lvl>
  </w:abstractNum>
  <w:abstractNum w:abstractNumId="1">
    <w:nsid w:val="00005F90"/>
    <w:multiLevelType w:val="hybridMultilevel"/>
    <w:tmpl w:val="5FA83DE4"/>
    <w:lvl w:ilvl="0" w:tplc="E00EFC78">
      <w:start w:val="10"/>
      <w:numFmt w:val="decimal"/>
      <w:lvlText w:val="%1"/>
      <w:lvlJc w:val="left"/>
    </w:lvl>
    <w:lvl w:ilvl="1" w:tplc="48E4B8C2">
      <w:numFmt w:val="decimal"/>
      <w:lvlText w:val=""/>
      <w:lvlJc w:val="left"/>
    </w:lvl>
    <w:lvl w:ilvl="2" w:tplc="9202DAE8">
      <w:numFmt w:val="decimal"/>
      <w:lvlText w:val=""/>
      <w:lvlJc w:val="left"/>
    </w:lvl>
    <w:lvl w:ilvl="3" w:tplc="8CB0C65C">
      <w:numFmt w:val="decimal"/>
      <w:lvlText w:val=""/>
      <w:lvlJc w:val="left"/>
    </w:lvl>
    <w:lvl w:ilvl="4" w:tplc="4D2AB742">
      <w:numFmt w:val="decimal"/>
      <w:lvlText w:val=""/>
      <w:lvlJc w:val="left"/>
    </w:lvl>
    <w:lvl w:ilvl="5" w:tplc="F3AEE4CA">
      <w:numFmt w:val="decimal"/>
      <w:lvlText w:val=""/>
      <w:lvlJc w:val="left"/>
    </w:lvl>
    <w:lvl w:ilvl="6" w:tplc="9CFAB3A2">
      <w:numFmt w:val="decimal"/>
      <w:lvlText w:val=""/>
      <w:lvlJc w:val="left"/>
    </w:lvl>
    <w:lvl w:ilvl="7" w:tplc="F14449E4">
      <w:numFmt w:val="decimal"/>
      <w:lvlText w:val=""/>
      <w:lvlJc w:val="left"/>
    </w:lvl>
    <w:lvl w:ilvl="8" w:tplc="19B24120">
      <w:numFmt w:val="decimal"/>
      <w:lvlText w:val=""/>
      <w:lvlJc w:val="left"/>
    </w:lvl>
  </w:abstractNum>
  <w:abstractNum w:abstractNumId="2">
    <w:nsid w:val="00006DF1"/>
    <w:multiLevelType w:val="hybridMultilevel"/>
    <w:tmpl w:val="C44C2CBC"/>
    <w:lvl w:ilvl="0" w:tplc="9D9E623A">
      <w:start w:val="20"/>
      <w:numFmt w:val="decimal"/>
      <w:lvlText w:val="%1"/>
      <w:lvlJc w:val="left"/>
    </w:lvl>
    <w:lvl w:ilvl="1" w:tplc="CAD85AD8">
      <w:numFmt w:val="decimal"/>
      <w:lvlText w:val=""/>
      <w:lvlJc w:val="left"/>
    </w:lvl>
    <w:lvl w:ilvl="2" w:tplc="7DE67DB4">
      <w:numFmt w:val="decimal"/>
      <w:lvlText w:val=""/>
      <w:lvlJc w:val="left"/>
    </w:lvl>
    <w:lvl w:ilvl="3" w:tplc="E8B89B66">
      <w:numFmt w:val="decimal"/>
      <w:lvlText w:val=""/>
      <w:lvlJc w:val="left"/>
    </w:lvl>
    <w:lvl w:ilvl="4" w:tplc="2E3AE8F0">
      <w:numFmt w:val="decimal"/>
      <w:lvlText w:val=""/>
      <w:lvlJc w:val="left"/>
    </w:lvl>
    <w:lvl w:ilvl="5" w:tplc="C936BDEA">
      <w:numFmt w:val="decimal"/>
      <w:lvlText w:val=""/>
      <w:lvlJc w:val="left"/>
    </w:lvl>
    <w:lvl w:ilvl="6" w:tplc="416E6DE2">
      <w:numFmt w:val="decimal"/>
      <w:lvlText w:val=""/>
      <w:lvlJc w:val="left"/>
    </w:lvl>
    <w:lvl w:ilvl="7" w:tplc="DFC63F12">
      <w:numFmt w:val="decimal"/>
      <w:lvlText w:val=""/>
      <w:lvlJc w:val="left"/>
    </w:lvl>
    <w:lvl w:ilvl="8" w:tplc="F942DB1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DC"/>
    <w:rsid w:val="00847ADC"/>
    <w:rsid w:val="00FA344B"/>
    <w:rsid w:val="00FD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DC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ADC"/>
    <w:rPr>
      <w:rFonts w:ascii="Times New Roman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AD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ADC"/>
    <w:rPr>
      <w:rFonts w:ascii="Times New Roman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DC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ADC"/>
    <w:rPr>
      <w:rFonts w:ascii="Times New Roman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AD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ADC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lysrsj_xxzx</dc:creator>
  <cp:lastModifiedBy>lysrsj_xxzx</cp:lastModifiedBy>
  <cp:revision>1</cp:revision>
  <dcterms:created xsi:type="dcterms:W3CDTF">2019-12-18T13:25:00Z</dcterms:created>
  <dcterms:modified xsi:type="dcterms:W3CDTF">2019-12-18T13:33:00Z</dcterms:modified>
</cp:coreProperties>
</file>