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r>
        <w:rPr>
          <w:rFonts w:ascii="Times New Roman" w:hAnsi="Times New Roman" w:eastAsia="方正小标宋_GBK"/>
          <w:color w:val="000000"/>
          <w:sz w:val="48"/>
          <w:szCs w:val="48"/>
        </w:rPr>
        <w:t>202</w:t>
      </w:r>
      <w:r>
        <w:rPr>
          <w:rFonts w:hint="eastAsia" w:ascii="Times New Roman" w:hAnsi="Times New Roman" w:eastAsia="方正小标宋_GBK"/>
          <w:color w:val="000000"/>
          <w:sz w:val="48"/>
          <w:szCs w:val="48"/>
          <w:lang w:val="en-US" w:eastAsia="zh-CN"/>
        </w:rPr>
        <w:t>1</w:t>
      </w:r>
      <w:r>
        <w:rPr>
          <w:rFonts w:ascii="Times New Roman" w:hAnsi="Times New Roman" w:eastAsia="方正小标宋_GBK"/>
          <w:color w:val="000000"/>
          <w:sz w:val="48"/>
          <w:szCs w:val="48"/>
        </w:rPr>
        <w:t>年部门整体支出绩效自评报告</w:t>
      </w:r>
    </w:p>
    <w:p>
      <w:pP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44"/>
          <w:szCs w:val="44"/>
        </w:rPr>
      </w:pPr>
      <w:r>
        <w:rPr>
          <w:rFonts w:ascii="Times New Roman" w:hAnsi="Times New Roman" w:eastAsia="黑体"/>
          <w:color w:val="000000"/>
          <w:sz w:val="44"/>
          <w:szCs w:val="44"/>
        </w:rPr>
        <w:t>单位名称（盖章）：</w:t>
      </w:r>
    </w:p>
    <w:p>
      <w:pPr>
        <w:jc w:val="center"/>
        <w:rPr>
          <w:rFonts w:ascii="Times New Roman" w:hAnsi="Times New Roman" w:eastAsia="黑体"/>
          <w:color w:val="000000"/>
          <w:sz w:val="32"/>
          <w:szCs w:val="32"/>
        </w:rPr>
      </w:pPr>
      <w:r>
        <w:rPr>
          <w:rFonts w:hint="eastAsia" w:ascii="Times New Roman" w:hAnsi="Times New Roman" w:eastAsia="黑体"/>
          <w:color w:val="000000"/>
          <w:sz w:val="32"/>
          <w:szCs w:val="32"/>
        </w:rPr>
        <w:t>浏阳市科学技术协会</w:t>
      </w:r>
    </w:p>
    <w:p>
      <w:pPr>
        <w:jc w:val="center"/>
        <w:rPr>
          <w:rFonts w:ascii="Times New Roman" w:hAnsi="Times New Roman" w:eastAsia="黑体"/>
          <w:color w:val="000000"/>
          <w:sz w:val="32"/>
          <w:szCs w:val="32"/>
        </w:rPr>
      </w:pPr>
    </w:p>
    <w:p>
      <w:pPr>
        <w:jc w:val="center"/>
        <w:rPr>
          <w:rFonts w:ascii="Times New Roman" w:hAnsi="Times New Roman" w:eastAsia="仿宋_GB2312"/>
          <w:color w:val="000000"/>
          <w:sz w:val="36"/>
          <w:szCs w:val="36"/>
        </w:rPr>
      </w:pPr>
      <w:r>
        <w:rPr>
          <w:rFonts w:ascii="Times New Roman" w:hAnsi="Times New Roman" w:eastAsia="仿宋_GB2312"/>
          <w:color w:val="000000"/>
          <w:sz w:val="36"/>
          <w:szCs w:val="36"/>
        </w:rPr>
        <w:t>二O二</w:t>
      </w:r>
      <w:r>
        <w:rPr>
          <w:rFonts w:hint="eastAsia" w:ascii="Times New Roman" w:hAnsi="Times New Roman" w:eastAsia="仿宋_GB2312"/>
          <w:color w:val="000000"/>
          <w:sz w:val="36"/>
          <w:szCs w:val="36"/>
          <w:lang w:val="en-US" w:eastAsia="zh-CN"/>
        </w:rPr>
        <w:t>二</w:t>
      </w:r>
      <w:r>
        <w:rPr>
          <w:rFonts w:ascii="Times New Roman" w:hAnsi="Times New Roman" w:eastAsia="仿宋_GB2312"/>
          <w:color w:val="000000"/>
          <w:sz w:val="36"/>
          <w:szCs w:val="36"/>
        </w:rPr>
        <w:t>年</w:t>
      </w:r>
      <w:r>
        <w:rPr>
          <w:rFonts w:hint="eastAsia" w:ascii="Times New Roman" w:hAnsi="Times New Roman" w:eastAsia="仿宋_GB2312"/>
          <w:color w:val="000000"/>
          <w:sz w:val="36"/>
          <w:szCs w:val="36"/>
          <w:lang w:val="en-US" w:eastAsia="zh-CN"/>
        </w:rPr>
        <w:t>四</w:t>
      </w:r>
      <w:r>
        <w:rPr>
          <w:rFonts w:ascii="Times New Roman" w:hAnsi="Times New Roman" w:eastAsia="仿宋_GB2312"/>
          <w:color w:val="000000"/>
          <w:sz w:val="36"/>
          <w:szCs w:val="36"/>
        </w:rPr>
        <w:t>月</w:t>
      </w:r>
      <w:r>
        <w:rPr>
          <w:rFonts w:hint="eastAsia" w:ascii="Times New Roman" w:hAnsi="Times New Roman" w:eastAsia="仿宋_GB2312"/>
          <w:color w:val="000000"/>
          <w:sz w:val="36"/>
          <w:szCs w:val="36"/>
          <w:lang w:val="en-US" w:eastAsia="zh-CN"/>
        </w:rPr>
        <w:t>十</w:t>
      </w:r>
      <w:r>
        <w:rPr>
          <w:rFonts w:hint="eastAsia" w:ascii="Times New Roman" w:hAnsi="Times New Roman" w:eastAsia="仿宋_GB2312"/>
          <w:color w:val="000000"/>
          <w:sz w:val="36"/>
          <w:szCs w:val="36"/>
        </w:rPr>
        <w:t>三</w:t>
      </w:r>
      <w:r>
        <w:rPr>
          <w:rFonts w:ascii="Times New Roman" w:hAnsi="Times New Roman" w:eastAsia="仿宋_GB2312"/>
          <w:color w:val="000000"/>
          <w:sz w:val="36"/>
          <w:szCs w:val="36"/>
        </w:rPr>
        <w:t>日</w:t>
      </w:r>
    </w:p>
    <w:p>
      <w:pPr>
        <w:pStyle w:val="13"/>
        <w:widowControl/>
        <w:spacing w:line="480" w:lineRule="exact"/>
        <w:ind w:firstLine="579" w:firstLineChars="181"/>
        <w:rPr>
          <w:rFonts w:ascii="Times New Roman" w:hAnsi="Times New Roman" w:eastAsia="黑体"/>
          <w:color w:val="000000"/>
          <w:kern w:val="0"/>
          <w:sz w:val="28"/>
          <w:szCs w:val="28"/>
        </w:rPr>
      </w:pPr>
      <w:r>
        <w:rPr>
          <w:rFonts w:ascii="Times New Roman" w:hAnsi="Times New Roman" w:eastAsia="黑体"/>
          <w:color w:val="000000"/>
          <w:sz w:val="32"/>
          <w:szCs w:val="32"/>
        </w:rPr>
        <w:br w:type="page"/>
      </w:r>
      <w:r>
        <w:rPr>
          <w:rFonts w:ascii="Times New Roman" w:hAnsi="Times New Roman" w:eastAsia="黑体"/>
          <w:color w:val="000000"/>
          <w:kern w:val="0"/>
          <w:sz w:val="28"/>
          <w:szCs w:val="28"/>
        </w:rPr>
        <w:t>一、部门概况</w:t>
      </w:r>
    </w:p>
    <w:p>
      <w:pPr>
        <w:spacing w:line="480" w:lineRule="exact"/>
        <w:ind w:firstLine="562" w:firstLineChars="200"/>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（一）部门职能概述</w:t>
      </w:r>
    </w:p>
    <w:p>
      <w:pPr>
        <w:adjustRightInd w:val="0"/>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1、组织开展科技学术交流，活跃学术思想，促进学科发展。</w:t>
      </w:r>
    </w:p>
    <w:p>
      <w:pPr>
        <w:adjustRightInd w:val="0"/>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2、负责普及科学知识，捍卫科学尊严，揭露并抨击封建迷信、伪科学和虚假信息等思潮，传播科学思想和方法，推广先进技术；负责组织开展青少年科学技术教育活动，提高全市人民科学文化素质。</w:t>
      </w:r>
    </w:p>
    <w:p>
      <w:pPr>
        <w:adjustRightInd w:val="0"/>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3、反映科学技术工作者、科技示范户、科普积极分子的意见和要求，维护其合法权益；组织科学技术者参与我市科协政策、法规制定和我市社会经济发展的政治协商、科学决策、民主监督工作。</w:t>
      </w:r>
    </w:p>
    <w:p>
      <w:pPr>
        <w:adjustRightInd w:val="0"/>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4、开展科学技术工作者的教育和科技培训工作；编辑出版科普资料、科技刊物；指导和联系老年科协工作。</w:t>
      </w:r>
    </w:p>
    <w:p>
      <w:pPr>
        <w:adjustRightInd w:val="0"/>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5、开展科学论证和咨询服务，提出科学技术政策建议，参加技术攻关，促进科技成果的转化。</w:t>
      </w:r>
    </w:p>
    <w:p>
      <w:pPr>
        <w:adjustRightInd w:val="0"/>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6、组织开展民间国际、国内科学技术交流活动，发展同国外的科技团体和科学技术工作者的友好往来。</w:t>
      </w:r>
    </w:p>
    <w:p>
      <w:pPr>
        <w:adjustRightInd w:val="0"/>
        <w:snapToGrid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7、承担市委、市人民政府交办的其他工作任务。</w:t>
      </w:r>
    </w:p>
    <w:p>
      <w:pPr>
        <w:spacing w:line="480" w:lineRule="exact"/>
        <w:ind w:firstLine="562" w:firstLineChars="200"/>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（二）部门组织机构及人员情况</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1.机构情况。我单位是市委领导下的科技工作者的群团组织，为正科级。内设机构为3个，办公室、科技普及科、学术学会科。</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2.人员情况。行政编制6人，事业编制</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人，</w:t>
      </w:r>
      <w:r>
        <w:rPr>
          <w:rFonts w:hint="eastAsia" w:ascii="仿宋" w:hAnsi="仿宋" w:eastAsia="仿宋" w:cs="仿宋"/>
          <w:color w:val="000000"/>
          <w:sz w:val="28"/>
          <w:szCs w:val="28"/>
          <w:lang w:val="en-US" w:eastAsia="zh-CN"/>
        </w:rPr>
        <w:t>工勤编制1人，</w:t>
      </w:r>
      <w:r>
        <w:rPr>
          <w:rFonts w:hint="eastAsia" w:ascii="仿宋" w:hAnsi="仿宋" w:eastAsia="仿宋" w:cs="仿宋"/>
          <w:color w:val="000000"/>
          <w:sz w:val="28"/>
          <w:szCs w:val="28"/>
        </w:rPr>
        <w:t>编委登记实际在册人员</w:t>
      </w:r>
      <w:r>
        <w:rPr>
          <w:rFonts w:hint="eastAsia" w:ascii="仿宋" w:hAnsi="仿宋" w:eastAsia="仿宋" w:cs="仿宋"/>
          <w:color w:val="000000"/>
          <w:sz w:val="28"/>
          <w:szCs w:val="28"/>
          <w:lang w:val="en-US" w:eastAsia="zh-CN"/>
        </w:rPr>
        <w:t>13</w:t>
      </w:r>
      <w:r>
        <w:rPr>
          <w:rFonts w:hint="eastAsia" w:ascii="仿宋" w:hAnsi="仿宋" w:eastAsia="仿宋" w:cs="仿宋"/>
          <w:color w:val="000000"/>
          <w:sz w:val="28"/>
          <w:szCs w:val="28"/>
        </w:rPr>
        <w:t>人。自主用工人员1人，退休人员2人。</w:t>
      </w:r>
    </w:p>
    <w:p>
      <w:pPr>
        <w:pStyle w:val="14"/>
        <w:snapToGrid w:val="0"/>
        <w:spacing w:before="0" w:beforeAutospacing="0" w:after="0" w:afterAutospacing="0" w:line="480" w:lineRule="exact"/>
        <w:ind w:firstLine="562" w:firstLineChars="200"/>
        <w:jc w:val="both"/>
        <w:rPr>
          <w:rFonts w:ascii="仿宋" w:hAnsi="仿宋" w:eastAsia="仿宋" w:cs="仿宋"/>
          <w:b/>
          <w:bCs/>
          <w:color w:val="000000"/>
          <w:sz w:val="28"/>
          <w:szCs w:val="28"/>
        </w:rPr>
      </w:pPr>
      <w:r>
        <w:rPr>
          <w:rFonts w:hint="eastAsia" w:ascii="仿宋" w:hAnsi="仿宋" w:eastAsia="仿宋" w:cs="仿宋"/>
          <w:b/>
          <w:bCs/>
          <w:color w:val="000000"/>
          <w:sz w:val="28"/>
          <w:szCs w:val="28"/>
        </w:rPr>
        <w:t>（三）年度重点工作计划</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1.推进科技助力乡村振兴县域试点工作。继续开展</w:t>
      </w:r>
      <w:r>
        <w:rPr>
          <w:rFonts w:hint="eastAsia" w:ascii="仿宋" w:hAnsi="仿宋" w:eastAsia="仿宋" w:cs="仿宋"/>
          <w:color w:val="000000"/>
          <w:sz w:val="28"/>
          <w:szCs w:val="28"/>
          <w:lang w:val="en-US" w:eastAsia="zh-CN"/>
        </w:rPr>
        <w:t>科普</w:t>
      </w:r>
      <w:r>
        <w:rPr>
          <w:rFonts w:hint="eastAsia" w:ascii="仿宋" w:hAnsi="仿宋" w:eastAsia="仿宋" w:cs="仿宋"/>
          <w:color w:val="000000"/>
          <w:sz w:val="28"/>
          <w:szCs w:val="28"/>
        </w:rPr>
        <w:t>小镇建设，进一步加强农村科普基地、农村专业协会建设，大力推进科普惠民提升工程，推进科普信息化建设，在加强科普信息员注册数量的同时，重点加大科普传播量的工作力度，进一步提高</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科普中国</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科普湖南”的品牌影响力。</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2.建设“专家工作站”。联合园区科协完善专家工作站制度管理，深化和探索新的服务机制</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试点开展园区专家服务中心建设，探索依托专家工作站培养创新人才新途径，确保专家工作站运行效果。</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3.积极组织科普志原活动。组织编印好农民实用技术、养生保健、安全常识等科普读本，组织科技人员、科普</w:t>
      </w:r>
      <w:r>
        <w:rPr>
          <w:rFonts w:hint="eastAsia" w:ascii="仿宋" w:hAnsi="仿宋" w:eastAsia="仿宋" w:cs="仿宋"/>
          <w:color w:val="000000"/>
          <w:sz w:val="28"/>
          <w:szCs w:val="28"/>
          <w:lang w:eastAsia="zh-CN"/>
        </w:rPr>
        <w:t>志愿</w:t>
      </w:r>
      <w:r>
        <w:rPr>
          <w:rFonts w:hint="eastAsia" w:ascii="仿宋" w:hAnsi="仿宋" w:eastAsia="仿宋" w:cs="仿宋"/>
          <w:color w:val="000000"/>
          <w:sz w:val="28"/>
          <w:szCs w:val="28"/>
        </w:rPr>
        <w:t>队深入开展科普培训进乡村、科普体验进校园、科技服务进企业、科普讲座进社区、科技报告进机关等“科普五进”活动。</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4.创新科普活动形式。组织开展“全国科普日”</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全国科技工作者日</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 xml:space="preserve">科技活动周等活动，发挥e站功能，举办特色活动，提高群众参与率，创新科普服务模式，提升科普社会效能，积极探索科普工作新思路，加强科普示范带动，积极创建科普示范屋场和科普示范基地。 </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5.完善学会工作体系。积极整合全市科技社团资源，鼓励支持学会承接助力创新驱动发展战略的相关活动。提升学术活动和创新活动的质量水平，探索制设引外智、借外力进一步提升浏阳市学术交流、创新发展的新途径、新方式。 </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6.宣传举荐科技人才。积极参加长沙市青年科技创新人才和青少年科技创新人才评定工作，通过多种形式加强优秀科技人才宣传。加强科技工作者的</w:t>
      </w:r>
      <w:r>
        <w:rPr>
          <w:rFonts w:hint="eastAsia" w:ascii="仿宋" w:hAnsi="仿宋" w:eastAsia="仿宋" w:cs="仿宋"/>
          <w:color w:val="000000"/>
          <w:sz w:val="28"/>
          <w:szCs w:val="28"/>
          <w:lang w:val="en-US" w:eastAsia="zh-CN"/>
        </w:rPr>
        <w:t>联络</w:t>
      </w:r>
      <w:r>
        <w:rPr>
          <w:rFonts w:hint="eastAsia" w:ascii="仿宋" w:hAnsi="仿宋" w:eastAsia="仿宋" w:cs="仿宋"/>
          <w:color w:val="000000"/>
          <w:sz w:val="28"/>
          <w:szCs w:val="28"/>
        </w:rPr>
        <w:t>服务工作。创新市科协委员服务机制，不断探索为广大科技工作者服务的新途径和新方法。</w:t>
      </w:r>
    </w:p>
    <w:p>
      <w:pPr>
        <w:spacing w:line="480" w:lineRule="exact"/>
        <w:ind w:firstLine="562" w:firstLineChars="200"/>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（四）部门整体支出规模、使用方向、主要内容和涉及范围</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2021年支出375.01万元，其中基本支出176.68万元，比上年度增加39</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rPr>
        <w:t>5万元，增加50.97%，项目支出198.33万元，比上年度增加42.22万元，增加49.03%，主要</w:t>
      </w:r>
      <w:r>
        <w:rPr>
          <w:rFonts w:hint="eastAsia" w:ascii="仿宋" w:hAnsi="仿宋" w:eastAsia="仿宋" w:cs="仿宋"/>
          <w:color w:val="000000"/>
          <w:sz w:val="28"/>
          <w:szCs w:val="28"/>
          <w:lang w:val="en-US" w:eastAsia="zh-CN"/>
        </w:rPr>
        <w:t>原因是</w:t>
      </w:r>
      <w:r>
        <w:rPr>
          <w:rFonts w:hint="eastAsia" w:ascii="仿宋" w:hAnsi="仿宋" w:eastAsia="仿宋" w:cs="仿宋"/>
          <w:color w:val="000000"/>
          <w:sz w:val="28"/>
          <w:szCs w:val="28"/>
        </w:rPr>
        <w:t>本年新增4人，相应增加</w:t>
      </w:r>
      <w:r>
        <w:rPr>
          <w:rFonts w:hint="eastAsia" w:ascii="仿宋" w:hAnsi="仿宋" w:eastAsia="仿宋" w:cs="仿宋"/>
          <w:color w:val="000000"/>
          <w:sz w:val="28"/>
          <w:szCs w:val="28"/>
          <w:lang w:val="en-US" w:eastAsia="zh-CN"/>
        </w:rPr>
        <w:t>基本支出的人员经费</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项目方面，增加</w:t>
      </w:r>
      <w:r>
        <w:rPr>
          <w:rFonts w:hint="eastAsia" w:ascii="仿宋" w:hAnsi="仿宋" w:eastAsia="仿宋" w:cs="仿宋"/>
          <w:color w:val="000000"/>
          <w:sz w:val="28"/>
          <w:szCs w:val="28"/>
        </w:rPr>
        <w:t>中国科协改革试点经费20万元，省级科技助力乡村振兴试点项目100万元。</w:t>
      </w:r>
    </w:p>
    <w:p>
      <w:pPr>
        <w:spacing w:line="480" w:lineRule="exact"/>
        <w:ind w:firstLine="560" w:firstLineChars="200"/>
        <w:rPr>
          <w:rFonts w:ascii="Times New Roman" w:hAnsi="Times New Roman" w:eastAsia="黑体"/>
          <w:color w:val="000000"/>
          <w:kern w:val="0"/>
          <w:sz w:val="28"/>
          <w:szCs w:val="28"/>
        </w:rPr>
      </w:pPr>
      <w:r>
        <w:rPr>
          <w:rFonts w:ascii="Times New Roman" w:hAnsi="Times New Roman" w:eastAsia="黑体"/>
          <w:color w:val="000000"/>
          <w:kern w:val="0"/>
          <w:sz w:val="28"/>
          <w:szCs w:val="28"/>
        </w:rPr>
        <w:t>二、部门整体支出资金管理及使用情况</w:t>
      </w:r>
    </w:p>
    <w:p>
      <w:pPr>
        <w:spacing w:line="480" w:lineRule="exact"/>
        <w:ind w:firstLine="562" w:firstLineChars="200"/>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（一）基本支出</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sz w:val="28"/>
          <w:szCs w:val="28"/>
        </w:rPr>
        <w:t>1．实</w:t>
      </w:r>
      <w:r>
        <w:rPr>
          <w:rFonts w:hint="eastAsia" w:ascii="仿宋" w:hAnsi="仿宋" w:eastAsia="仿宋" w:cs="仿宋"/>
          <w:color w:val="000000"/>
          <w:sz w:val="28"/>
          <w:szCs w:val="28"/>
        </w:rPr>
        <w:t>际整体收支情况</w:t>
      </w:r>
    </w:p>
    <w:p>
      <w:pPr>
        <w:spacing w:line="48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2021年收入375.01万元，其中财政拨款375.01万元，占比100%。对比上年</w:t>
      </w:r>
      <w:r>
        <w:rPr>
          <w:rFonts w:hint="eastAsia" w:ascii="仿宋" w:hAnsi="仿宋" w:eastAsia="仿宋" w:cs="仿宋"/>
          <w:sz w:val="28"/>
          <w:szCs w:val="28"/>
          <w:lang w:val="en-US" w:eastAsia="zh-CN"/>
        </w:rPr>
        <w:t>末</w:t>
      </w:r>
      <w:r>
        <w:rPr>
          <w:rFonts w:hint="eastAsia" w:ascii="仿宋" w:hAnsi="仿宋" w:eastAsia="仿宋" w:cs="仿宋"/>
          <w:sz w:val="28"/>
          <w:szCs w:val="28"/>
        </w:rPr>
        <w:t>收入增加77.49万元，增加20.66%，其中财政</w:t>
      </w:r>
      <w:bookmarkStart w:id="0" w:name="_GoBack"/>
      <w:bookmarkEnd w:id="0"/>
      <w:r>
        <w:rPr>
          <w:rFonts w:hint="eastAsia" w:ascii="仿宋" w:hAnsi="仿宋" w:eastAsia="仿宋" w:cs="仿宋"/>
          <w:sz w:val="28"/>
          <w:szCs w:val="28"/>
          <w:lang w:eastAsia="zh-CN"/>
        </w:rPr>
        <w:t>拨款</w:t>
      </w:r>
      <w:r>
        <w:rPr>
          <w:rFonts w:hint="eastAsia" w:ascii="仿宋" w:hAnsi="仿宋" w:eastAsia="仿宋" w:cs="仿宋"/>
          <w:sz w:val="28"/>
          <w:szCs w:val="28"/>
        </w:rPr>
        <w:t>增加77.49万元，增加100%</w:t>
      </w:r>
      <w:r>
        <w:rPr>
          <w:rFonts w:hint="eastAsia" w:ascii="仿宋" w:hAnsi="仿宋" w:eastAsia="仿宋" w:cs="仿宋"/>
          <w:sz w:val="28"/>
          <w:szCs w:val="28"/>
          <w:lang w:eastAsia="zh-CN"/>
        </w:rPr>
        <w:t>。</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2021年支出375.01万元，其中基本支出176.68万元，比上年度增加39.5万元，增加50.97%，项目支出198.33万元，比上年度增加42.22万元，增加49.03%，</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主要原因是新增4人，</w:t>
      </w:r>
      <w:r>
        <w:rPr>
          <w:rFonts w:hint="eastAsia" w:ascii="仿宋" w:hAnsi="仿宋" w:eastAsia="仿宋" w:cs="仿宋"/>
          <w:color w:val="000000"/>
          <w:sz w:val="28"/>
          <w:szCs w:val="28"/>
        </w:rPr>
        <w:t>相应增加</w:t>
      </w:r>
      <w:r>
        <w:rPr>
          <w:rFonts w:hint="eastAsia" w:ascii="仿宋" w:hAnsi="仿宋" w:eastAsia="仿宋" w:cs="仿宋"/>
          <w:color w:val="000000"/>
          <w:sz w:val="28"/>
          <w:szCs w:val="28"/>
          <w:lang w:val="en-US" w:eastAsia="zh-CN"/>
        </w:rPr>
        <w:t>基本支出的人员经费</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省级科技助力乡村振兴县域试点增加相应经费</w:t>
      </w:r>
      <w:r>
        <w:rPr>
          <w:rFonts w:hint="eastAsia" w:ascii="仿宋" w:hAnsi="仿宋" w:eastAsia="仿宋" w:cs="仿宋"/>
          <w:sz w:val="28"/>
          <w:szCs w:val="28"/>
        </w:rPr>
        <w:t>。</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2.“三公” 经费总支出情况</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“三公”情况经费总额为0.7元，全部为公务接待费用。公务接待年初预算数为0.7万元，上年决算数为0.7万元，与上年持平。因公务用车统收归机关事务中心管理，本年我单位无公务用车购置</w:t>
      </w:r>
      <w:r>
        <w:rPr>
          <w:rFonts w:hint="eastAsia" w:ascii="仿宋" w:hAnsi="仿宋" w:eastAsia="仿宋" w:cs="仿宋"/>
          <w:color w:val="000000"/>
          <w:sz w:val="28"/>
          <w:szCs w:val="28"/>
          <w:lang w:val="en-US" w:eastAsia="zh-CN"/>
        </w:rPr>
        <w:t>费用</w:t>
      </w:r>
      <w:r>
        <w:rPr>
          <w:rFonts w:hint="eastAsia" w:ascii="仿宋" w:hAnsi="仿宋" w:eastAsia="仿宋" w:cs="仿宋"/>
          <w:color w:val="000000"/>
          <w:sz w:val="28"/>
          <w:szCs w:val="28"/>
        </w:rPr>
        <w:t xml:space="preserve">，无因公出国(境)团组数及人数和公务接待批次。 </w:t>
      </w:r>
    </w:p>
    <w:p>
      <w:pPr>
        <w:numPr>
          <w:ilvl w:val="0"/>
          <w:numId w:val="0"/>
        </w:num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3.因公出国（境）费用支出和公务用车（购置）情况</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202</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年参加出国（境）团组</w:t>
      </w:r>
      <w:r>
        <w:rPr>
          <w:rFonts w:ascii="仿宋" w:hAnsi="仿宋" w:eastAsia="仿宋" w:cs="仿宋"/>
          <w:color w:val="000000"/>
          <w:sz w:val="28"/>
          <w:szCs w:val="28"/>
        </w:rPr>
        <w:t>0个，因公出国（境）费用零支出</w:t>
      </w:r>
      <w:r>
        <w:rPr>
          <w:rFonts w:hint="eastAsia" w:ascii="仿宋" w:hAnsi="仿宋" w:eastAsia="仿宋" w:cs="仿宋"/>
          <w:color w:val="000000"/>
          <w:sz w:val="28"/>
          <w:szCs w:val="28"/>
        </w:rPr>
        <w:t>，</w:t>
      </w:r>
      <w:r>
        <w:rPr>
          <w:rFonts w:ascii="仿宋" w:hAnsi="仿宋" w:eastAsia="仿宋" w:cs="仿宋"/>
          <w:color w:val="000000"/>
          <w:sz w:val="28"/>
          <w:szCs w:val="28"/>
        </w:rPr>
        <w:t>购置新车0台</w:t>
      </w:r>
      <w:r>
        <w:rPr>
          <w:rFonts w:hint="eastAsia" w:ascii="仿宋" w:hAnsi="仿宋" w:eastAsia="仿宋" w:cs="仿宋"/>
          <w:color w:val="000000"/>
          <w:sz w:val="28"/>
          <w:szCs w:val="28"/>
        </w:rPr>
        <w:t>。</w:t>
      </w:r>
    </w:p>
    <w:p>
      <w:pPr>
        <w:spacing w:line="480" w:lineRule="exact"/>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 xml:space="preserve">（二）项目支出 </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1．项目资金安排落实、总投入等情况分析</w:t>
      </w:r>
    </w:p>
    <w:p>
      <w:pPr>
        <w:pStyle w:val="15"/>
        <w:spacing w:line="480" w:lineRule="exact"/>
        <w:ind w:firstLine="560" w:firstLineChars="200"/>
        <w:jc w:val="both"/>
        <w:rPr>
          <w:rFonts w:hint="eastAsia" w:ascii="仿宋" w:hAnsi="仿宋" w:eastAsia="仿宋" w:cs="仿宋"/>
          <w:color w:val="000000"/>
          <w:sz w:val="28"/>
          <w:szCs w:val="28"/>
        </w:rPr>
      </w:pPr>
      <w:r>
        <w:rPr>
          <w:rFonts w:hint="eastAsia" w:ascii="仿宋" w:hAnsi="仿宋" w:eastAsia="仿宋" w:cs="仿宋"/>
          <w:color w:val="000000"/>
          <w:sz w:val="28"/>
          <w:szCs w:val="28"/>
        </w:rPr>
        <w:t>2021年度项目支出198.33万元</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财政拨款198</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rPr>
        <w:t xml:space="preserve">33万元，资金实际到位率100%，其中商品和服务支出198.33万元。 </w:t>
      </w:r>
    </w:p>
    <w:p>
      <w:pPr>
        <w:pStyle w:val="15"/>
        <w:spacing w:line="48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2．项目资金实际使用情况分析</w:t>
      </w:r>
    </w:p>
    <w:p>
      <w:pPr>
        <w:pStyle w:val="15"/>
        <w:spacing w:line="480" w:lineRule="exact"/>
        <w:ind w:firstLine="560" w:firstLineChars="200"/>
        <w:jc w:val="both"/>
        <w:rPr>
          <w:rFonts w:hint="eastAsia" w:ascii="仿宋" w:hAnsi="仿宋" w:eastAsia="仿宋" w:cs="仿宋"/>
          <w:sz w:val="28"/>
          <w:szCs w:val="28"/>
        </w:rPr>
      </w:pPr>
      <w:r>
        <w:rPr>
          <w:rFonts w:hint="eastAsia" w:ascii="仿宋" w:hAnsi="仿宋" w:eastAsia="仿宋" w:cs="仿宋"/>
          <w:color w:val="000000"/>
          <w:sz w:val="28"/>
          <w:szCs w:val="28"/>
        </w:rPr>
        <w:t xml:space="preserve">2021年项目资金实际使用情况如下:开展主题活动相关经费，2021年全国科普日活动，通过政府采购平台采取招标、竞标形式委托浏阳日报承办活动，支付活动费用为19.8万元;科普宣传经费，支付科普浏阳微信公众号委托费用3万元。相关工作经费，因浏阳市老科协为非独立预算单位，历年的财政预算均在我单位，2021年的预算经费为20万元，已在规定时间支付到位。 </w:t>
      </w:r>
    </w:p>
    <w:p>
      <w:pPr>
        <w:pStyle w:val="15"/>
        <w:spacing w:line="48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 xml:space="preserve">3.项目资金管理情况分析 </w:t>
      </w:r>
    </w:p>
    <w:p>
      <w:pPr>
        <w:pStyle w:val="15"/>
        <w:spacing w:line="480" w:lineRule="exact"/>
        <w:ind w:firstLine="560" w:firstLineChars="200"/>
        <w:jc w:val="both"/>
        <w:rPr>
          <w:rFonts w:ascii="仿宋" w:hAnsi="仿宋" w:eastAsia="仿宋" w:cs="仿宋"/>
          <w:kern w:val="2"/>
          <w:sz w:val="28"/>
          <w:szCs w:val="28"/>
        </w:rPr>
      </w:pPr>
      <w:r>
        <w:rPr>
          <w:rFonts w:hint="eastAsia" w:ascii="仿宋" w:hAnsi="仿宋" w:eastAsia="仿宋" w:cs="仿宋"/>
          <w:sz w:val="28"/>
          <w:szCs w:val="28"/>
        </w:rPr>
        <w:t>项目支出严格按照国家财</w:t>
      </w:r>
      <w:r>
        <w:rPr>
          <w:rFonts w:hint="eastAsia" w:ascii="仿宋" w:hAnsi="仿宋" w:eastAsia="仿宋" w:cs="仿宋"/>
          <w:kern w:val="2"/>
          <w:sz w:val="28"/>
          <w:szCs w:val="28"/>
        </w:rPr>
        <w:t>经法规、预算资金管理办法、财务管理制度以及省级政府对财政专项资金管理有关法规的规定执行，把项目资金的审批分配、监督检查与绩效评价结合起来。项目支出中用于采购货物、服务类、拨款类等资金支出由国库集中支付，其他支出遵循先预算、再审批、后支出的原则，确保了财政资金分配和财政审批程序合法、保证了项目资金的合理使用。</w:t>
      </w:r>
    </w:p>
    <w:p>
      <w:pPr>
        <w:spacing w:line="480" w:lineRule="exact"/>
        <w:ind w:firstLine="560" w:firstLineChars="200"/>
        <w:rPr>
          <w:rFonts w:ascii="Times New Roman" w:hAnsi="Times New Roman" w:eastAsia="黑体"/>
          <w:bCs/>
          <w:color w:val="000000"/>
          <w:sz w:val="28"/>
          <w:szCs w:val="28"/>
        </w:rPr>
      </w:pPr>
      <w:r>
        <w:rPr>
          <w:rFonts w:ascii="Times New Roman" w:hAnsi="Times New Roman" w:eastAsia="黑体"/>
          <w:bCs/>
          <w:color w:val="000000"/>
          <w:sz w:val="28"/>
          <w:szCs w:val="28"/>
        </w:rPr>
        <w:t xml:space="preserve">三、部门项目组织实施情况 </w:t>
      </w:r>
    </w:p>
    <w:p>
      <w:pPr>
        <w:pStyle w:val="15"/>
        <w:spacing w:line="48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（一）项目组织情况分析</w:t>
      </w:r>
    </w:p>
    <w:p>
      <w:pPr>
        <w:pStyle w:val="15"/>
        <w:spacing w:line="48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我单位严格落实“三重一大”制度，不断加强项目的资金管理以及财务监督等相关工作。根据项目实际情况确需增加和变更设计内容的，按程序申报，审核后，再实施，项目竣工按程序验收，达到合同规定的质量要求，才给予结算付款。</w:t>
      </w:r>
    </w:p>
    <w:p>
      <w:pPr>
        <w:pStyle w:val="15"/>
        <w:spacing w:line="48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（二）项目管理情况分析</w:t>
      </w:r>
    </w:p>
    <w:p>
      <w:pPr>
        <w:pStyle w:val="15"/>
        <w:spacing w:line="48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项目支出严格按照国家财经法规、预算资金管理办法、财务管理制度以及省级政府对财政专项资金管理有关法规的规定执行，把项目资金的审批分配、监督检查与绩效评价结合起来。项目支出中用于采购货物、服务类、拨款类等资金支出由国库集中支付，其他支出遵循先预算、再审批、后支出的原则，确保了财政资金分配和财政审批程序合法、保证了项目资金的合理使用。</w:t>
      </w:r>
    </w:p>
    <w:p>
      <w:pPr>
        <w:spacing w:line="480" w:lineRule="exact"/>
        <w:ind w:firstLine="560" w:firstLineChars="200"/>
        <w:rPr>
          <w:rFonts w:ascii="Times New Roman" w:hAnsi="Times New Roman" w:eastAsia="仿宋_GB2312"/>
          <w:color w:val="000000"/>
          <w:sz w:val="28"/>
          <w:szCs w:val="28"/>
        </w:rPr>
      </w:pPr>
      <w:r>
        <w:rPr>
          <w:rFonts w:ascii="Times New Roman" w:hAnsi="Times New Roman" w:eastAsia="黑体"/>
          <w:bCs/>
          <w:color w:val="000000"/>
          <w:sz w:val="28"/>
          <w:szCs w:val="28"/>
        </w:rPr>
        <w:t xml:space="preserve">四、资产管理情况 </w:t>
      </w:r>
      <w:r>
        <w:rPr>
          <w:rFonts w:ascii="Times New Roman" w:hAnsi="Times New Roman" w:eastAsia="仿宋_GB2312"/>
          <w:color w:val="000000"/>
          <w:sz w:val="28"/>
          <w:szCs w:val="28"/>
        </w:rPr>
        <w:t xml:space="preserve"> </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202</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年度固定资产原值年初数</w:t>
      </w:r>
      <w:r>
        <w:rPr>
          <w:rFonts w:hint="eastAsia" w:ascii="仿宋" w:hAnsi="仿宋" w:eastAsia="仿宋" w:cs="仿宋"/>
          <w:color w:val="000000"/>
          <w:sz w:val="28"/>
          <w:szCs w:val="28"/>
          <w:lang w:val="en-US" w:eastAsia="zh-CN"/>
        </w:rPr>
        <w:t>32.67</w:t>
      </w:r>
      <w:r>
        <w:rPr>
          <w:rFonts w:hint="eastAsia" w:ascii="仿宋" w:hAnsi="仿宋" w:eastAsia="仿宋" w:cs="仿宋"/>
          <w:color w:val="000000"/>
          <w:sz w:val="28"/>
          <w:szCs w:val="28"/>
        </w:rPr>
        <w:t>万元、年末数</w:t>
      </w:r>
      <w:r>
        <w:rPr>
          <w:rFonts w:hint="eastAsia" w:ascii="仿宋" w:hAnsi="仿宋" w:eastAsia="仿宋" w:cs="仿宋"/>
          <w:color w:val="000000"/>
          <w:sz w:val="28"/>
          <w:szCs w:val="28"/>
          <w:lang w:val="en-US" w:eastAsia="zh-CN"/>
        </w:rPr>
        <w:t>31.99</w:t>
      </w:r>
      <w:r>
        <w:rPr>
          <w:rFonts w:hint="eastAsia" w:ascii="仿宋" w:hAnsi="仿宋" w:eastAsia="仿宋" w:cs="仿宋"/>
          <w:color w:val="000000"/>
          <w:sz w:val="28"/>
          <w:szCs w:val="28"/>
        </w:rPr>
        <w:t>万元，其中固定资产累计折旧</w:t>
      </w:r>
      <w:r>
        <w:rPr>
          <w:rFonts w:hint="eastAsia" w:ascii="仿宋" w:hAnsi="仿宋" w:eastAsia="仿宋" w:cs="仿宋"/>
          <w:color w:val="000000"/>
          <w:sz w:val="28"/>
          <w:szCs w:val="28"/>
          <w:lang w:val="en-US" w:eastAsia="zh-CN"/>
        </w:rPr>
        <w:t>22.20</w:t>
      </w:r>
      <w:r>
        <w:rPr>
          <w:rFonts w:hint="eastAsia" w:ascii="仿宋" w:hAnsi="仿宋" w:eastAsia="仿宋" w:cs="仿宋"/>
          <w:color w:val="000000"/>
          <w:sz w:val="28"/>
          <w:szCs w:val="28"/>
        </w:rPr>
        <w:t>万元，固定资产净值年末数为</w:t>
      </w:r>
      <w:r>
        <w:rPr>
          <w:rFonts w:hint="eastAsia" w:ascii="仿宋" w:hAnsi="仿宋" w:eastAsia="仿宋" w:cs="仿宋"/>
          <w:color w:val="000000"/>
          <w:sz w:val="28"/>
          <w:szCs w:val="28"/>
          <w:lang w:val="en-US" w:eastAsia="zh-CN"/>
        </w:rPr>
        <w:t>9.79</w:t>
      </w:r>
      <w:r>
        <w:rPr>
          <w:rFonts w:hint="eastAsia" w:ascii="仿宋" w:hAnsi="仿宋" w:eastAsia="仿宋" w:cs="仿宋"/>
          <w:color w:val="000000"/>
          <w:sz w:val="28"/>
          <w:szCs w:val="28"/>
        </w:rPr>
        <w:t>万元，</w:t>
      </w:r>
      <w:r>
        <w:rPr>
          <w:rFonts w:hint="eastAsia" w:ascii="仿宋" w:hAnsi="仿宋" w:eastAsia="仿宋" w:cs="仿宋"/>
          <w:color w:val="000000"/>
          <w:sz w:val="28"/>
          <w:szCs w:val="28"/>
          <w:lang w:val="en-US" w:eastAsia="zh-CN"/>
        </w:rPr>
        <w:t>处置固定资产0.68</w:t>
      </w:r>
      <w:r>
        <w:rPr>
          <w:rFonts w:hint="eastAsia" w:ascii="仿宋" w:hAnsi="仿宋" w:eastAsia="仿宋" w:cs="仿宋"/>
          <w:color w:val="000000"/>
          <w:sz w:val="28"/>
          <w:szCs w:val="28"/>
        </w:rPr>
        <w:t>万元。</w:t>
      </w:r>
    </w:p>
    <w:p>
      <w:pPr>
        <w:spacing w:line="480" w:lineRule="exact"/>
        <w:ind w:firstLine="560" w:firstLineChars="200"/>
        <w:rPr>
          <w:rFonts w:ascii="Times New Roman" w:hAnsi="Times New Roman" w:eastAsia="黑体"/>
          <w:bCs/>
          <w:color w:val="000000"/>
          <w:sz w:val="28"/>
          <w:szCs w:val="28"/>
        </w:rPr>
      </w:pPr>
      <w:r>
        <w:rPr>
          <w:rFonts w:ascii="Times New Roman" w:hAnsi="Times New Roman" w:eastAsia="黑体"/>
          <w:bCs/>
          <w:color w:val="000000"/>
          <w:sz w:val="28"/>
          <w:szCs w:val="28"/>
        </w:rPr>
        <w:t xml:space="preserve">五、部门整体支出绩效情况 </w:t>
      </w:r>
    </w:p>
    <w:p>
      <w:pPr>
        <w:spacing w:line="480" w:lineRule="exact"/>
        <w:ind w:firstLine="560" w:firstLineChars="200"/>
        <w:rPr>
          <w:rFonts w:ascii="仿宋" w:hAnsi="仿宋" w:eastAsia="仿宋" w:cs="仿宋"/>
          <w:color w:val="000000"/>
          <w:sz w:val="28"/>
          <w:szCs w:val="28"/>
        </w:rPr>
      </w:pPr>
      <w:r>
        <w:rPr>
          <w:rFonts w:hint="eastAsia" w:ascii="Times New Roman" w:hAnsi="Times New Roman" w:eastAsia="仿宋_GB2312"/>
          <w:color w:val="000000"/>
          <w:sz w:val="28"/>
          <w:szCs w:val="28"/>
        </w:rPr>
        <w:t>（一）</w:t>
      </w:r>
      <w:r>
        <w:rPr>
          <w:rFonts w:ascii="Times New Roman" w:hAnsi="Times New Roman" w:eastAsia="仿宋_GB2312"/>
          <w:color w:val="000000"/>
          <w:sz w:val="28"/>
          <w:szCs w:val="28"/>
        </w:rPr>
        <w:t>单位总</w:t>
      </w:r>
      <w:r>
        <w:rPr>
          <w:rFonts w:hint="eastAsia" w:ascii="仿宋" w:hAnsi="仿宋" w:eastAsia="仿宋" w:cs="仿宋"/>
          <w:color w:val="000000"/>
          <w:sz w:val="28"/>
          <w:szCs w:val="28"/>
        </w:rPr>
        <w:t>支出情况的绩效分析</w:t>
      </w:r>
    </w:p>
    <w:p>
      <w:pPr>
        <w:spacing w:line="48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202</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年度支出总额</w:t>
      </w:r>
      <w:r>
        <w:rPr>
          <w:rFonts w:hint="eastAsia" w:ascii="仿宋" w:hAnsi="仿宋" w:eastAsia="仿宋" w:cs="仿宋"/>
          <w:color w:val="000000"/>
          <w:sz w:val="28"/>
          <w:szCs w:val="28"/>
          <w:lang w:val="en-US" w:eastAsia="zh-CN"/>
        </w:rPr>
        <w:t>375.01</w:t>
      </w:r>
      <w:r>
        <w:rPr>
          <w:rFonts w:hint="eastAsia" w:ascii="仿宋" w:hAnsi="仿宋" w:eastAsia="仿宋" w:cs="仿宋"/>
          <w:color w:val="000000"/>
          <w:sz w:val="28"/>
          <w:szCs w:val="28"/>
        </w:rPr>
        <w:t>万元，其中基本支出</w:t>
      </w:r>
      <w:r>
        <w:rPr>
          <w:rFonts w:hint="eastAsia" w:ascii="仿宋" w:hAnsi="仿宋" w:eastAsia="仿宋" w:cs="仿宋"/>
          <w:color w:val="000000"/>
          <w:sz w:val="28"/>
          <w:szCs w:val="28"/>
          <w:lang w:val="en-US" w:eastAsia="zh-CN"/>
        </w:rPr>
        <w:t>176.68</w:t>
      </w:r>
      <w:r>
        <w:rPr>
          <w:rFonts w:hint="eastAsia" w:ascii="仿宋" w:hAnsi="仿宋" w:eastAsia="仿宋" w:cs="仿宋"/>
          <w:color w:val="000000"/>
          <w:sz w:val="28"/>
          <w:szCs w:val="28"/>
        </w:rPr>
        <w:t>万元，基本支出保障了单位正常运转的日常支出，包括基本工资、津贴补贴等人员经费以及劳务费、其他交通费用等日常公用经费；项目支出金额</w:t>
      </w:r>
      <w:r>
        <w:rPr>
          <w:rFonts w:hint="eastAsia" w:ascii="仿宋" w:hAnsi="仿宋" w:eastAsia="仿宋" w:cs="仿宋"/>
          <w:color w:val="000000"/>
          <w:sz w:val="28"/>
          <w:szCs w:val="28"/>
          <w:lang w:val="en-US" w:eastAsia="zh-CN"/>
        </w:rPr>
        <w:t>198.33</w:t>
      </w:r>
      <w:r>
        <w:rPr>
          <w:rFonts w:hint="eastAsia" w:ascii="仿宋" w:hAnsi="仿宋" w:eastAsia="仿宋" w:cs="仿宋"/>
          <w:color w:val="000000"/>
          <w:sz w:val="28"/>
          <w:szCs w:val="28"/>
        </w:rPr>
        <w:t>万元，项目支出主要用科普活动经费</w:t>
      </w:r>
      <w:r>
        <w:rPr>
          <w:rFonts w:hint="eastAsia" w:ascii="仿宋" w:hAnsi="仿宋" w:eastAsia="仿宋" w:cs="仿宋"/>
          <w:sz w:val="28"/>
          <w:szCs w:val="28"/>
        </w:rPr>
        <w:t>等支出，包括办公费、印刷费、邮电费、差旅费、租赁费、会议费、劳务费等。</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（二）单位项目资金绩效分析</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1．项目基本情况简介</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2021年预算支出375.01万元，其中项目支出198.33万元。项目主要用于全国科普日活动、</w:t>
      </w:r>
      <w:r>
        <w:rPr>
          <w:rFonts w:hint="eastAsia" w:ascii="仿宋" w:hAnsi="仿宋" w:eastAsia="仿宋" w:cs="仿宋"/>
          <w:sz w:val="28"/>
          <w:szCs w:val="28"/>
          <w:lang w:eastAsia="zh-CN"/>
        </w:rPr>
        <w:t>科普</w:t>
      </w:r>
      <w:r>
        <w:rPr>
          <w:rFonts w:hint="eastAsia" w:ascii="仿宋" w:hAnsi="仿宋" w:eastAsia="仿宋" w:cs="仿宋"/>
          <w:sz w:val="28"/>
          <w:szCs w:val="28"/>
        </w:rPr>
        <w:t>惠农、科普大篷车活动、老科协活动经费等</w:t>
      </w:r>
      <w:r>
        <w:rPr>
          <w:rFonts w:hint="eastAsia" w:ascii="仿宋" w:hAnsi="仿宋" w:eastAsia="仿宋" w:cs="仿宋"/>
          <w:sz w:val="28"/>
          <w:szCs w:val="28"/>
          <w:lang w:val="en-US" w:eastAsia="zh-CN"/>
        </w:rPr>
        <w:t>科普</w:t>
      </w:r>
      <w:r>
        <w:rPr>
          <w:rFonts w:hint="eastAsia" w:ascii="仿宋" w:hAnsi="仿宋" w:eastAsia="仿宋" w:cs="仿宋"/>
          <w:sz w:val="28"/>
          <w:szCs w:val="28"/>
        </w:rPr>
        <w:t>宣传工作。</w:t>
      </w:r>
    </w:p>
    <w:p>
      <w:pPr>
        <w:numPr>
          <w:ilvl w:val="0"/>
          <w:numId w:val="1"/>
        </w:numPr>
        <w:spacing w:line="480" w:lineRule="exact"/>
        <w:ind w:firstLine="560" w:firstLineChars="200"/>
        <w:rPr>
          <w:rFonts w:ascii="仿宋" w:hAnsi="仿宋" w:eastAsia="仿宋" w:cs="仿宋"/>
          <w:sz w:val="28"/>
          <w:szCs w:val="28"/>
        </w:rPr>
      </w:pPr>
      <w:r>
        <w:rPr>
          <w:rFonts w:ascii="仿宋" w:hAnsi="仿宋" w:eastAsia="仿宋" w:cs="仿宋"/>
          <w:sz w:val="28"/>
          <w:szCs w:val="28"/>
        </w:rPr>
        <w:t>项目资金使用及管理情况</w:t>
      </w:r>
    </w:p>
    <w:p>
      <w:pPr>
        <w:spacing w:line="480" w:lineRule="exact"/>
        <w:ind w:firstLine="420" w:firstLineChars="200"/>
        <w:rPr>
          <w:rFonts w:hint="default" w:ascii="仿宋" w:hAnsi="仿宋" w:eastAsia="仿宋" w:cs="仿宋"/>
          <w:sz w:val="28"/>
          <w:szCs w:val="28"/>
          <w:lang w:val="en-US" w:eastAsia="zh-CN"/>
        </w:rPr>
      </w:pPr>
      <w:r>
        <w:rPr>
          <w:rFonts w:hint="eastAsia"/>
          <w:lang w:val="en-US" w:eastAsia="zh-CN"/>
        </w:rPr>
        <w:t xml:space="preserve"> </w:t>
      </w:r>
      <w:r>
        <w:rPr>
          <w:rFonts w:hint="eastAsia" w:ascii="仿宋" w:hAnsi="仿宋" w:eastAsia="仿宋" w:cs="仿宋"/>
          <w:sz w:val="28"/>
          <w:szCs w:val="28"/>
          <w:lang w:val="en-US" w:eastAsia="zh-CN"/>
        </w:rPr>
        <w:t>项目资金收入198.33万元，支出198.33万元，全部为财政资金，资金到位率100%，实际使用率100%。根据项目资金实际使用情况，对项目资金开展绩效自评，在资金使用上，我单位严格执行项目资金管理制度，实行专款专用，无挪用项目资金问题。</w:t>
      </w:r>
    </w:p>
    <w:p>
      <w:pPr>
        <w:spacing w:line="48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3．项目组织实施情况</w:t>
      </w:r>
    </w:p>
    <w:p>
      <w:pPr>
        <w:spacing w:line="48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2021年度组织实施的政务公开标准化体系建设项目招投标工作均本着公平、公正、科学、择优的原则，严格按照有关规定进行招标，在指定媒介发布招标公告，并按公告约定时间、地点开标、评标</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开标、评标过程均受财政、纪检等行政监督部门行政监督</w:t>
      </w:r>
      <w:r>
        <w:rPr>
          <w:rFonts w:hint="eastAsia" w:ascii="仿宋" w:hAnsi="仿宋" w:eastAsia="仿宋" w:cs="仿宋"/>
          <w:color w:val="000000"/>
          <w:sz w:val="28"/>
          <w:szCs w:val="28"/>
          <w:lang w:eastAsia="zh-CN"/>
        </w:rPr>
        <w:t>。</w:t>
      </w:r>
    </w:p>
    <w:p>
      <w:pPr>
        <w:numPr>
          <w:ilvl w:val="0"/>
          <w:numId w:val="1"/>
        </w:numPr>
        <w:spacing w:line="480" w:lineRule="exact"/>
        <w:ind w:left="0" w:leftChars="0" w:firstLine="560" w:firstLineChars="200"/>
        <w:rPr>
          <w:rFonts w:ascii="仿宋" w:hAnsi="仿宋" w:eastAsia="仿宋" w:cs="仿宋"/>
          <w:sz w:val="28"/>
          <w:szCs w:val="28"/>
        </w:rPr>
      </w:pPr>
      <w:r>
        <w:rPr>
          <w:rFonts w:ascii="仿宋" w:hAnsi="仿宋" w:eastAsia="仿宋" w:cs="仿宋"/>
          <w:sz w:val="28"/>
          <w:szCs w:val="28"/>
        </w:rPr>
        <w:t>项目绩效情况</w:t>
      </w:r>
    </w:p>
    <w:p>
      <w:pPr>
        <w:spacing w:line="48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资源整合效果显著。市科协抓好省科技助力乡村振兴工程县域试点，持续推进科普资源助力乡村振兴。通过加强区域内科昔基础建设，县域主导产业基激活地与旅游产业相结合，以科普活动为</w:t>
      </w:r>
      <w:r>
        <w:rPr>
          <w:rFonts w:hint="eastAsia" w:ascii="仿宋" w:hAnsi="仿宋" w:eastAsia="仿宋" w:cs="仿宋"/>
          <w:color w:val="000000"/>
          <w:sz w:val="28"/>
          <w:szCs w:val="28"/>
          <w:lang w:val="en-US" w:eastAsia="zh-CN"/>
        </w:rPr>
        <w:t>载体</w:t>
      </w:r>
      <w:r>
        <w:rPr>
          <w:rFonts w:hint="eastAsia" w:ascii="仿宋" w:hAnsi="仿宋" w:eastAsia="仿宋" w:cs="仿宋"/>
          <w:color w:val="000000"/>
          <w:sz w:val="28"/>
          <w:szCs w:val="28"/>
        </w:rPr>
        <w:t>推动休闲观光农业的发展。2021年，梅田湖研学基地依托</w:t>
      </w:r>
      <w:r>
        <w:rPr>
          <w:rFonts w:hint="eastAsia" w:ascii="仿宋" w:hAnsi="仿宋" w:eastAsia="仿宋" w:cs="仿宋"/>
          <w:color w:val="000000"/>
          <w:sz w:val="28"/>
          <w:szCs w:val="28"/>
          <w:lang w:val="en-US" w:eastAsia="zh-CN"/>
        </w:rPr>
        <w:t>科普</w:t>
      </w:r>
      <w:r>
        <w:rPr>
          <w:rFonts w:hint="eastAsia" w:ascii="仿宋" w:hAnsi="仿宋" w:eastAsia="仿宋" w:cs="仿宋"/>
          <w:color w:val="000000"/>
          <w:sz w:val="28"/>
          <w:szCs w:val="28"/>
        </w:rPr>
        <w:t>公园建设，将研学活动与科工作开展越来越有特色，有力地带动了村强民富，村级集体经济收入已增长至120万元，入股农户户均增收12万元年。2021年，梅田湖研学实践</w:t>
      </w:r>
      <w:r>
        <w:rPr>
          <w:rFonts w:hint="eastAsia" w:ascii="仿宋" w:hAnsi="仿宋" w:eastAsia="仿宋" w:cs="仿宋"/>
          <w:color w:val="000000"/>
          <w:sz w:val="28"/>
          <w:szCs w:val="28"/>
          <w:lang w:val="en-US" w:eastAsia="zh-CN"/>
        </w:rPr>
        <w:t>基地</w:t>
      </w:r>
      <w:r>
        <w:rPr>
          <w:rFonts w:hint="eastAsia" w:ascii="仿宋" w:hAnsi="仿宋" w:eastAsia="仿宋" w:cs="仿宋"/>
          <w:color w:val="000000"/>
          <w:sz w:val="28"/>
          <w:szCs w:val="28"/>
        </w:rPr>
        <w:t>接待研学部生85689人次，年底向村民分红312万元，自2017年成立科普公园以来，累计向村民分红872万元。科普产业化在浏阳市古港料普小镇实现了切切实实的效益</w:t>
      </w:r>
      <w:r>
        <w:rPr>
          <w:rFonts w:hint="eastAsia" w:ascii="仿宋" w:hAnsi="仿宋" w:eastAsia="仿宋" w:cs="仿宋"/>
          <w:color w:val="000000"/>
          <w:sz w:val="28"/>
          <w:szCs w:val="28"/>
          <w:lang w:eastAsia="zh-CN"/>
        </w:rPr>
        <w:t>。</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科普质量显著增强。科普信息化工作的开展得到了市委市政府的高度重视，从2019年开始，科普工作纳入了对乡镇的年度绩效考核中，有力地推动了工作的开展。市科协在有限的普经费中，每年安排40万直接奖励科普信息员</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科普中国</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传播工作，奖励每季度兑现一次，极大推动了科普信息的传播，激活有效提升了全民科学素质。</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服务能力明显提升。市科协围绕科技支撑高质量发展和增强科协组织“三性”等重点、难点问题，深入基层开展专题调查研究，听取代表委员意见建议。组织代表委员参加各类活动，切实为基层、为科技工作者解决实际问题。通过加强与广大学会(协会)会员的沟通与联系，切实维护了科技工作者的合法权活益。</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5．综合评价情况及评价结论</w:t>
      </w:r>
    </w:p>
    <w:p>
      <w:pPr>
        <w:spacing w:line="4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市科学技术协会202</w:t>
      </w:r>
      <w:r>
        <w:rPr>
          <w:rFonts w:hint="eastAsia" w:ascii="仿宋" w:hAnsi="仿宋" w:eastAsia="仿宋" w:cs="仿宋"/>
          <w:sz w:val="28"/>
          <w:szCs w:val="28"/>
          <w:lang w:val="en-US" w:eastAsia="zh-CN"/>
        </w:rPr>
        <w:t>1</w:t>
      </w:r>
      <w:r>
        <w:rPr>
          <w:rFonts w:hint="eastAsia" w:ascii="仿宋" w:hAnsi="仿宋" w:eastAsia="仿宋" w:cs="仿宋"/>
          <w:sz w:val="28"/>
          <w:szCs w:val="28"/>
        </w:rPr>
        <w:t>年度项目资金绩效自评综合得分为98分</w:t>
      </w:r>
      <w:r>
        <w:rPr>
          <w:rFonts w:hint="eastAsia" w:ascii="仿宋" w:hAnsi="仿宋" w:eastAsia="仿宋" w:cs="仿宋"/>
          <w:sz w:val="28"/>
          <w:szCs w:val="28"/>
          <w:lang w:eastAsia="zh-CN"/>
        </w:rPr>
        <w:t>。</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6．绩效评价结果应用建议</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科普项目工作经费在创建全国科普</w:t>
      </w:r>
      <w:r>
        <w:rPr>
          <w:rFonts w:hint="eastAsia" w:ascii="仿宋" w:hAnsi="仿宋" w:eastAsia="仿宋" w:cs="仿宋"/>
          <w:sz w:val="28"/>
          <w:szCs w:val="28"/>
          <w:lang w:val="en-US" w:eastAsia="zh-CN"/>
        </w:rPr>
        <w:t>示范县（市）</w:t>
      </w:r>
      <w:r>
        <w:rPr>
          <w:rFonts w:hint="eastAsia" w:ascii="仿宋" w:hAnsi="仿宋" w:eastAsia="仿宋" w:cs="仿宋"/>
          <w:sz w:val="28"/>
          <w:szCs w:val="28"/>
        </w:rPr>
        <w:t>期间需每年追加预算支出情况，应年初根据实际情况，做好预算。</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7．主要经验及做法</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sz w:val="28"/>
          <w:szCs w:val="28"/>
        </w:rPr>
        <w:t>加强对项目资金管</w:t>
      </w:r>
      <w:r>
        <w:rPr>
          <w:rFonts w:hint="eastAsia" w:ascii="仿宋" w:hAnsi="仿宋" w:eastAsia="仿宋" w:cs="仿宋"/>
          <w:kern w:val="0"/>
          <w:sz w:val="28"/>
          <w:szCs w:val="28"/>
        </w:rPr>
        <w:t>理使用的监督检查及自查自纠行动，有效杜绝挤占挪用项目资金的违法违纪行为,充分发挥财政资金的最大效益。</w:t>
      </w:r>
    </w:p>
    <w:p>
      <w:pPr>
        <w:spacing w:line="480" w:lineRule="exact"/>
        <w:ind w:firstLine="560" w:firstLineChars="200"/>
        <w:rPr>
          <w:rFonts w:ascii="Times New Roman" w:hAnsi="Times New Roman" w:eastAsia="黑体"/>
          <w:bCs/>
          <w:color w:val="000000"/>
          <w:sz w:val="28"/>
          <w:szCs w:val="28"/>
        </w:rPr>
      </w:pPr>
      <w:r>
        <w:rPr>
          <w:rFonts w:ascii="Times New Roman" w:hAnsi="Times New Roman" w:eastAsia="黑体"/>
          <w:bCs/>
          <w:color w:val="000000"/>
          <w:sz w:val="28"/>
          <w:szCs w:val="28"/>
        </w:rPr>
        <w:t xml:space="preserve">六、存在的主要问题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一是项目申报不科学，预算缺乏前期的详细调研和科学测算，使得部分预算脱离实际需要，实际执行之后，部</w:t>
      </w:r>
      <w:r>
        <w:rPr>
          <w:rFonts w:hint="eastAsia" w:ascii="仿宋" w:hAnsi="仿宋" w:eastAsia="仿宋" w:cs="仿宋"/>
          <w:sz w:val="28"/>
          <w:szCs w:val="28"/>
          <w:lang w:eastAsia="zh-CN"/>
        </w:rPr>
        <w:t>分</w:t>
      </w:r>
      <w:r>
        <w:rPr>
          <w:rFonts w:hint="eastAsia" w:ascii="仿宋" w:hAnsi="仿宋" w:eastAsia="仿宋" w:cs="仿宋"/>
          <w:sz w:val="28"/>
          <w:szCs w:val="28"/>
        </w:rPr>
        <w:t>项目与实际需求有出入，影响了财政资金的使用效益。二是单位内部控制制度还需进一步完善。</w:t>
      </w:r>
    </w:p>
    <w:p>
      <w:pPr>
        <w:spacing w:line="480" w:lineRule="exact"/>
        <w:ind w:firstLine="560" w:firstLineChars="200"/>
        <w:rPr>
          <w:rFonts w:ascii="Times New Roman" w:hAnsi="Times New Roman" w:eastAsia="黑体"/>
          <w:bCs/>
          <w:color w:val="000000"/>
          <w:sz w:val="28"/>
          <w:szCs w:val="28"/>
        </w:rPr>
      </w:pPr>
      <w:r>
        <w:rPr>
          <w:rFonts w:ascii="Times New Roman" w:hAnsi="Times New Roman" w:eastAsia="黑体"/>
          <w:bCs/>
          <w:color w:val="000000"/>
          <w:sz w:val="28"/>
          <w:szCs w:val="28"/>
        </w:rPr>
        <w:t xml:space="preserve">七、改进措施和有关建议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一是增强预算编制的科学性和可行性。项目申报前期要进行充分的调查研究，严格论证项目实施的充分性和必要性，合理测算所需财政资金的多少，必须有足够的测算依据，准确评估财政资金投入使用的效益，提高预算编制的科学性。二是进一步加强内部控制制度的执行情况。提高内部控制意识，认识到内部控制的重要性，让单位所有职工都参与到内部控制的执行中，营造出内部控制的氛围。</w:t>
      </w:r>
    </w:p>
    <w:p>
      <w:pPr>
        <w:spacing w:line="480" w:lineRule="exact"/>
        <w:ind w:firstLine="560" w:firstLineChars="200"/>
        <w:rPr>
          <w:rFonts w:ascii="Times New Roman" w:hAnsi="Times New Roman" w:eastAsia="黑体"/>
          <w:bCs/>
          <w:color w:val="000000"/>
          <w:sz w:val="28"/>
          <w:szCs w:val="28"/>
        </w:rPr>
      </w:pPr>
      <w:r>
        <w:rPr>
          <w:rFonts w:ascii="Times New Roman" w:hAnsi="Times New Roman" w:eastAsia="黑体"/>
          <w:bCs/>
          <w:color w:val="000000"/>
          <w:sz w:val="28"/>
          <w:szCs w:val="28"/>
        </w:rPr>
        <w:t>八、单位在资金管理、项目管理等方面的先进经验及做法</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我单位在预决算管理、资金管理、项目管理、资产管理等方面一直坚持思想重视、制度健全、责任明晰、跟踪验收原则，严格按照相关政策要求执行，对于重要项目、重要资金的安排使用做到事前计划、事中监管、事后评估。</w:t>
      </w:r>
    </w:p>
    <w:p>
      <w:pPr>
        <w:spacing w:line="480" w:lineRule="exact"/>
        <w:ind w:firstLine="560" w:firstLineChars="200"/>
        <w:rPr>
          <w:rFonts w:ascii="Times New Roman" w:hAnsi="Times New Roman" w:eastAsia="黑体"/>
          <w:bCs/>
          <w:color w:val="000000"/>
          <w:sz w:val="28"/>
          <w:szCs w:val="28"/>
        </w:rPr>
      </w:pPr>
      <w:r>
        <w:rPr>
          <w:rFonts w:ascii="Times New Roman" w:hAnsi="Times New Roman" w:eastAsia="黑体"/>
          <w:bCs/>
          <w:color w:val="000000"/>
          <w:sz w:val="28"/>
          <w:szCs w:val="28"/>
        </w:rPr>
        <w:t>九、部门整体支出绩效评价等级</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202</w:t>
      </w: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年，我单位积极履职，强化管理，较好地完成了年度工作目标。项目资金使用合理、监督到位，项目总体情况良好。根据部门整体支出绩效评价指标体系，我单位202</w:t>
      </w: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年度评分得分9</w:t>
      </w:r>
      <w:r>
        <w:rPr>
          <w:rFonts w:hint="eastAsia" w:ascii="仿宋" w:hAnsi="仿宋" w:eastAsia="仿宋" w:cs="仿宋"/>
          <w:kern w:val="0"/>
          <w:sz w:val="28"/>
          <w:szCs w:val="28"/>
          <w:lang w:val="en-US" w:eastAsia="zh-CN"/>
        </w:rPr>
        <w:t>8</w:t>
      </w:r>
      <w:r>
        <w:rPr>
          <w:rFonts w:hint="eastAsia" w:ascii="仿宋" w:hAnsi="仿宋" w:eastAsia="仿宋" w:cs="仿宋"/>
          <w:kern w:val="0"/>
          <w:sz w:val="28"/>
          <w:szCs w:val="28"/>
        </w:rPr>
        <w:t>分。</w:t>
      </w:r>
    </w:p>
    <w:p>
      <w:pPr>
        <w:pStyle w:val="3"/>
        <w:ind w:firstLine="0" w:firstLineChars="0"/>
        <w:rPr>
          <w:rFonts w:hint="default" w:ascii="仿宋" w:hAnsi="仿宋" w:eastAsia="仿宋"/>
          <w:b/>
          <w:szCs w:val="32"/>
        </w:rPr>
      </w:pPr>
    </w:p>
    <w:p>
      <w:pPr>
        <w:pStyle w:val="3"/>
        <w:ind w:firstLine="0" w:firstLineChars="0"/>
        <w:rPr>
          <w:rFonts w:hint="default" w:ascii="仿宋" w:hAnsi="仿宋" w:eastAsia="仿宋"/>
          <w:b/>
          <w:szCs w:val="32"/>
        </w:rPr>
      </w:pPr>
    </w:p>
    <w:p>
      <w:pPr>
        <w:pStyle w:val="3"/>
        <w:ind w:firstLine="0" w:firstLineChars="0"/>
        <w:rPr>
          <w:rFonts w:hint="default" w:ascii="仿宋" w:hAnsi="仿宋" w:eastAsia="仿宋"/>
          <w:b/>
          <w:szCs w:val="32"/>
        </w:rPr>
      </w:pPr>
    </w:p>
    <w:p>
      <w:pPr>
        <w:pStyle w:val="3"/>
        <w:ind w:firstLine="0" w:firstLineChars="0"/>
        <w:rPr>
          <w:rFonts w:hint="default" w:ascii="仿宋" w:hAnsi="仿宋" w:eastAsia="仿宋"/>
          <w:b/>
          <w:szCs w:val="32"/>
        </w:rPr>
      </w:pPr>
    </w:p>
    <w:p>
      <w:pPr>
        <w:pStyle w:val="3"/>
        <w:ind w:firstLine="0" w:firstLineChars="0"/>
        <w:rPr>
          <w:rFonts w:hint="default" w:ascii="仿宋" w:hAnsi="仿宋" w:eastAsia="仿宋"/>
          <w:b/>
          <w:szCs w:val="32"/>
        </w:rPr>
      </w:pPr>
    </w:p>
    <w:p>
      <w:pPr>
        <w:pStyle w:val="3"/>
        <w:ind w:firstLine="0" w:firstLineChars="0"/>
        <w:rPr>
          <w:rFonts w:hint="default" w:ascii="仿宋" w:hAnsi="仿宋" w:eastAsia="仿宋"/>
          <w:b/>
          <w:szCs w:val="32"/>
        </w:rPr>
      </w:pPr>
    </w:p>
    <w:p>
      <w:pPr>
        <w:pStyle w:val="3"/>
        <w:ind w:firstLine="0" w:firstLineChars="0"/>
        <w:rPr>
          <w:rFonts w:hint="default" w:ascii="仿宋" w:hAnsi="仿宋" w:eastAsia="仿宋"/>
          <w:b/>
          <w:szCs w:val="32"/>
        </w:rPr>
      </w:pPr>
    </w:p>
    <w:p>
      <w:pPr>
        <w:pStyle w:val="3"/>
        <w:ind w:firstLine="0" w:firstLineChars="0"/>
        <w:rPr>
          <w:rFonts w:hint="default" w:ascii="仿宋" w:hAnsi="仿宋" w:eastAsia="仿宋"/>
          <w:b/>
          <w:szCs w:val="32"/>
        </w:rPr>
      </w:pPr>
    </w:p>
    <w:p>
      <w:pPr>
        <w:pStyle w:val="3"/>
        <w:ind w:firstLine="0" w:firstLineChars="0"/>
        <w:rPr>
          <w:rFonts w:hint="default" w:ascii="仿宋" w:hAnsi="仿宋" w:eastAsia="仿宋"/>
          <w:b/>
          <w:szCs w:val="32"/>
        </w:rPr>
      </w:pPr>
    </w:p>
    <w:p>
      <w:pPr>
        <w:pStyle w:val="3"/>
        <w:ind w:firstLine="0" w:firstLineChars="0"/>
        <w:rPr>
          <w:rFonts w:hint="default" w:ascii="仿宋" w:hAnsi="仿宋" w:eastAsia="仿宋"/>
          <w:b/>
          <w:szCs w:val="32"/>
        </w:rPr>
      </w:pPr>
    </w:p>
    <w:p>
      <w:pPr>
        <w:pStyle w:val="3"/>
        <w:ind w:firstLine="0" w:firstLineChars="0"/>
        <w:rPr>
          <w:rFonts w:hint="default" w:ascii="仿宋" w:hAnsi="仿宋" w:eastAsia="仿宋"/>
          <w:b/>
          <w:szCs w:val="32"/>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eastAsia="仿宋_GB2312"/>
        <w:sz w:val="28"/>
        <w:szCs w:val="28"/>
      </w:rPr>
    </w:pPr>
    <w:r>
      <w:rPr>
        <w:rStyle w:val="12"/>
        <w:rFonts w:eastAsia="仿宋_GB2312"/>
        <w:sz w:val="28"/>
        <w:szCs w:val="28"/>
      </w:rPr>
      <w:t>—</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2</w:t>
    </w:r>
    <w:r>
      <w:rPr>
        <w:rFonts w:eastAsia="仿宋_GB2312"/>
        <w:sz w:val="28"/>
        <w:szCs w:val="28"/>
      </w:rPr>
      <w:fldChar w:fldCharType="end"/>
    </w:r>
    <w:r>
      <w:rPr>
        <w:rStyle w:val="12"/>
        <w:rFonts w:eastAsia="仿宋_GB2312"/>
        <w:sz w:val="28"/>
        <w:szCs w:val="28"/>
      </w:rPr>
      <w:t>—</w:t>
    </w:r>
  </w:p>
  <w:p>
    <w:pPr>
      <w:pStyle w:val="6"/>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A297EF"/>
    <w:multiLevelType w:val="singleLevel"/>
    <w:tmpl w:val="15A297E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NGIxMjM0YzY2ZWEwNGYwMzAwYTQ4ZmI0ZWUxMTcifQ=="/>
  </w:docVars>
  <w:rsids>
    <w:rsidRoot w:val="00C239A3"/>
    <w:rsid w:val="0030363F"/>
    <w:rsid w:val="005C47BC"/>
    <w:rsid w:val="006E17B0"/>
    <w:rsid w:val="00A20425"/>
    <w:rsid w:val="00C239A3"/>
    <w:rsid w:val="01B11F72"/>
    <w:rsid w:val="01CC5B5D"/>
    <w:rsid w:val="01D25A54"/>
    <w:rsid w:val="01E350C4"/>
    <w:rsid w:val="01E84C06"/>
    <w:rsid w:val="02533773"/>
    <w:rsid w:val="02946568"/>
    <w:rsid w:val="02C64A1F"/>
    <w:rsid w:val="02FF6A14"/>
    <w:rsid w:val="03682052"/>
    <w:rsid w:val="039D787C"/>
    <w:rsid w:val="03B0758D"/>
    <w:rsid w:val="03E963F5"/>
    <w:rsid w:val="03F012A5"/>
    <w:rsid w:val="03FF6717"/>
    <w:rsid w:val="044A5A14"/>
    <w:rsid w:val="049C2253"/>
    <w:rsid w:val="04BF3A3E"/>
    <w:rsid w:val="04F5377F"/>
    <w:rsid w:val="051C36EC"/>
    <w:rsid w:val="05216C74"/>
    <w:rsid w:val="053868E5"/>
    <w:rsid w:val="05716333"/>
    <w:rsid w:val="059432C2"/>
    <w:rsid w:val="05E00D43"/>
    <w:rsid w:val="06AD4D6E"/>
    <w:rsid w:val="06DF7CC2"/>
    <w:rsid w:val="06E53A0A"/>
    <w:rsid w:val="07064DEE"/>
    <w:rsid w:val="082A6DB2"/>
    <w:rsid w:val="08840E51"/>
    <w:rsid w:val="08FC391B"/>
    <w:rsid w:val="092F10CA"/>
    <w:rsid w:val="09FB198D"/>
    <w:rsid w:val="0A0B6901"/>
    <w:rsid w:val="0A497730"/>
    <w:rsid w:val="0AFB510B"/>
    <w:rsid w:val="0B0E674C"/>
    <w:rsid w:val="0B6F7E18"/>
    <w:rsid w:val="0B80378C"/>
    <w:rsid w:val="0B925D6F"/>
    <w:rsid w:val="0C253B52"/>
    <w:rsid w:val="0CD540DA"/>
    <w:rsid w:val="0CE2125A"/>
    <w:rsid w:val="0CF45847"/>
    <w:rsid w:val="0DAC4DC6"/>
    <w:rsid w:val="0E1C2613"/>
    <w:rsid w:val="0E205ADC"/>
    <w:rsid w:val="0E3C0BE9"/>
    <w:rsid w:val="0EAB14A7"/>
    <w:rsid w:val="0EC2029A"/>
    <w:rsid w:val="0F0134BE"/>
    <w:rsid w:val="0F29470F"/>
    <w:rsid w:val="101A5AE6"/>
    <w:rsid w:val="10CC17D4"/>
    <w:rsid w:val="11705AB1"/>
    <w:rsid w:val="11C55053"/>
    <w:rsid w:val="11C95E20"/>
    <w:rsid w:val="11EC7CAE"/>
    <w:rsid w:val="120E1683"/>
    <w:rsid w:val="121013E6"/>
    <w:rsid w:val="128E187B"/>
    <w:rsid w:val="12D33024"/>
    <w:rsid w:val="12FB50BD"/>
    <w:rsid w:val="13260918"/>
    <w:rsid w:val="13860443"/>
    <w:rsid w:val="14730D71"/>
    <w:rsid w:val="14A02A0D"/>
    <w:rsid w:val="15344F52"/>
    <w:rsid w:val="157436B2"/>
    <w:rsid w:val="15784A21"/>
    <w:rsid w:val="15A41556"/>
    <w:rsid w:val="15A8006A"/>
    <w:rsid w:val="15F64D84"/>
    <w:rsid w:val="16CB52B9"/>
    <w:rsid w:val="17092266"/>
    <w:rsid w:val="170933AA"/>
    <w:rsid w:val="17615F57"/>
    <w:rsid w:val="17BE0706"/>
    <w:rsid w:val="17BF05C2"/>
    <w:rsid w:val="18453F19"/>
    <w:rsid w:val="189753C7"/>
    <w:rsid w:val="18A41C3D"/>
    <w:rsid w:val="18B166D2"/>
    <w:rsid w:val="18F03A49"/>
    <w:rsid w:val="190457B0"/>
    <w:rsid w:val="196713D2"/>
    <w:rsid w:val="19C40671"/>
    <w:rsid w:val="1A486D1A"/>
    <w:rsid w:val="1B175978"/>
    <w:rsid w:val="1B234355"/>
    <w:rsid w:val="1BC623D8"/>
    <w:rsid w:val="1BE65D45"/>
    <w:rsid w:val="1C271FDF"/>
    <w:rsid w:val="1C2A63F0"/>
    <w:rsid w:val="1C4F0B48"/>
    <w:rsid w:val="1C6A258F"/>
    <w:rsid w:val="1CFD0453"/>
    <w:rsid w:val="1D3B1F39"/>
    <w:rsid w:val="1D474EED"/>
    <w:rsid w:val="1D715431"/>
    <w:rsid w:val="1DA4443A"/>
    <w:rsid w:val="1DB90B0C"/>
    <w:rsid w:val="1DD36A50"/>
    <w:rsid w:val="1E042C85"/>
    <w:rsid w:val="1E0E65CE"/>
    <w:rsid w:val="1E191537"/>
    <w:rsid w:val="1E4E27A2"/>
    <w:rsid w:val="1EF50035"/>
    <w:rsid w:val="1F2C7D58"/>
    <w:rsid w:val="202E3BBB"/>
    <w:rsid w:val="20373B4C"/>
    <w:rsid w:val="205804E8"/>
    <w:rsid w:val="209D1587"/>
    <w:rsid w:val="20BE4E42"/>
    <w:rsid w:val="21010040"/>
    <w:rsid w:val="21965859"/>
    <w:rsid w:val="22102E02"/>
    <w:rsid w:val="22224242"/>
    <w:rsid w:val="222E4F6C"/>
    <w:rsid w:val="22391952"/>
    <w:rsid w:val="229362E7"/>
    <w:rsid w:val="22D53512"/>
    <w:rsid w:val="23445D97"/>
    <w:rsid w:val="23727D4D"/>
    <w:rsid w:val="23E47E97"/>
    <w:rsid w:val="23F804FA"/>
    <w:rsid w:val="24054146"/>
    <w:rsid w:val="244076C0"/>
    <w:rsid w:val="24D4681F"/>
    <w:rsid w:val="25186524"/>
    <w:rsid w:val="25250C01"/>
    <w:rsid w:val="252F184F"/>
    <w:rsid w:val="25A623D6"/>
    <w:rsid w:val="25E276AD"/>
    <w:rsid w:val="26613B13"/>
    <w:rsid w:val="26BF28F3"/>
    <w:rsid w:val="27A21E9E"/>
    <w:rsid w:val="27D23D89"/>
    <w:rsid w:val="284227BF"/>
    <w:rsid w:val="28520008"/>
    <w:rsid w:val="287A4C3D"/>
    <w:rsid w:val="296A0D4C"/>
    <w:rsid w:val="29B222E8"/>
    <w:rsid w:val="29B33A1C"/>
    <w:rsid w:val="2A220F08"/>
    <w:rsid w:val="2AB269DC"/>
    <w:rsid w:val="2AB605DD"/>
    <w:rsid w:val="2AE176A3"/>
    <w:rsid w:val="2AFF11D7"/>
    <w:rsid w:val="2B92724D"/>
    <w:rsid w:val="2BFE5E44"/>
    <w:rsid w:val="2C430FA4"/>
    <w:rsid w:val="2CFE641A"/>
    <w:rsid w:val="2D3A2486"/>
    <w:rsid w:val="2D5424A9"/>
    <w:rsid w:val="2DDA62B0"/>
    <w:rsid w:val="2E107E30"/>
    <w:rsid w:val="2E541235"/>
    <w:rsid w:val="2E6D35E8"/>
    <w:rsid w:val="2EFD11A6"/>
    <w:rsid w:val="2FD47883"/>
    <w:rsid w:val="2FFF717A"/>
    <w:rsid w:val="302F2165"/>
    <w:rsid w:val="309314D9"/>
    <w:rsid w:val="312C6DF3"/>
    <w:rsid w:val="31A06A55"/>
    <w:rsid w:val="31AB5057"/>
    <w:rsid w:val="31E234C0"/>
    <w:rsid w:val="31FA77EA"/>
    <w:rsid w:val="329A3376"/>
    <w:rsid w:val="32AA389E"/>
    <w:rsid w:val="333A5B19"/>
    <w:rsid w:val="333C5D20"/>
    <w:rsid w:val="33586757"/>
    <w:rsid w:val="33992005"/>
    <w:rsid w:val="33CC1B59"/>
    <w:rsid w:val="345A6BEF"/>
    <w:rsid w:val="347020A2"/>
    <w:rsid w:val="349E44FA"/>
    <w:rsid w:val="35370F9A"/>
    <w:rsid w:val="35455B0C"/>
    <w:rsid w:val="355F638F"/>
    <w:rsid w:val="35F4208E"/>
    <w:rsid w:val="360E4014"/>
    <w:rsid w:val="36AE3952"/>
    <w:rsid w:val="36C2195C"/>
    <w:rsid w:val="37012188"/>
    <w:rsid w:val="37064A70"/>
    <w:rsid w:val="370A25F2"/>
    <w:rsid w:val="37821BF8"/>
    <w:rsid w:val="37BF7F6B"/>
    <w:rsid w:val="38626513"/>
    <w:rsid w:val="38F8279B"/>
    <w:rsid w:val="39592D4C"/>
    <w:rsid w:val="39747065"/>
    <w:rsid w:val="3A4311C4"/>
    <w:rsid w:val="3AEF59B6"/>
    <w:rsid w:val="3B315E18"/>
    <w:rsid w:val="3B931FF5"/>
    <w:rsid w:val="3BAA74FA"/>
    <w:rsid w:val="3BB05BC1"/>
    <w:rsid w:val="3C5169D1"/>
    <w:rsid w:val="3C7328E8"/>
    <w:rsid w:val="3C9B3E70"/>
    <w:rsid w:val="3CFB538A"/>
    <w:rsid w:val="3D166755"/>
    <w:rsid w:val="3D213ADF"/>
    <w:rsid w:val="3D564BAE"/>
    <w:rsid w:val="3D8D485E"/>
    <w:rsid w:val="3DA164DB"/>
    <w:rsid w:val="3E0646B4"/>
    <w:rsid w:val="3EE34DBA"/>
    <w:rsid w:val="3F4F233A"/>
    <w:rsid w:val="3F6C159C"/>
    <w:rsid w:val="3F8F6B46"/>
    <w:rsid w:val="40C244ED"/>
    <w:rsid w:val="40C72987"/>
    <w:rsid w:val="40E612D3"/>
    <w:rsid w:val="410D66BA"/>
    <w:rsid w:val="41AE5D83"/>
    <w:rsid w:val="42D0451C"/>
    <w:rsid w:val="42FF363C"/>
    <w:rsid w:val="433B6AAA"/>
    <w:rsid w:val="43437D53"/>
    <w:rsid w:val="43F67D54"/>
    <w:rsid w:val="441421B3"/>
    <w:rsid w:val="441660CB"/>
    <w:rsid w:val="443B1FF8"/>
    <w:rsid w:val="44520526"/>
    <w:rsid w:val="45F26B81"/>
    <w:rsid w:val="460974B9"/>
    <w:rsid w:val="46456DBB"/>
    <w:rsid w:val="4693327D"/>
    <w:rsid w:val="469F5E9E"/>
    <w:rsid w:val="46ED5C3E"/>
    <w:rsid w:val="46F23148"/>
    <w:rsid w:val="473D554A"/>
    <w:rsid w:val="47686D9E"/>
    <w:rsid w:val="47847442"/>
    <w:rsid w:val="47B917FC"/>
    <w:rsid w:val="48955406"/>
    <w:rsid w:val="491C4A70"/>
    <w:rsid w:val="495A2C46"/>
    <w:rsid w:val="4971019F"/>
    <w:rsid w:val="4A284787"/>
    <w:rsid w:val="4A5430C3"/>
    <w:rsid w:val="4A6F56B4"/>
    <w:rsid w:val="4A7B3436"/>
    <w:rsid w:val="4B1C6CF0"/>
    <w:rsid w:val="4B300379"/>
    <w:rsid w:val="4BB22C8D"/>
    <w:rsid w:val="4C3557D9"/>
    <w:rsid w:val="4C55079F"/>
    <w:rsid w:val="4C604095"/>
    <w:rsid w:val="4CBA5879"/>
    <w:rsid w:val="4D8540FC"/>
    <w:rsid w:val="4DB80E6A"/>
    <w:rsid w:val="4DDC59AA"/>
    <w:rsid w:val="4E227F6C"/>
    <w:rsid w:val="4E6D3EAA"/>
    <w:rsid w:val="4E7A6F4D"/>
    <w:rsid w:val="4EBE1358"/>
    <w:rsid w:val="4EF2005D"/>
    <w:rsid w:val="4EF61A17"/>
    <w:rsid w:val="4FD14EF9"/>
    <w:rsid w:val="4FD3712A"/>
    <w:rsid w:val="4FE0557E"/>
    <w:rsid w:val="504A5CEE"/>
    <w:rsid w:val="50CB01F4"/>
    <w:rsid w:val="5116633C"/>
    <w:rsid w:val="517D5625"/>
    <w:rsid w:val="51813478"/>
    <w:rsid w:val="51AC2C67"/>
    <w:rsid w:val="51E87040"/>
    <w:rsid w:val="52202865"/>
    <w:rsid w:val="526674D4"/>
    <w:rsid w:val="5280036E"/>
    <w:rsid w:val="53C8662A"/>
    <w:rsid w:val="53E2395C"/>
    <w:rsid w:val="546D6BDB"/>
    <w:rsid w:val="548F511F"/>
    <w:rsid w:val="549030BB"/>
    <w:rsid w:val="54AB65BC"/>
    <w:rsid w:val="557E67BB"/>
    <w:rsid w:val="55A54841"/>
    <w:rsid w:val="55D66AA7"/>
    <w:rsid w:val="56341A3F"/>
    <w:rsid w:val="566C0746"/>
    <w:rsid w:val="56DC7C5C"/>
    <w:rsid w:val="56EF059B"/>
    <w:rsid w:val="570D746E"/>
    <w:rsid w:val="57161792"/>
    <w:rsid w:val="57193779"/>
    <w:rsid w:val="574049F1"/>
    <w:rsid w:val="57547BA2"/>
    <w:rsid w:val="57663D9D"/>
    <w:rsid w:val="57B27E8A"/>
    <w:rsid w:val="57C50D0E"/>
    <w:rsid w:val="57E638AD"/>
    <w:rsid w:val="57FC1757"/>
    <w:rsid w:val="581D0E8B"/>
    <w:rsid w:val="585A6768"/>
    <w:rsid w:val="58BD3A25"/>
    <w:rsid w:val="590A6FD4"/>
    <w:rsid w:val="596047FB"/>
    <w:rsid w:val="59605D7F"/>
    <w:rsid w:val="59BE250C"/>
    <w:rsid w:val="59DF5773"/>
    <w:rsid w:val="5A6B09FF"/>
    <w:rsid w:val="5B1316BF"/>
    <w:rsid w:val="5B420D04"/>
    <w:rsid w:val="5B8D06D0"/>
    <w:rsid w:val="5BF12963"/>
    <w:rsid w:val="5C1F21C8"/>
    <w:rsid w:val="5CC858F5"/>
    <w:rsid w:val="5CF953E9"/>
    <w:rsid w:val="5D427854"/>
    <w:rsid w:val="5D512791"/>
    <w:rsid w:val="5DF14905"/>
    <w:rsid w:val="5E3F2363"/>
    <w:rsid w:val="5E7026BF"/>
    <w:rsid w:val="5E872A60"/>
    <w:rsid w:val="5F0B0D6A"/>
    <w:rsid w:val="5F3149E1"/>
    <w:rsid w:val="5F98437A"/>
    <w:rsid w:val="5FD11655"/>
    <w:rsid w:val="60A9472B"/>
    <w:rsid w:val="60AA7137"/>
    <w:rsid w:val="60E250BA"/>
    <w:rsid w:val="613B5267"/>
    <w:rsid w:val="61465CA0"/>
    <w:rsid w:val="61C87FCF"/>
    <w:rsid w:val="61D80C32"/>
    <w:rsid w:val="6216799E"/>
    <w:rsid w:val="62386EAB"/>
    <w:rsid w:val="6244279A"/>
    <w:rsid w:val="62D314FD"/>
    <w:rsid w:val="62D9365D"/>
    <w:rsid w:val="62F23FA0"/>
    <w:rsid w:val="63301B7B"/>
    <w:rsid w:val="63642609"/>
    <w:rsid w:val="637C2186"/>
    <w:rsid w:val="63B41515"/>
    <w:rsid w:val="642F7E19"/>
    <w:rsid w:val="64381771"/>
    <w:rsid w:val="644D44DF"/>
    <w:rsid w:val="64B179FB"/>
    <w:rsid w:val="651C184E"/>
    <w:rsid w:val="653B502A"/>
    <w:rsid w:val="657E6B73"/>
    <w:rsid w:val="65A1255A"/>
    <w:rsid w:val="65EE5ED8"/>
    <w:rsid w:val="661D02B4"/>
    <w:rsid w:val="66243EDD"/>
    <w:rsid w:val="66496B03"/>
    <w:rsid w:val="66610B4F"/>
    <w:rsid w:val="66A312FC"/>
    <w:rsid w:val="66BA3AB4"/>
    <w:rsid w:val="672B4240"/>
    <w:rsid w:val="683A3793"/>
    <w:rsid w:val="6854647A"/>
    <w:rsid w:val="68B0261B"/>
    <w:rsid w:val="691F22BC"/>
    <w:rsid w:val="698636C8"/>
    <w:rsid w:val="699D6B0B"/>
    <w:rsid w:val="69DB3F0E"/>
    <w:rsid w:val="69EF7B8C"/>
    <w:rsid w:val="6A2C4FB6"/>
    <w:rsid w:val="6A477A1F"/>
    <w:rsid w:val="6A652531"/>
    <w:rsid w:val="6AE83175"/>
    <w:rsid w:val="6B0C142D"/>
    <w:rsid w:val="6B827634"/>
    <w:rsid w:val="6C5243ED"/>
    <w:rsid w:val="6C567254"/>
    <w:rsid w:val="6C6621A8"/>
    <w:rsid w:val="6C817EF7"/>
    <w:rsid w:val="6D4E6D24"/>
    <w:rsid w:val="6D4F2D40"/>
    <w:rsid w:val="6D5B7989"/>
    <w:rsid w:val="6D6208BF"/>
    <w:rsid w:val="6DE8422D"/>
    <w:rsid w:val="6E894C26"/>
    <w:rsid w:val="6EA162B1"/>
    <w:rsid w:val="6EC26CCE"/>
    <w:rsid w:val="6ED067D0"/>
    <w:rsid w:val="6F0A2554"/>
    <w:rsid w:val="6F1234AB"/>
    <w:rsid w:val="6F2546D2"/>
    <w:rsid w:val="70386113"/>
    <w:rsid w:val="71636D21"/>
    <w:rsid w:val="71903243"/>
    <w:rsid w:val="71C96B31"/>
    <w:rsid w:val="71F97E8E"/>
    <w:rsid w:val="72830785"/>
    <w:rsid w:val="72F64303"/>
    <w:rsid w:val="733E61DC"/>
    <w:rsid w:val="734074DC"/>
    <w:rsid w:val="737F310F"/>
    <w:rsid w:val="738E74C5"/>
    <w:rsid w:val="73BF33D9"/>
    <w:rsid w:val="73CA7189"/>
    <w:rsid w:val="74D03D26"/>
    <w:rsid w:val="753D3AB3"/>
    <w:rsid w:val="753F529C"/>
    <w:rsid w:val="754A7A65"/>
    <w:rsid w:val="7570059B"/>
    <w:rsid w:val="757855E1"/>
    <w:rsid w:val="762A68B0"/>
    <w:rsid w:val="76736247"/>
    <w:rsid w:val="76F75B24"/>
    <w:rsid w:val="77137C32"/>
    <w:rsid w:val="77716C0B"/>
    <w:rsid w:val="778B441F"/>
    <w:rsid w:val="77F80C0A"/>
    <w:rsid w:val="77FE2B7C"/>
    <w:rsid w:val="784134A5"/>
    <w:rsid w:val="785706BA"/>
    <w:rsid w:val="786D667E"/>
    <w:rsid w:val="78AB3841"/>
    <w:rsid w:val="78C91870"/>
    <w:rsid w:val="78F73F6D"/>
    <w:rsid w:val="790F69A1"/>
    <w:rsid w:val="79347250"/>
    <w:rsid w:val="79421276"/>
    <w:rsid w:val="79B56130"/>
    <w:rsid w:val="79BA0D8C"/>
    <w:rsid w:val="79D70362"/>
    <w:rsid w:val="7A2343F1"/>
    <w:rsid w:val="7A666C12"/>
    <w:rsid w:val="7A945134"/>
    <w:rsid w:val="7AE477FE"/>
    <w:rsid w:val="7B1618FB"/>
    <w:rsid w:val="7B2B00E4"/>
    <w:rsid w:val="7B614BB9"/>
    <w:rsid w:val="7B770CE5"/>
    <w:rsid w:val="7B8A366D"/>
    <w:rsid w:val="7B95723F"/>
    <w:rsid w:val="7B976831"/>
    <w:rsid w:val="7BCF59D5"/>
    <w:rsid w:val="7BD5156D"/>
    <w:rsid w:val="7BEB1452"/>
    <w:rsid w:val="7C3446F7"/>
    <w:rsid w:val="7C721D8C"/>
    <w:rsid w:val="7C7A02C2"/>
    <w:rsid w:val="7CF2436F"/>
    <w:rsid w:val="7DAF3247"/>
    <w:rsid w:val="7E337BA5"/>
    <w:rsid w:val="7E5D3059"/>
    <w:rsid w:val="7EF075FE"/>
    <w:rsid w:val="7F1E7934"/>
    <w:rsid w:val="7F4D2A53"/>
    <w:rsid w:val="7F854E68"/>
    <w:rsid w:val="7FAF6CB0"/>
    <w:rsid w:val="7FEF66A6"/>
    <w:rsid w:val="7FFB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99"/>
    <w:pPr>
      <w:spacing w:after="120"/>
    </w:pPr>
  </w:style>
  <w:style w:type="paragraph" w:styleId="3">
    <w:name w:val="Normal Indent"/>
    <w:basedOn w:val="1"/>
    <w:unhideWhenUsed/>
    <w:qFormat/>
    <w:uiPriority w:val="99"/>
    <w:pPr>
      <w:ind w:firstLine="420" w:firstLineChars="200"/>
    </w:pPr>
    <w:rPr>
      <w:rFonts w:hint="eastAsia" w:cs="宋体"/>
      <w:szCs w:val="22"/>
    </w:rPr>
  </w:style>
  <w:style w:type="paragraph" w:styleId="4">
    <w:name w:val="Body Text"/>
    <w:basedOn w:val="1"/>
    <w:qFormat/>
    <w:uiPriority w:val="0"/>
    <w:pPr>
      <w:adjustRightInd w:val="0"/>
      <w:snapToGrid w:val="0"/>
      <w:spacing w:line="240" w:lineRule="atLeast"/>
      <w:jc w:val="center"/>
    </w:pPr>
    <w:rPr>
      <w:rFonts w:eastAsia="仿宋_GB2312"/>
      <w:sz w:val="24"/>
    </w:rPr>
  </w:style>
  <w:style w:type="paragraph" w:styleId="5">
    <w:name w:val="Body Text Indent"/>
    <w:basedOn w:val="1"/>
    <w:qFormat/>
    <w:uiPriority w:val="0"/>
    <w:pPr>
      <w:spacing w:after="120"/>
      <w:ind w:left="420" w:leftChars="200"/>
    </w:pPr>
    <w:rPr>
      <w:rFonts w:ascii="Times New Roman" w:hAnsi="Times New Roman" w:eastAsia="仿宋_GB2312"/>
      <w:sz w:val="30"/>
      <w:szCs w:val="30"/>
    </w:rPr>
  </w:style>
  <w:style w:type="paragraph" w:styleId="6">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Body Text First Indent 2"/>
    <w:basedOn w:val="5"/>
    <w:qFormat/>
    <w:uiPriority w:val="0"/>
    <w:rPr>
      <w:rFonts w:eastAsia="宋体"/>
    </w:rPr>
  </w:style>
  <w:style w:type="character" w:styleId="12">
    <w:name w:val="page number"/>
    <w:basedOn w:val="11"/>
    <w:qFormat/>
    <w:uiPriority w:val="0"/>
  </w:style>
  <w:style w:type="paragraph" w:customStyle="1" w:styleId="13">
    <w:name w:val="列出段落1"/>
    <w:basedOn w:val="1"/>
    <w:qFormat/>
    <w:uiPriority w:val="99"/>
    <w:pPr>
      <w:ind w:firstLine="420" w:firstLineChars="200"/>
    </w:pPr>
    <w:rPr>
      <w:szCs w:val="22"/>
    </w:rPr>
  </w:style>
  <w:style w:type="paragraph" w:customStyle="1" w:styleId="1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4210</Words>
  <Characters>4479</Characters>
  <Lines>39</Lines>
  <Paragraphs>11</Paragraphs>
  <TotalTime>6</TotalTime>
  <ScaleCrop>false</ScaleCrop>
  <LinksUpToDate>false</LinksUpToDate>
  <CharactersWithSpaces>4494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2021-03-24T07:50:00Z</dcterms:created>
  <dc:creator>Administrator</dc:creator>
  <cp:lastModifiedBy>飛</cp:lastModifiedBy>
  <cp:lastPrinted>2021-06-21T07:19:00Z</cp:lastPrinted>
  <dcterms:modified xsi:type="dcterms:W3CDTF">2022-10-21T07:34:30Z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358FD25AA14A4505B45366242BD05314</vt:lpwstr>
  </property>
</Properties>
</file>