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_GBK"/>
          <w:color w:val="000000"/>
          <w:sz w:val="48"/>
          <w:szCs w:val="48"/>
        </w:rPr>
      </w:pPr>
      <w:bookmarkStart w:id="0" w:name="_GoBack"/>
      <w:bookmarkEnd w:id="0"/>
    </w:p>
    <w:p>
      <w:pPr>
        <w:jc w:val="center"/>
        <w:rPr>
          <w:rFonts w:ascii="Times New Roman" w:hAnsi="Times New Roman" w:eastAsia="方正小标宋_GBK"/>
          <w:color w:val="000000"/>
          <w:sz w:val="48"/>
          <w:szCs w:val="48"/>
        </w:rPr>
      </w:pPr>
      <w:r>
        <w:rPr>
          <w:rFonts w:ascii="Times New Roman" w:hAnsi="Times New Roman" w:eastAsia="方正小标宋_GBK"/>
          <w:color w:val="000000"/>
          <w:sz w:val="48"/>
          <w:szCs w:val="48"/>
        </w:rPr>
        <w:t>202</w:t>
      </w:r>
      <w:r>
        <w:rPr>
          <w:rFonts w:hint="eastAsia" w:ascii="Times New Roman" w:hAnsi="Times New Roman" w:eastAsia="方正小标宋_GBK"/>
          <w:color w:val="000000"/>
          <w:sz w:val="48"/>
          <w:szCs w:val="48"/>
        </w:rPr>
        <w:t>1</w:t>
      </w:r>
      <w:r>
        <w:rPr>
          <w:rFonts w:ascii="Times New Roman" w:hAnsi="Times New Roman" w:eastAsia="方正小标宋_GBK"/>
          <w:color w:val="000000"/>
          <w:sz w:val="48"/>
          <w:szCs w:val="48"/>
        </w:rPr>
        <w:t>年部门整体支出绩效自评报告</w:t>
      </w:r>
    </w:p>
    <w:p>
      <w:pPr>
        <w:jc w:val="center"/>
        <w:rPr>
          <w:rFonts w:ascii="Times New Roman" w:hAnsi="Times New Roman" w:eastAsia="黑体"/>
          <w:color w:val="000000"/>
          <w:sz w:val="32"/>
          <w:szCs w:val="32"/>
        </w:rPr>
      </w:pPr>
    </w:p>
    <w:p>
      <w:pPr>
        <w:jc w:val="both"/>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6"/>
          <w:szCs w:val="36"/>
        </w:rPr>
      </w:pPr>
      <w:r>
        <w:rPr>
          <w:rFonts w:ascii="Times New Roman" w:hAnsi="Times New Roman" w:eastAsia="黑体"/>
          <w:color w:val="000000"/>
          <w:sz w:val="36"/>
          <w:szCs w:val="36"/>
        </w:rPr>
        <w:t>单位名称（盖章）：</w:t>
      </w:r>
    </w:p>
    <w:p>
      <w:pPr>
        <w:jc w:val="center"/>
        <w:rPr>
          <w:rFonts w:hint="eastAsia" w:ascii="Times New Roman" w:hAnsi="Times New Roman" w:eastAsia="黑体"/>
          <w:color w:val="000000"/>
          <w:sz w:val="36"/>
          <w:szCs w:val="36"/>
          <w:lang w:eastAsia="zh-CN"/>
        </w:rPr>
      </w:pPr>
      <w:r>
        <w:rPr>
          <w:rFonts w:hint="eastAsia" w:ascii="Times New Roman" w:hAnsi="Times New Roman" w:eastAsia="黑体"/>
          <w:color w:val="000000"/>
          <w:sz w:val="36"/>
          <w:szCs w:val="36"/>
          <w:lang w:eastAsia="zh-CN"/>
        </w:rPr>
        <w:t>浏阳市文化市场综合行政执法大队</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楷体_GB2312"/>
          <w:b/>
          <w:color w:val="000000"/>
          <w:sz w:val="36"/>
          <w:szCs w:val="36"/>
        </w:rPr>
      </w:pPr>
      <w:r>
        <w:rPr>
          <w:rFonts w:ascii="Times New Roman" w:hAnsi="Times New Roman" w:eastAsia="楷体_GB2312"/>
          <w:b/>
          <w:color w:val="000000"/>
          <w:sz w:val="36"/>
          <w:szCs w:val="36"/>
        </w:rPr>
        <w:t xml:space="preserve">二O二二年 </w:t>
      </w:r>
      <w:r>
        <w:rPr>
          <w:rFonts w:hint="eastAsia" w:ascii="Times New Roman" w:hAnsi="Times New Roman" w:eastAsia="楷体_GB2312"/>
          <w:b/>
          <w:color w:val="000000"/>
          <w:sz w:val="36"/>
          <w:szCs w:val="36"/>
          <w:lang w:eastAsia="zh-CN"/>
        </w:rPr>
        <w:t>六</w:t>
      </w:r>
      <w:r>
        <w:rPr>
          <w:rFonts w:ascii="Times New Roman" w:hAnsi="Times New Roman" w:eastAsia="楷体_GB2312"/>
          <w:b/>
          <w:color w:val="000000"/>
          <w:sz w:val="36"/>
          <w:szCs w:val="36"/>
        </w:rPr>
        <w:t xml:space="preserve"> 月</w:t>
      </w:r>
      <w:r>
        <w:rPr>
          <w:rFonts w:hint="eastAsia" w:ascii="Times New Roman" w:hAnsi="Times New Roman" w:eastAsia="楷体_GB2312"/>
          <w:b/>
          <w:color w:val="000000"/>
          <w:sz w:val="36"/>
          <w:szCs w:val="36"/>
          <w:lang w:eastAsia="zh-CN"/>
        </w:rPr>
        <w:t>九</w:t>
      </w:r>
      <w:r>
        <w:rPr>
          <w:rFonts w:ascii="Times New Roman" w:hAnsi="Times New Roman" w:eastAsia="楷体_GB2312"/>
          <w:b/>
          <w:color w:val="000000"/>
          <w:sz w:val="36"/>
          <w:szCs w:val="36"/>
        </w:rPr>
        <w:t>日</w:t>
      </w:r>
    </w:p>
    <w:p>
      <w:pPr>
        <w:pStyle w:val="8"/>
        <w:widowControl/>
        <w:spacing w:line="596" w:lineRule="exact"/>
        <w:ind w:firstLine="579" w:firstLineChars="181"/>
        <w:rPr>
          <w:rFonts w:ascii="Times New Roman" w:hAnsi="Times New Roman" w:eastAsia="黑体"/>
          <w:color w:val="000000"/>
          <w:kern w:val="0"/>
          <w:sz w:val="32"/>
          <w:szCs w:val="32"/>
        </w:rPr>
      </w:pPr>
      <w:r>
        <w:rPr>
          <w:rFonts w:ascii="Times New Roman" w:hAnsi="Times New Roman" w:eastAsia="黑体"/>
          <w:color w:val="000000"/>
          <w:sz w:val="32"/>
          <w:szCs w:val="32"/>
        </w:rPr>
        <w:br w:type="page"/>
      </w:r>
      <w:r>
        <w:rPr>
          <w:rFonts w:ascii="Times New Roman" w:hAnsi="Times New Roman" w:eastAsia="黑体"/>
          <w:color w:val="000000"/>
          <w:kern w:val="0"/>
          <w:sz w:val="32"/>
          <w:szCs w:val="32"/>
        </w:rPr>
        <w:t>一、部门概况</w:t>
      </w:r>
    </w:p>
    <w:p>
      <w:pPr>
        <w:spacing w:line="560" w:lineRule="exact"/>
        <w:ind w:firstLine="643" w:firstLineChars="200"/>
        <w:rPr>
          <w:rFonts w:ascii="仿宋" w:hAnsi="仿宋" w:eastAsia="仿宋"/>
          <w:b/>
          <w:sz w:val="32"/>
          <w:szCs w:val="32"/>
        </w:rPr>
      </w:pPr>
      <w:r>
        <w:rPr>
          <w:rFonts w:ascii="仿宋" w:hAnsi="仿宋" w:eastAsia="仿宋"/>
          <w:b/>
          <w:color w:val="000000"/>
          <w:kern w:val="0"/>
          <w:sz w:val="32"/>
          <w:szCs w:val="32"/>
        </w:rPr>
        <w:t>（一）部门职能概述</w:t>
      </w:r>
    </w:p>
    <w:p>
      <w:pPr>
        <w:numPr>
          <w:ilvl w:val="0"/>
          <w:numId w:val="0"/>
        </w:numPr>
        <w:spacing w:line="596" w:lineRule="exact"/>
        <w:ind w:firstLine="640" w:firstLineChars="200"/>
        <w:rPr>
          <w:rFonts w:hint="eastAsia" w:ascii="仿宋" w:hAnsi="仿宋" w:eastAsia="仿宋"/>
          <w:sz w:val="32"/>
          <w:szCs w:val="32"/>
        </w:rPr>
      </w:pPr>
      <w:r>
        <w:rPr>
          <w:rFonts w:hint="eastAsia" w:ascii="仿宋" w:hAnsi="仿宋" w:eastAsia="仿宋"/>
          <w:sz w:val="32"/>
          <w:szCs w:val="32"/>
        </w:rPr>
        <w:t>宣传贯彻文化广电和体育市场管理的法律、法规和规章，依法对文化广电和体育经营活动进行监督和检查，依法管理文化广电和体育市场，促进文化广电和体育事业发展；负责实施文化、文物、广播电视、旅游、体育、出版、版权、印刷、电影市场领域的行政执法职责；负责实施、长沙市下放的擅自在文物保护单位的保护范围内进行建设工程或爆破、钻探、挖掘作业的处罚等执法职责；负责市“扫黄打非”领导小组办公室、市文化市场管理委员会办公室和市网吧管理工作协调领导小组办公室的日常工作</w:t>
      </w:r>
      <w:r>
        <w:rPr>
          <w:rFonts w:hint="eastAsia" w:ascii="仿宋" w:hAnsi="仿宋" w:eastAsia="仿宋"/>
          <w:sz w:val="32"/>
          <w:szCs w:val="32"/>
          <w:lang w:eastAsia="zh-CN"/>
        </w:rPr>
        <w:t>；</w:t>
      </w:r>
    </w:p>
    <w:p>
      <w:pPr>
        <w:numPr>
          <w:ilvl w:val="0"/>
          <w:numId w:val="1"/>
        </w:num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部门组织机构及人员情况</w:t>
      </w:r>
    </w:p>
    <w:p>
      <w:pPr>
        <w:numPr>
          <w:ilvl w:val="0"/>
          <w:numId w:val="0"/>
        </w:numPr>
        <w:spacing w:line="596" w:lineRule="exact"/>
        <w:ind w:firstLine="640" w:firstLineChars="200"/>
        <w:rPr>
          <w:rFonts w:hint="eastAsia" w:ascii="仿宋" w:hAnsi="仿宋" w:eastAsia="仿宋"/>
          <w:sz w:val="32"/>
          <w:szCs w:val="32"/>
        </w:rPr>
      </w:pPr>
      <w:r>
        <w:rPr>
          <w:rFonts w:hint="eastAsia" w:ascii="仿宋" w:hAnsi="仿宋" w:eastAsia="仿宋"/>
          <w:sz w:val="32"/>
          <w:szCs w:val="32"/>
        </w:rPr>
        <w:t>1、部门设置。浏阳市文化市场综合行政执法大队系市文化旅游广电体育局挂牌，实行“局队合一”体制，为市文化旅游广电体育局管理的公益一类事业单位，以浏阳市文化旅游广电体育局的名义实行统一执法。内设科室3个：综合科、执法一中队、执法二中队，现办公住所在环府路50号。</w:t>
      </w:r>
    </w:p>
    <w:p>
      <w:pPr>
        <w:numPr>
          <w:ilvl w:val="0"/>
          <w:numId w:val="0"/>
        </w:numPr>
        <w:spacing w:line="596" w:lineRule="exact"/>
        <w:ind w:firstLine="640" w:firstLineChars="200"/>
        <w:rPr>
          <w:rFonts w:hint="eastAsia" w:ascii="Times New Roman" w:hAnsi="Times New Roman" w:eastAsia="仿宋"/>
          <w:color w:val="000000"/>
          <w:kern w:val="0"/>
          <w:sz w:val="32"/>
          <w:szCs w:val="32"/>
          <w:lang w:eastAsia="zh-CN"/>
        </w:rPr>
      </w:pPr>
      <w:r>
        <w:rPr>
          <w:rFonts w:hint="eastAsia" w:ascii="仿宋" w:hAnsi="仿宋" w:eastAsia="仿宋"/>
          <w:sz w:val="32"/>
          <w:szCs w:val="32"/>
        </w:rPr>
        <w:t>2、人员情况。本部门</w:t>
      </w:r>
      <w:r>
        <w:rPr>
          <w:rFonts w:hint="eastAsia" w:ascii="仿宋" w:hAnsi="仿宋" w:eastAsia="仿宋" w:cs="宋体"/>
          <w:color w:val="444444"/>
          <w:kern w:val="0"/>
          <w:sz w:val="32"/>
          <w:szCs w:val="32"/>
        </w:rPr>
        <w:t>定编20人</w:t>
      </w:r>
      <w:r>
        <w:rPr>
          <w:rFonts w:hint="eastAsia" w:ascii="仿宋" w:hAnsi="仿宋" w:eastAsia="仿宋" w:cs="宋体"/>
          <w:color w:val="444444"/>
          <w:kern w:val="0"/>
          <w:sz w:val="32"/>
          <w:szCs w:val="32"/>
          <w:lang w:eastAsia="zh-CN"/>
        </w:rPr>
        <w:t>，</w:t>
      </w:r>
      <w:r>
        <w:rPr>
          <w:rFonts w:hint="eastAsia" w:ascii="仿宋" w:hAnsi="仿宋" w:eastAsia="仿宋"/>
          <w:sz w:val="32"/>
          <w:szCs w:val="32"/>
        </w:rPr>
        <w:t>目前共有</w:t>
      </w:r>
      <w:r>
        <w:rPr>
          <w:rFonts w:ascii="仿宋" w:hAnsi="仿宋" w:eastAsia="仿宋"/>
          <w:sz w:val="32"/>
          <w:szCs w:val="32"/>
        </w:rPr>
        <w:t>在职</w:t>
      </w:r>
      <w:r>
        <w:rPr>
          <w:rFonts w:hint="eastAsia" w:ascii="仿宋" w:hAnsi="仿宋" w:eastAsia="仿宋"/>
          <w:sz w:val="32"/>
          <w:szCs w:val="32"/>
        </w:rPr>
        <w:t>干部职工20</w:t>
      </w:r>
      <w:r>
        <w:rPr>
          <w:rFonts w:ascii="仿宋" w:hAnsi="仿宋" w:eastAsia="仿宋"/>
          <w:sz w:val="32"/>
          <w:szCs w:val="32"/>
        </w:rPr>
        <w:t>人</w:t>
      </w:r>
      <w:r>
        <w:rPr>
          <w:rFonts w:hint="eastAsia" w:ascii="仿宋" w:hAnsi="仿宋" w:eastAsia="仿宋"/>
          <w:sz w:val="32"/>
          <w:szCs w:val="32"/>
        </w:rPr>
        <w:t>（其中：在编18人，合同制聘用1</w:t>
      </w:r>
      <w:r>
        <w:rPr>
          <w:rFonts w:ascii="仿宋" w:hAnsi="仿宋" w:eastAsia="仿宋"/>
          <w:sz w:val="32"/>
          <w:szCs w:val="32"/>
        </w:rPr>
        <w:t>人</w:t>
      </w:r>
      <w:r>
        <w:rPr>
          <w:rFonts w:hint="eastAsia" w:ascii="仿宋" w:hAnsi="仿宋" w:eastAsia="仿宋"/>
          <w:sz w:val="32"/>
          <w:szCs w:val="32"/>
        </w:rPr>
        <w:t>，劳务派遣1人），</w:t>
      </w:r>
      <w:r>
        <w:rPr>
          <w:rFonts w:ascii="仿宋" w:hAnsi="仿宋" w:eastAsia="仿宋"/>
          <w:sz w:val="32"/>
          <w:szCs w:val="32"/>
        </w:rPr>
        <w:t>离退休</w:t>
      </w:r>
      <w:r>
        <w:rPr>
          <w:rFonts w:hint="eastAsia" w:ascii="仿宋" w:hAnsi="仿宋" w:eastAsia="仿宋"/>
          <w:sz w:val="32"/>
          <w:szCs w:val="32"/>
        </w:rPr>
        <w:t>5</w:t>
      </w:r>
      <w:r>
        <w:rPr>
          <w:rFonts w:ascii="仿宋" w:hAnsi="仿宋" w:eastAsia="仿宋"/>
          <w:sz w:val="32"/>
          <w:szCs w:val="32"/>
        </w:rPr>
        <w:t>人</w:t>
      </w:r>
      <w:r>
        <w:rPr>
          <w:rFonts w:hint="eastAsia" w:ascii="仿宋" w:hAnsi="仿宋" w:eastAsia="仿宋"/>
          <w:sz w:val="32"/>
          <w:szCs w:val="32"/>
          <w:lang w:eastAsia="zh-CN"/>
        </w:rPr>
        <w:t>。</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（三）年度重点工作计划</w:t>
      </w:r>
    </w:p>
    <w:p>
      <w:pPr>
        <w:spacing w:line="596" w:lineRule="exact"/>
        <w:ind w:firstLine="640" w:firstLineChars="200"/>
        <w:rPr>
          <w:rFonts w:ascii="Times New Roman" w:hAnsi="Times New Roman" w:eastAsia="仿宋_GB2312"/>
          <w:color w:val="000000"/>
          <w:kern w:val="0"/>
          <w:sz w:val="32"/>
          <w:szCs w:val="32"/>
        </w:rPr>
      </w:pPr>
      <w:r>
        <w:rPr>
          <w:rFonts w:hint="eastAsia" w:ascii="仿宋" w:hAnsi="仿宋" w:eastAsia="仿宋"/>
          <w:sz w:val="32"/>
          <w:szCs w:val="32"/>
        </w:rPr>
        <w:t>围绕市委、市政府提出的</w:t>
      </w:r>
      <w:r>
        <w:rPr>
          <w:rFonts w:ascii="仿宋" w:hAnsi="仿宋" w:eastAsia="仿宋"/>
          <w:sz w:val="32"/>
          <w:szCs w:val="32"/>
        </w:rPr>
        <w:t>全面贯彻落实党的十九大精神，</w:t>
      </w:r>
      <w:r>
        <w:rPr>
          <w:rFonts w:hint="eastAsia" w:ascii="仿宋" w:hAnsi="仿宋" w:eastAsia="仿宋"/>
          <w:sz w:val="32"/>
          <w:szCs w:val="32"/>
        </w:rPr>
        <w:t>落实“十三五”的工作目标，奋力开创我</w:t>
      </w:r>
      <w:r>
        <w:rPr>
          <w:rFonts w:hint="eastAsia" w:ascii="仿宋" w:hAnsi="仿宋" w:eastAsia="仿宋"/>
          <w:sz w:val="32"/>
          <w:szCs w:val="32"/>
          <w:lang w:eastAsia="zh-CN"/>
        </w:rPr>
        <w:t>大队</w:t>
      </w:r>
      <w:r>
        <w:rPr>
          <w:rFonts w:hint="eastAsia" w:ascii="仿宋" w:hAnsi="仿宋" w:eastAsia="仿宋"/>
          <w:sz w:val="32"/>
          <w:szCs w:val="32"/>
        </w:rPr>
        <w:t>工作新局面。</w:t>
      </w:r>
      <w:r>
        <w:rPr>
          <w:rFonts w:ascii="仿宋" w:hAnsi="仿宋" w:eastAsia="仿宋"/>
          <w:sz w:val="32"/>
          <w:szCs w:val="32"/>
        </w:rPr>
        <w:t>一是加快提高公共文化服务水平</w:t>
      </w:r>
      <w:r>
        <w:rPr>
          <w:rFonts w:hint="eastAsia" w:ascii="仿宋" w:hAnsi="仿宋" w:eastAsia="仿宋"/>
          <w:sz w:val="32"/>
          <w:szCs w:val="32"/>
        </w:rPr>
        <w:t>,</w:t>
      </w:r>
      <w:r>
        <w:rPr>
          <w:rFonts w:ascii="仿宋" w:hAnsi="仿宋" w:eastAsia="仿宋"/>
          <w:sz w:val="32"/>
          <w:szCs w:val="32"/>
        </w:rPr>
        <w:t xml:space="preserve"> 加强执法</w:t>
      </w:r>
      <w:r>
        <w:rPr>
          <w:rFonts w:hint="eastAsia" w:ascii="仿宋" w:hAnsi="仿宋" w:eastAsia="仿宋"/>
          <w:sz w:val="32"/>
          <w:szCs w:val="32"/>
        </w:rPr>
        <w:t>大队</w:t>
      </w:r>
      <w:r>
        <w:rPr>
          <w:rFonts w:ascii="仿宋" w:hAnsi="仿宋" w:eastAsia="仿宋"/>
          <w:sz w:val="32"/>
          <w:szCs w:val="32"/>
        </w:rPr>
        <w:t>作风建设，打造一支“纪律严明、作风过硬、廉政高效”的高素质的执法队伍。二是推进文化精品创作</w:t>
      </w:r>
      <w:r>
        <w:rPr>
          <w:rFonts w:hint="eastAsia" w:ascii="仿宋" w:hAnsi="仿宋" w:eastAsia="仿宋"/>
          <w:sz w:val="32"/>
          <w:szCs w:val="32"/>
        </w:rPr>
        <w:t>，</w:t>
      </w:r>
      <w:r>
        <w:rPr>
          <w:rFonts w:ascii="仿宋" w:hAnsi="仿宋" w:eastAsia="仿宋"/>
          <w:sz w:val="32"/>
          <w:szCs w:val="32"/>
        </w:rPr>
        <w:t>树立</w:t>
      </w:r>
      <w:r>
        <w:rPr>
          <w:rFonts w:hint="eastAsia" w:ascii="仿宋" w:hAnsi="仿宋" w:eastAsia="仿宋"/>
          <w:sz w:val="32"/>
          <w:szCs w:val="32"/>
        </w:rPr>
        <w:t>“扫黄打非”</w:t>
      </w:r>
      <w:r>
        <w:rPr>
          <w:rFonts w:ascii="仿宋" w:hAnsi="仿宋" w:eastAsia="仿宋"/>
          <w:sz w:val="32"/>
          <w:szCs w:val="32"/>
        </w:rPr>
        <w:t>系列文化执法特色品牌</w:t>
      </w:r>
      <w:r>
        <w:rPr>
          <w:rFonts w:hint="eastAsia" w:ascii="仿宋" w:hAnsi="仿宋" w:eastAsia="仿宋"/>
          <w:sz w:val="32"/>
          <w:szCs w:val="32"/>
        </w:rPr>
        <w:t>。三</w:t>
      </w:r>
      <w:r>
        <w:rPr>
          <w:rFonts w:ascii="仿宋" w:hAnsi="仿宋" w:eastAsia="仿宋"/>
          <w:sz w:val="32"/>
          <w:szCs w:val="32"/>
        </w:rPr>
        <w:t>是</w:t>
      </w:r>
      <w:r>
        <w:rPr>
          <w:rFonts w:hint="eastAsia" w:ascii="仿宋" w:hAnsi="仿宋" w:eastAsia="仿宋"/>
          <w:sz w:val="32"/>
          <w:szCs w:val="32"/>
        </w:rPr>
        <w:t>全面提升文化产业市场的行政执法能力，创建“平安、文明、法治”文化市场</w:t>
      </w:r>
      <w:r>
        <w:rPr>
          <w:rFonts w:ascii="仿宋" w:hAnsi="仿宋" w:eastAsia="仿宋"/>
          <w:sz w:val="32"/>
          <w:szCs w:val="32"/>
        </w:rPr>
        <w:t>，</w:t>
      </w:r>
      <w:r>
        <w:rPr>
          <w:rFonts w:hint="eastAsia" w:ascii="仿宋" w:hAnsi="仿宋" w:eastAsia="仿宋"/>
          <w:sz w:val="32"/>
          <w:szCs w:val="32"/>
        </w:rPr>
        <w:t>推进</w:t>
      </w:r>
      <w:r>
        <w:rPr>
          <w:rFonts w:ascii="仿宋" w:hAnsi="仿宋" w:eastAsia="仿宋"/>
          <w:sz w:val="32"/>
          <w:szCs w:val="32"/>
        </w:rPr>
        <w:t>文化强市建设</w:t>
      </w:r>
      <w:r>
        <w:rPr>
          <w:rFonts w:hint="eastAsia" w:ascii="仿宋" w:hAnsi="仿宋" w:eastAsia="仿宋"/>
          <w:sz w:val="32"/>
          <w:szCs w:val="32"/>
        </w:rPr>
        <w:t>，实现</w:t>
      </w:r>
      <w:r>
        <w:rPr>
          <w:rFonts w:ascii="仿宋" w:hAnsi="仿宋" w:eastAsia="仿宋"/>
          <w:sz w:val="32"/>
          <w:szCs w:val="32"/>
        </w:rPr>
        <w:t>文化市场健康</w:t>
      </w:r>
      <w:r>
        <w:rPr>
          <w:rFonts w:hint="eastAsia" w:ascii="仿宋" w:hAnsi="仿宋" w:eastAsia="仿宋"/>
          <w:sz w:val="32"/>
          <w:szCs w:val="32"/>
        </w:rPr>
        <w:t>繁荣</w:t>
      </w:r>
      <w:r>
        <w:rPr>
          <w:rFonts w:ascii="仿宋" w:hAnsi="仿宋" w:eastAsia="仿宋"/>
          <w:sz w:val="32"/>
          <w:szCs w:val="32"/>
        </w:rPr>
        <w:t>发展的目标</w:t>
      </w:r>
      <w:r>
        <w:rPr>
          <w:rFonts w:hint="eastAsia" w:ascii="仿宋" w:hAnsi="仿宋" w:eastAsia="仿宋"/>
          <w:sz w:val="32"/>
          <w:szCs w:val="32"/>
        </w:rPr>
        <w:t>。</w:t>
      </w:r>
    </w:p>
    <w:p>
      <w:pPr>
        <w:numPr>
          <w:ilvl w:val="0"/>
          <w:numId w:val="0"/>
        </w:numPr>
        <w:spacing w:line="596" w:lineRule="exact"/>
        <w:ind w:left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eastAsia="zh-CN"/>
        </w:rPr>
        <w:t>（四）</w:t>
      </w:r>
      <w:r>
        <w:rPr>
          <w:rFonts w:ascii="Times New Roman" w:hAnsi="Times New Roman" w:eastAsia="仿宋_GB2312"/>
          <w:color w:val="000000"/>
          <w:kern w:val="0"/>
          <w:sz w:val="32"/>
          <w:szCs w:val="32"/>
        </w:rPr>
        <w:t>部门整体支出规模、使用方向、主要内容和涉及范围</w:t>
      </w:r>
    </w:p>
    <w:p>
      <w:pPr>
        <w:spacing w:line="596"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2021年部门总支出434.75万元，基本支出352.21万元，主要为工资福利支出、对个人和家庭补助支出和其他商品服务支出；项目支出82.53万元，主要为“扫黄打非”专项经费47.73万元，网吧专项整治经费12万元，文化市场管理经费6.8万元，公共文化服务体系建设经费16万元。（因四舍五入尾数有0.01的出入）。</w:t>
      </w:r>
    </w:p>
    <w:p>
      <w:pPr>
        <w:spacing w:line="596"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二、部门整体支出资金管理及使用情况</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（一）基本支出</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1．实际整体收支情况。</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年度基本支出总</w:t>
      </w:r>
      <w:r>
        <w:rPr>
          <w:rFonts w:hint="eastAsia" w:ascii="仿宋" w:hAnsi="仿宋" w:eastAsia="仿宋"/>
          <w:sz w:val="32"/>
          <w:szCs w:val="32"/>
          <w:lang w:eastAsia="zh-CN"/>
        </w:rPr>
        <w:t>额</w:t>
      </w:r>
      <w:r>
        <w:rPr>
          <w:rFonts w:hint="eastAsia" w:ascii="仿宋" w:hAnsi="仿宋" w:eastAsia="仿宋"/>
          <w:sz w:val="32"/>
          <w:szCs w:val="32"/>
          <w:lang w:val="en-US" w:eastAsia="zh-CN"/>
        </w:rPr>
        <w:t>352.21</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其中，工资福利支出</w:t>
      </w:r>
      <w:r>
        <w:rPr>
          <w:rFonts w:hint="eastAsia" w:ascii="仿宋" w:hAnsi="仿宋" w:eastAsia="仿宋"/>
          <w:sz w:val="32"/>
          <w:szCs w:val="32"/>
          <w:lang w:val="en-US" w:eastAsia="zh-CN"/>
        </w:rPr>
        <w:t>328.75</w:t>
      </w:r>
      <w:r>
        <w:rPr>
          <w:rFonts w:hint="eastAsia" w:ascii="仿宋" w:hAnsi="仿宋" w:eastAsia="仿宋"/>
          <w:sz w:val="32"/>
          <w:szCs w:val="32"/>
        </w:rPr>
        <w:t>万元，</w:t>
      </w:r>
      <w:r>
        <w:rPr>
          <w:rFonts w:hint="eastAsia" w:ascii="仿宋" w:hAnsi="仿宋" w:eastAsia="仿宋"/>
          <w:sz w:val="32"/>
          <w:szCs w:val="32"/>
          <w:lang w:eastAsia="zh-CN"/>
        </w:rPr>
        <w:t>占基本支出</w:t>
      </w:r>
      <w:r>
        <w:rPr>
          <w:rFonts w:hint="eastAsia" w:ascii="仿宋" w:hAnsi="仿宋" w:eastAsia="仿宋"/>
          <w:sz w:val="32"/>
          <w:szCs w:val="32"/>
          <w:lang w:val="en-US" w:eastAsia="zh-CN"/>
        </w:rPr>
        <w:t>93.34%，</w:t>
      </w:r>
      <w:r>
        <w:rPr>
          <w:rFonts w:hint="eastAsia" w:ascii="仿宋" w:hAnsi="仿宋" w:eastAsia="仿宋"/>
          <w:sz w:val="32"/>
          <w:szCs w:val="32"/>
        </w:rPr>
        <w:t xml:space="preserve">主要包括：基本工资、津贴补贴、奖金、社会保障缴费、住房公积金、其他工资福利支出；商品和服务支出 </w:t>
      </w:r>
      <w:r>
        <w:rPr>
          <w:rFonts w:hint="eastAsia" w:ascii="仿宋" w:hAnsi="仿宋" w:eastAsia="仿宋"/>
          <w:sz w:val="32"/>
          <w:szCs w:val="32"/>
          <w:lang w:val="en-US" w:eastAsia="zh-CN"/>
        </w:rPr>
        <w:t>6.97</w:t>
      </w:r>
      <w:r>
        <w:rPr>
          <w:rFonts w:hint="eastAsia" w:ascii="仿宋" w:hAnsi="仿宋" w:eastAsia="仿宋"/>
          <w:sz w:val="32"/>
          <w:szCs w:val="32"/>
        </w:rPr>
        <w:t>万元，</w:t>
      </w:r>
      <w:r>
        <w:rPr>
          <w:rFonts w:hint="eastAsia" w:ascii="仿宋" w:hAnsi="仿宋" w:eastAsia="仿宋"/>
          <w:sz w:val="32"/>
          <w:szCs w:val="32"/>
          <w:lang w:eastAsia="zh-CN"/>
        </w:rPr>
        <w:t>占基本支出</w:t>
      </w:r>
      <w:r>
        <w:rPr>
          <w:rFonts w:hint="eastAsia" w:ascii="仿宋" w:hAnsi="仿宋" w:eastAsia="仿宋"/>
          <w:sz w:val="32"/>
          <w:szCs w:val="32"/>
          <w:lang w:val="en-US" w:eastAsia="zh-CN"/>
        </w:rPr>
        <w:t>1.98%，</w:t>
      </w:r>
      <w:r>
        <w:rPr>
          <w:rFonts w:hint="eastAsia" w:ascii="仿宋" w:hAnsi="仿宋" w:eastAsia="仿宋"/>
          <w:sz w:val="32"/>
          <w:szCs w:val="32"/>
        </w:rPr>
        <w:t>主要包括：办公费、印刷费、邮电费、会议费、培训费、公务接待费、劳务费、工会经费、福利费、公务用车运行维护费、其他交通费用、其他商品和服务支出；对个人和家庭补助支出</w:t>
      </w:r>
      <w:r>
        <w:rPr>
          <w:rFonts w:hint="eastAsia" w:ascii="仿宋" w:hAnsi="仿宋" w:eastAsia="仿宋"/>
          <w:sz w:val="32"/>
          <w:szCs w:val="32"/>
          <w:lang w:val="en-US" w:eastAsia="zh-CN"/>
        </w:rPr>
        <w:t>16.49</w:t>
      </w:r>
      <w:r>
        <w:rPr>
          <w:rFonts w:hint="eastAsia" w:ascii="仿宋" w:hAnsi="仿宋" w:eastAsia="仿宋"/>
          <w:sz w:val="32"/>
          <w:szCs w:val="32"/>
        </w:rPr>
        <w:t>万元，</w:t>
      </w:r>
      <w:r>
        <w:rPr>
          <w:rFonts w:hint="eastAsia" w:ascii="仿宋" w:hAnsi="仿宋" w:eastAsia="仿宋"/>
          <w:sz w:val="32"/>
          <w:szCs w:val="32"/>
          <w:lang w:eastAsia="zh-CN"/>
        </w:rPr>
        <w:t>占基本支出</w:t>
      </w:r>
      <w:r>
        <w:rPr>
          <w:rFonts w:hint="eastAsia" w:ascii="仿宋" w:hAnsi="仿宋" w:eastAsia="仿宋"/>
          <w:sz w:val="32"/>
          <w:szCs w:val="32"/>
          <w:lang w:val="en-US" w:eastAsia="zh-CN"/>
        </w:rPr>
        <w:t>4.68%，</w:t>
      </w:r>
      <w:r>
        <w:rPr>
          <w:rFonts w:hint="eastAsia" w:ascii="仿宋" w:hAnsi="仿宋" w:eastAsia="仿宋"/>
          <w:sz w:val="32"/>
          <w:szCs w:val="32"/>
        </w:rPr>
        <w:t>主要包括退休费、</w:t>
      </w:r>
      <w:r>
        <w:rPr>
          <w:rFonts w:hint="eastAsia" w:ascii="仿宋" w:hAnsi="仿宋" w:eastAsia="仿宋"/>
          <w:sz w:val="32"/>
          <w:szCs w:val="32"/>
          <w:lang w:eastAsia="zh-CN"/>
        </w:rPr>
        <w:t>生活补助</w:t>
      </w:r>
      <w:r>
        <w:rPr>
          <w:rFonts w:hint="eastAsia" w:ascii="仿宋" w:hAnsi="仿宋" w:eastAsia="仿宋"/>
          <w:sz w:val="32"/>
          <w:szCs w:val="32"/>
        </w:rPr>
        <w:t>、</w:t>
      </w:r>
      <w:r>
        <w:rPr>
          <w:rFonts w:hint="eastAsia" w:ascii="仿宋" w:hAnsi="仿宋" w:eastAsia="仿宋"/>
          <w:sz w:val="32"/>
          <w:szCs w:val="32"/>
          <w:lang w:eastAsia="zh-CN"/>
        </w:rPr>
        <w:t>助学金等</w:t>
      </w:r>
      <w:r>
        <w:rPr>
          <w:rFonts w:hint="eastAsia" w:ascii="仿宋" w:hAnsi="仿宋" w:eastAsia="仿宋"/>
          <w:sz w:val="32"/>
          <w:szCs w:val="32"/>
        </w:rPr>
        <w:t>支出</w:t>
      </w:r>
      <w:r>
        <w:rPr>
          <w:rFonts w:ascii="仿宋" w:hAnsi="仿宋" w:eastAsia="仿宋"/>
          <w:sz w:val="32"/>
          <w:szCs w:val="32"/>
        </w:rPr>
        <w:t>。</w:t>
      </w:r>
    </w:p>
    <w:p>
      <w:pPr>
        <w:numPr>
          <w:ilvl w:val="0"/>
          <w:numId w:val="2"/>
        </w:num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“三公” 经费总支出情况。</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年度“三公”经费预算</w:t>
      </w:r>
      <w:r>
        <w:rPr>
          <w:rFonts w:hint="eastAsia" w:ascii="仿宋" w:hAnsi="仿宋" w:eastAsia="仿宋"/>
          <w:sz w:val="32"/>
          <w:szCs w:val="32"/>
          <w:lang w:val="en-US" w:eastAsia="zh-CN"/>
        </w:rPr>
        <w:t>10.9</w:t>
      </w:r>
      <w:r>
        <w:rPr>
          <w:rFonts w:hint="eastAsia" w:ascii="仿宋" w:hAnsi="仿宋" w:eastAsia="仿宋"/>
          <w:sz w:val="32"/>
          <w:szCs w:val="32"/>
        </w:rPr>
        <w:t>万元（其中：</w:t>
      </w:r>
      <w:r>
        <w:rPr>
          <w:rFonts w:hint="eastAsia" w:ascii="仿宋" w:hAnsi="仿宋" w:eastAsia="仿宋"/>
          <w:sz w:val="32"/>
          <w:szCs w:val="32"/>
          <w:lang w:eastAsia="zh-CN"/>
        </w:rPr>
        <w:t>公务接</w:t>
      </w:r>
      <w:r>
        <w:rPr>
          <w:rFonts w:hint="eastAsia" w:ascii="仿宋" w:hAnsi="仿宋" w:eastAsia="仿宋"/>
          <w:sz w:val="32"/>
          <w:szCs w:val="32"/>
        </w:rPr>
        <w:t>待费：</w:t>
      </w:r>
      <w:r>
        <w:rPr>
          <w:rFonts w:hint="eastAsia" w:ascii="仿宋" w:hAnsi="仿宋" w:eastAsia="仿宋"/>
          <w:sz w:val="32"/>
          <w:szCs w:val="32"/>
          <w:lang w:val="en-US" w:eastAsia="zh-CN"/>
        </w:rPr>
        <w:t>3</w:t>
      </w:r>
      <w:r>
        <w:rPr>
          <w:rFonts w:hint="eastAsia" w:ascii="仿宋" w:hAnsi="仿宋" w:eastAsia="仿宋"/>
          <w:sz w:val="32"/>
          <w:szCs w:val="32"/>
        </w:rPr>
        <w:t>万元，公务用车运行维护</w:t>
      </w:r>
      <w:r>
        <w:rPr>
          <w:rFonts w:hint="eastAsia" w:ascii="仿宋" w:hAnsi="仿宋" w:eastAsia="仿宋"/>
          <w:sz w:val="32"/>
          <w:szCs w:val="32"/>
          <w:lang w:eastAsia="zh-CN"/>
        </w:rPr>
        <w:t>费</w:t>
      </w:r>
      <w:r>
        <w:rPr>
          <w:rFonts w:hint="eastAsia" w:ascii="仿宋" w:hAnsi="仿宋" w:eastAsia="仿宋"/>
          <w:sz w:val="32"/>
          <w:szCs w:val="32"/>
          <w:lang w:val="en-US" w:eastAsia="zh-CN"/>
        </w:rPr>
        <w:t>7.9</w:t>
      </w:r>
      <w:r>
        <w:rPr>
          <w:rFonts w:hint="eastAsia" w:ascii="仿宋" w:hAnsi="仿宋" w:eastAsia="仿宋"/>
          <w:sz w:val="32"/>
          <w:szCs w:val="32"/>
        </w:rPr>
        <w:t>万元），实际支出</w:t>
      </w:r>
      <w:r>
        <w:rPr>
          <w:rFonts w:hint="eastAsia" w:ascii="仿宋" w:hAnsi="仿宋" w:eastAsia="仿宋"/>
          <w:sz w:val="32"/>
          <w:szCs w:val="32"/>
          <w:lang w:val="en-US" w:eastAsia="zh-CN"/>
        </w:rPr>
        <w:t>7.75</w:t>
      </w:r>
      <w:r>
        <w:rPr>
          <w:rFonts w:hint="eastAsia" w:ascii="仿宋" w:hAnsi="仿宋" w:eastAsia="仿宋"/>
          <w:sz w:val="32"/>
          <w:szCs w:val="32"/>
        </w:rPr>
        <w:t>万元（其中：</w:t>
      </w:r>
      <w:r>
        <w:rPr>
          <w:rFonts w:hint="eastAsia" w:ascii="仿宋" w:hAnsi="仿宋" w:eastAsia="仿宋"/>
          <w:sz w:val="32"/>
          <w:szCs w:val="32"/>
          <w:lang w:eastAsia="zh-CN"/>
        </w:rPr>
        <w:t>公务接待</w:t>
      </w:r>
      <w:r>
        <w:rPr>
          <w:rFonts w:hint="eastAsia" w:ascii="仿宋" w:hAnsi="仿宋" w:eastAsia="仿宋"/>
          <w:sz w:val="32"/>
          <w:szCs w:val="32"/>
        </w:rPr>
        <w:t>费：</w:t>
      </w:r>
      <w:r>
        <w:rPr>
          <w:rFonts w:hint="eastAsia" w:ascii="仿宋" w:hAnsi="仿宋" w:eastAsia="仿宋"/>
          <w:sz w:val="32"/>
          <w:szCs w:val="32"/>
          <w:lang w:val="en-US" w:eastAsia="zh-CN"/>
        </w:rPr>
        <w:t>0.59</w:t>
      </w:r>
      <w:r>
        <w:rPr>
          <w:rFonts w:hint="eastAsia" w:ascii="仿宋" w:hAnsi="仿宋" w:eastAsia="仿宋"/>
          <w:sz w:val="32"/>
          <w:szCs w:val="32"/>
        </w:rPr>
        <w:t>万元，公务用车运行维护</w:t>
      </w:r>
      <w:r>
        <w:rPr>
          <w:rFonts w:hint="eastAsia" w:ascii="仿宋" w:hAnsi="仿宋" w:eastAsia="仿宋"/>
          <w:sz w:val="32"/>
          <w:szCs w:val="32"/>
          <w:lang w:eastAsia="zh-CN"/>
        </w:rPr>
        <w:t>费</w:t>
      </w:r>
      <w:r>
        <w:rPr>
          <w:rFonts w:hint="eastAsia" w:ascii="仿宋" w:hAnsi="仿宋" w:eastAsia="仿宋"/>
          <w:sz w:val="32"/>
          <w:szCs w:val="32"/>
          <w:lang w:val="en-US" w:eastAsia="zh-CN"/>
        </w:rPr>
        <w:t>7.16</w:t>
      </w:r>
      <w:r>
        <w:rPr>
          <w:rFonts w:hint="eastAsia" w:ascii="仿宋" w:hAnsi="仿宋" w:eastAsia="仿宋"/>
          <w:sz w:val="32"/>
          <w:szCs w:val="32"/>
        </w:rPr>
        <w:t>万元），比预算减少3.</w:t>
      </w:r>
      <w:r>
        <w:rPr>
          <w:rFonts w:hint="eastAsia" w:ascii="仿宋" w:hAnsi="仿宋" w:eastAsia="仿宋"/>
          <w:sz w:val="32"/>
          <w:szCs w:val="32"/>
          <w:lang w:val="en-US" w:eastAsia="zh-CN"/>
        </w:rPr>
        <w:t>15</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28.9%，</w:t>
      </w:r>
      <w:r>
        <w:rPr>
          <w:rFonts w:hint="eastAsia" w:ascii="仿宋" w:hAnsi="仿宋" w:eastAsia="仿宋"/>
          <w:sz w:val="32"/>
          <w:szCs w:val="32"/>
          <w:lang w:eastAsia="zh-CN"/>
        </w:rPr>
        <w:t>“三公”经费的使用和管理严格规范，各项支出贯彻落实中央八项规定，完善了“三公”经费各项使用制度，有效控制了“三公”经费开支</w:t>
      </w:r>
      <w:r>
        <w:rPr>
          <w:rFonts w:hint="eastAsia" w:ascii="仿宋" w:hAnsi="仿宋" w:eastAsia="仿宋"/>
          <w:sz w:val="32"/>
          <w:szCs w:val="32"/>
        </w:rPr>
        <w:t>。</w:t>
      </w:r>
    </w:p>
    <w:p>
      <w:pPr>
        <w:numPr>
          <w:ilvl w:val="0"/>
          <w:numId w:val="2"/>
        </w:numPr>
        <w:spacing w:line="596" w:lineRule="exact"/>
        <w:ind w:left="0" w:leftChars="0"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因公出国（境）费用支出和公务用车（购置）情况。</w:t>
      </w:r>
    </w:p>
    <w:p>
      <w:pPr>
        <w:numPr>
          <w:ilvl w:val="0"/>
          <w:numId w:val="0"/>
        </w:numPr>
        <w:spacing w:line="596"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202</w:t>
      </w:r>
      <w:r>
        <w:rPr>
          <w:rFonts w:hint="eastAsia" w:ascii="仿宋" w:hAnsi="仿宋" w:eastAsia="仿宋"/>
          <w:color w:val="000000"/>
          <w:kern w:val="0"/>
          <w:sz w:val="32"/>
          <w:szCs w:val="32"/>
          <w:lang w:val="en-US" w:eastAsia="zh-CN"/>
        </w:rPr>
        <w:t>1</w:t>
      </w:r>
      <w:r>
        <w:rPr>
          <w:rFonts w:hint="eastAsia" w:ascii="仿宋" w:hAnsi="仿宋" w:eastAsia="仿宋"/>
          <w:color w:val="000000"/>
          <w:kern w:val="0"/>
          <w:sz w:val="32"/>
          <w:szCs w:val="32"/>
        </w:rPr>
        <w:t>年</w:t>
      </w:r>
      <w:r>
        <w:rPr>
          <w:rFonts w:hint="eastAsia" w:ascii="仿宋" w:hAnsi="仿宋" w:eastAsia="仿宋"/>
          <w:color w:val="000000"/>
          <w:kern w:val="0"/>
          <w:sz w:val="32"/>
          <w:szCs w:val="32"/>
          <w:lang w:eastAsia="zh-CN"/>
        </w:rPr>
        <w:t>本单位</w:t>
      </w:r>
      <w:r>
        <w:rPr>
          <w:rFonts w:hint="eastAsia" w:ascii="仿宋" w:hAnsi="仿宋" w:eastAsia="仿宋"/>
          <w:color w:val="000000"/>
          <w:kern w:val="0"/>
          <w:sz w:val="32"/>
          <w:szCs w:val="32"/>
        </w:rPr>
        <w:t>没有</w:t>
      </w:r>
      <w:r>
        <w:rPr>
          <w:rFonts w:ascii="仿宋" w:hAnsi="仿宋" w:eastAsia="仿宋"/>
          <w:color w:val="000000"/>
          <w:kern w:val="0"/>
          <w:sz w:val="32"/>
          <w:szCs w:val="32"/>
        </w:rPr>
        <w:t>因公出国（境）费用支出和公务用车</w:t>
      </w:r>
      <w:r>
        <w:rPr>
          <w:rFonts w:hint="eastAsia" w:ascii="仿宋" w:hAnsi="仿宋" w:eastAsia="仿宋"/>
          <w:color w:val="000000"/>
          <w:kern w:val="0"/>
          <w:sz w:val="32"/>
          <w:szCs w:val="32"/>
        </w:rPr>
        <w:t>（</w:t>
      </w:r>
      <w:r>
        <w:rPr>
          <w:rFonts w:ascii="仿宋" w:hAnsi="仿宋" w:eastAsia="仿宋"/>
          <w:color w:val="000000"/>
          <w:kern w:val="0"/>
          <w:sz w:val="32"/>
          <w:szCs w:val="32"/>
        </w:rPr>
        <w:t>购置</w:t>
      </w:r>
      <w:r>
        <w:rPr>
          <w:rFonts w:hint="eastAsia" w:ascii="仿宋" w:hAnsi="仿宋" w:eastAsia="仿宋"/>
          <w:color w:val="000000"/>
          <w:kern w:val="0"/>
          <w:sz w:val="32"/>
          <w:szCs w:val="32"/>
        </w:rPr>
        <w:t>）</w:t>
      </w:r>
      <w:r>
        <w:rPr>
          <w:rFonts w:ascii="仿宋" w:hAnsi="仿宋" w:eastAsia="仿宋"/>
          <w:color w:val="000000"/>
          <w:kern w:val="0"/>
          <w:sz w:val="32"/>
          <w:szCs w:val="32"/>
        </w:rPr>
        <w:t>情况。</w:t>
      </w:r>
    </w:p>
    <w:p>
      <w:pPr>
        <w:spacing w:line="59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（二）项目支出 </w:t>
      </w:r>
    </w:p>
    <w:p>
      <w:pPr>
        <w:numPr>
          <w:ilvl w:val="0"/>
          <w:numId w:val="0"/>
        </w:numPr>
        <w:spacing w:line="596"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val="en-US" w:eastAsia="zh-CN"/>
        </w:rPr>
        <w:t>1、</w:t>
      </w:r>
      <w:r>
        <w:rPr>
          <w:rFonts w:ascii="Times New Roman" w:hAnsi="Times New Roman" w:eastAsia="仿宋_GB2312"/>
          <w:color w:val="000000"/>
          <w:sz w:val="32"/>
          <w:szCs w:val="32"/>
        </w:rPr>
        <w:t>项目资金</w:t>
      </w:r>
      <w:r>
        <w:rPr>
          <w:rFonts w:hint="eastAsia" w:ascii="Times New Roman" w:hAnsi="Times New Roman" w:eastAsia="仿宋_GB2312"/>
          <w:color w:val="000000"/>
          <w:sz w:val="32"/>
          <w:szCs w:val="32"/>
          <w:lang w:eastAsia="zh-CN"/>
        </w:rPr>
        <w:t>安排落实、总投入等情况分析。</w:t>
      </w:r>
    </w:p>
    <w:p>
      <w:pPr>
        <w:spacing w:line="596"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2021年度项目支出82.53万元</w:t>
      </w:r>
      <w:r>
        <w:rPr>
          <w:rFonts w:hint="eastAsia" w:ascii="仿宋" w:hAnsi="仿宋" w:eastAsia="仿宋"/>
          <w:sz w:val="32"/>
          <w:szCs w:val="32"/>
          <w:lang w:val="en-US" w:eastAsia="zh-CN"/>
        </w:rPr>
        <w:t>，其中：“扫黄打非”专项经费支出47.73万元，主要用于全市的“扫黄打非”管理、宣传、检查、执法，校园周边环境整治等</w:t>
      </w:r>
      <w:r>
        <w:rPr>
          <w:rFonts w:hint="eastAsia" w:ascii="仿宋" w:hAnsi="仿宋" w:eastAsia="仿宋"/>
          <w:sz w:val="32"/>
          <w:szCs w:val="32"/>
        </w:rPr>
        <w:t>方面产生的费用；</w:t>
      </w:r>
      <w:r>
        <w:rPr>
          <w:rFonts w:hint="eastAsia" w:ascii="仿宋" w:hAnsi="仿宋" w:eastAsia="仿宋"/>
          <w:sz w:val="32"/>
          <w:szCs w:val="32"/>
          <w:lang w:val="en-US" w:eastAsia="zh-CN"/>
        </w:rPr>
        <w:t>网吧专项整治经费支出12万元，主要用于网吧经营场所管理、检查、执法等方面产生的费用；</w:t>
      </w:r>
      <w:r>
        <w:rPr>
          <w:rFonts w:hint="eastAsia" w:ascii="仿宋" w:hAnsi="仿宋" w:eastAsia="仿宋"/>
          <w:sz w:val="32"/>
          <w:szCs w:val="32"/>
          <w:highlight w:val="none"/>
          <w:lang w:val="en-US" w:eastAsia="zh-CN"/>
        </w:rPr>
        <w:t>文化市场管理6.8万元，</w:t>
      </w:r>
      <w:r>
        <w:rPr>
          <w:rFonts w:hint="eastAsia" w:ascii="仿宋" w:hAnsi="仿宋" w:eastAsia="仿宋"/>
          <w:sz w:val="32"/>
          <w:szCs w:val="32"/>
          <w:lang w:val="en-US" w:eastAsia="zh-CN"/>
        </w:rPr>
        <w:t>主要用于文化市场经营场所管理、检查、执法等方面产生的费用；公共文化服务体系建设经费16万元，主要用于公共文化服务建设方面产生的费用。</w:t>
      </w:r>
    </w:p>
    <w:p>
      <w:pPr>
        <w:numPr>
          <w:ilvl w:val="0"/>
          <w:numId w:val="3"/>
        </w:numPr>
        <w:spacing w:line="596"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项目资金（主要指财政资金）实际使用情况分析。</w:t>
      </w:r>
    </w:p>
    <w:p>
      <w:pPr>
        <w:numPr>
          <w:ilvl w:val="0"/>
          <w:numId w:val="0"/>
        </w:numPr>
        <w:spacing w:line="596"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2021年我单位项目支出82.53万元，其中工资福利支出6.33万元，其他商品和服务支出76.20万元。</w:t>
      </w:r>
    </w:p>
    <w:p>
      <w:pPr>
        <w:numPr>
          <w:ilvl w:val="0"/>
          <w:numId w:val="0"/>
        </w:numPr>
        <w:spacing w:line="596" w:lineRule="exact"/>
        <w:ind w:leftChars="194"/>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 xml:space="preserve">  2、项目资金实际使用情况分析</w:t>
      </w:r>
    </w:p>
    <w:p>
      <w:pPr>
        <w:spacing w:line="596"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2021</w:t>
      </w:r>
      <w:r>
        <w:rPr>
          <w:rFonts w:hint="eastAsia" w:ascii="仿宋" w:hAnsi="仿宋" w:eastAsia="仿宋"/>
          <w:color w:val="000000"/>
          <w:sz w:val="32"/>
          <w:szCs w:val="32"/>
        </w:rPr>
        <w:t>年度</w:t>
      </w:r>
      <w:r>
        <w:rPr>
          <w:rFonts w:hint="eastAsia" w:ascii="仿宋" w:hAnsi="仿宋" w:eastAsia="仿宋"/>
          <w:color w:val="000000"/>
          <w:sz w:val="32"/>
          <w:szCs w:val="32"/>
          <w:lang w:eastAsia="zh-CN"/>
        </w:rPr>
        <w:t>我单位项目支出</w:t>
      </w:r>
      <w:r>
        <w:rPr>
          <w:rFonts w:hint="eastAsia" w:ascii="仿宋" w:hAnsi="仿宋" w:eastAsia="仿宋"/>
          <w:color w:val="000000"/>
          <w:sz w:val="32"/>
          <w:szCs w:val="32"/>
          <w:lang w:val="en-US" w:eastAsia="zh-CN"/>
        </w:rPr>
        <w:t>82.53万，按功能科目分类来看，主要用于文化和旅游市场管理支出60.53万元，其他新闻出版电影支出3万元，其他文化旅游体育与传媒支出16万元，其他体育事业的彩票公益金支出3万元。</w:t>
      </w:r>
    </w:p>
    <w:p>
      <w:pPr>
        <w:spacing w:line="60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3、项目资金管理情况分析</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为加强我大队财务收支管理，规范财务审批手续，严肃财经纪律，弘扬艰苦奋斗，勤俭节约的优良传统，创建节约型机关，根据《中华人民共和国会计法》及相关财政管理制度，结合我</w:t>
      </w:r>
      <w:r>
        <w:rPr>
          <w:rFonts w:hint="eastAsia" w:ascii="仿宋" w:hAnsi="仿宋" w:eastAsia="仿宋" w:cs="仿宋_GB2312"/>
          <w:sz w:val="32"/>
          <w:szCs w:val="32"/>
          <w:lang w:eastAsia="zh-CN"/>
        </w:rPr>
        <w:t>大队</w:t>
      </w:r>
      <w:r>
        <w:rPr>
          <w:rFonts w:hint="eastAsia" w:ascii="仿宋" w:hAnsi="仿宋" w:eastAsia="仿宋" w:cs="仿宋_GB2312"/>
          <w:sz w:val="32"/>
          <w:szCs w:val="32"/>
        </w:rPr>
        <w:t>实际，制定了财务相关管理制度，内容包含财务原始凭证的审查、规范财务审批、规范和控制各项费用开支、备用金管理和公务卡的使用、票据管理、固定资产管理、实行财务公开制度等。</w:t>
      </w:r>
    </w:p>
    <w:p>
      <w:pPr>
        <w:numPr>
          <w:ilvl w:val="0"/>
          <w:numId w:val="4"/>
        </w:numPr>
        <w:spacing w:line="596" w:lineRule="exact"/>
        <w:ind w:firstLine="640" w:firstLineChars="200"/>
        <w:rPr>
          <w:rFonts w:hint="eastAsia" w:ascii="Times New Roman" w:hAnsi="Times New Roman" w:eastAsia="黑体"/>
          <w:bCs/>
          <w:color w:val="000000"/>
          <w:sz w:val="32"/>
          <w:szCs w:val="32"/>
          <w:lang w:eastAsia="zh-CN"/>
        </w:rPr>
      </w:pPr>
      <w:r>
        <w:rPr>
          <w:rFonts w:hint="eastAsia" w:ascii="Times New Roman" w:hAnsi="Times New Roman" w:eastAsia="黑体"/>
          <w:bCs/>
          <w:color w:val="000000"/>
          <w:sz w:val="32"/>
          <w:szCs w:val="32"/>
          <w:lang w:eastAsia="zh-CN"/>
        </w:rPr>
        <w:t>部门项目组织实施情况</w:t>
      </w:r>
    </w:p>
    <w:p>
      <w:pPr>
        <w:spacing w:line="596"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（一）项目组织情况分析</w:t>
      </w:r>
    </w:p>
    <w:p>
      <w:pPr>
        <w:spacing w:line="60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项目实施财务管理制度健全，部门整体支出合法合规，资金 使用都有完整的审批程序和手续，无截留、挤占、挪用、虚列支出资金等情况。</w:t>
      </w:r>
    </w:p>
    <w:p>
      <w:pPr>
        <w:pStyle w:val="2"/>
        <w:numPr>
          <w:ilvl w:val="0"/>
          <w:numId w:val="1"/>
        </w:numPr>
        <w:ind w:left="0" w:leftChars="0"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项目管理情况分析</w:t>
      </w:r>
    </w:p>
    <w:p>
      <w:pPr>
        <w:spacing w:line="600" w:lineRule="exact"/>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成立了财务管理工作领导小组，严格执行财经纪律、严格执行中央八项规定，强化报销环节管理，厉行节约，确保财政资金的安全有效支出，为财务工作依法管理营造了良好的组织管理环境。</w:t>
      </w:r>
    </w:p>
    <w:p>
      <w:pPr>
        <w:spacing w:line="596" w:lineRule="exact"/>
        <w:ind w:firstLine="640" w:firstLineChars="200"/>
        <w:rPr>
          <w:rFonts w:ascii="Times New Roman" w:hAnsi="Times New Roman" w:eastAsia="黑体"/>
          <w:bCs/>
          <w:color w:val="000000"/>
          <w:sz w:val="32"/>
          <w:szCs w:val="32"/>
        </w:rPr>
      </w:pPr>
      <w:r>
        <w:rPr>
          <w:rFonts w:hint="eastAsia" w:ascii="Times New Roman" w:hAnsi="Times New Roman" w:eastAsia="黑体"/>
          <w:bCs/>
          <w:color w:val="000000"/>
          <w:sz w:val="32"/>
          <w:szCs w:val="32"/>
          <w:lang w:eastAsia="zh-CN"/>
        </w:rPr>
        <w:t>四</w:t>
      </w:r>
      <w:r>
        <w:rPr>
          <w:rFonts w:ascii="Times New Roman" w:hAnsi="Times New Roman" w:eastAsia="黑体"/>
          <w:bCs/>
          <w:color w:val="000000"/>
          <w:sz w:val="32"/>
          <w:szCs w:val="32"/>
        </w:rPr>
        <w:t xml:space="preserve">、资产管理情况 </w:t>
      </w:r>
    </w:p>
    <w:p>
      <w:pPr>
        <w:spacing w:line="596"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2021年固定资产期末余额为24.25万元，较上年度减少1.55万元，减少6.01%，主要原因为资产折旧导致净资产减少。</w:t>
      </w:r>
    </w:p>
    <w:p>
      <w:pPr>
        <w:spacing w:line="596" w:lineRule="exact"/>
        <w:ind w:firstLine="640" w:firstLineChars="200"/>
        <w:rPr>
          <w:rFonts w:ascii="仿宋" w:hAnsi="仿宋" w:eastAsia="仿宋" w:cs="黑体"/>
          <w:bCs/>
          <w:color w:val="000000"/>
          <w:sz w:val="32"/>
          <w:szCs w:val="32"/>
        </w:rPr>
      </w:pPr>
      <w:r>
        <w:rPr>
          <w:rFonts w:hint="eastAsia" w:ascii="仿宋" w:hAnsi="仿宋" w:eastAsia="仿宋" w:cs="仿宋_GB2312"/>
          <w:sz w:val="32"/>
          <w:szCs w:val="32"/>
          <w:lang w:val="en-US" w:eastAsia="zh-CN"/>
        </w:rPr>
        <w:t>我大队为规范固定资产的管理，</w:t>
      </w:r>
      <w:r>
        <w:rPr>
          <w:rFonts w:hint="eastAsia" w:ascii="仿宋" w:hAnsi="仿宋" w:eastAsia="仿宋" w:cs="仿宋_GB2312"/>
          <w:sz w:val="32"/>
          <w:szCs w:val="32"/>
        </w:rPr>
        <w:t>制定了《浏阳市文化市场综合行政执法大队资产管理制度》，明确了资产管理的范围、分类及管理流程，在实际操作过程中，我们对单位公共财产</w:t>
      </w:r>
      <w:r>
        <w:rPr>
          <w:rFonts w:hint="eastAsia" w:ascii="仿宋" w:hAnsi="仿宋" w:eastAsia="仿宋" w:cs="仿宋_GB2312"/>
          <w:sz w:val="32"/>
          <w:szCs w:val="32"/>
          <w:lang w:eastAsia="zh-CN"/>
        </w:rPr>
        <w:t>、</w:t>
      </w:r>
      <w:r>
        <w:rPr>
          <w:rFonts w:hint="eastAsia" w:ascii="仿宋" w:hAnsi="仿宋" w:eastAsia="仿宋" w:cs="仿宋_GB2312"/>
          <w:sz w:val="32"/>
          <w:szCs w:val="32"/>
        </w:rPr>
        <w:t>物资实行统一管理，统一调配，并按使用人建立了资产实物管理台账，实行使用、保管签字登记制度</w:t>
      </w:r>
      <w:r>
        <w:rPr>
          <w:rFonts w:hint="eastAsia" w:ascii="仿宋" w:hAnsi="仿宋" w:eastAsia="仿宋" w:cs="仿宋_GB2312"/>
          <w:sz w:val="32"/>
          <w:szCs w:val="32"/>
          <w:lang w:eastAsia="zh-CN"/>
        </w:rPr>
        <w:t>；</w:t>
      </w:r>
      <w:r>
        <w:rPr>
          <w:rFonts w:hint="eastAsia" w:ascii="仿宋" w:hAnsi="仿宋" w:eastAsia="仿宋" w:cs="仿宋_GB2312"/>
          <w:sz w:val="32"/>
          <w:szCs w:val="32"/>
        </w:rPr>
        <w:t>单位固定资产统一采购，多人经办，根据部门需求制定采购计划，“货比三家”，并按政府采购程序和有关规定加强采购手续，年</w:t>
      </w:r>
      <w:r>
        <w:rPr>
          <w:rFonts w:hint="eastAsia" w:ascii="仿宋" w:hAnsi="仿宋" w:eastAsia="仿宋" w:cs="黑体"/>
          <w:bCs/>
          <w:color w:val="000000"/>
          <w:sz w:val="32"/>
          <w:szCs w:val="32"/>
        </w:rPr>
        <w:t>底对资产进行清查、盘点、核对处理。</w:t>
      </w:r>
    </w:p>
    <w:p>
      <w:pPr>
        <w:spacing w:line="596" w:lineRule="exact"/>
        <w:ind w:firstLine="640" w:firstLineChars="200"/>
        <w:rPr>
          <w:rFonts w:ascii="Times New Roman" w:hAnsi="Times New Roman" w:eastAsia="黑体"/>
          <w:bCs/>
          <w:color w:val="000000"/>
          <w:sz w:val="32"/>
          <w:szCs w:val="32"/>
        </w:rPr>
      </w:pPr>
      <w:r>
        <w:rPr>
          <w:rFonts w:hint="eastAsia" w:ascii="Times New Roman" w:hAnsi="Times New Roman" w:eastAsia="黑体"/>
          <w:bCs/>
          <w:color w:val="000000"/>
          <w:sz w:val="32"/>
          <w:szCs w:val="32"/>
          <w:lang w:eastAsia="zh-CN"/>
        </w:rPr>
        <w:t>五</w:t>
      </w:r>
      <w:r>
        <w:rPr>
          <w:rFonts w:ascii="Times New Roman" w:hAnsi="Times New Roman" w:eastAsia="黑体"/>
          <w:bCs/>
          <w:color w:val="000000"/>
          <w:sz w:val="32"/>
          <w:szCs w:val="32"/>
        </w:rPr>
        <w:t xml:space="preserve">、部门整体支出绩效情况 </w:t>
      </w:r>
    </w:p>
    <w:p>
      <w:pPr>
        <w:spacing w:line="596" w:lineRule="exact"/>
        <w:ind w:firstLine="640" w:firstLineChars="200"/>
        <w:rPr>
          <w:rFonts w:hint="eastAsia" w:ascii="仿宋" w:hAnsi="仿宋" w:eastAsia="仿宋" w:cs="黑体"/>
          <w:bCs/>
          <w:color w:val="000000"/>
          <w:sz w:val="32"/>
          <w:szCs w:val="32"/>
        </w:rPr>
      </w:pPr>
      <w:r>
        <w:rPr>
          <w:rFonts w:hint="eastAsia" w:ascii="仿宋" w:hAnsi="仿宋" w:eastAsia="仿宋" w:cs="黑体"/>
          <w:bCs/>
          <w:color w:val="000000"/>
          <w:sz w:val="32"/>
          <w:szCs w:val="32"/>
          <w:lang w:val="en-US" w:eastAsia="zh-CN"/>
        </w:rPr>
        <w:t>（一）</w:t>
      </w:r>
      <w:r>
        <w:rPr>
          <w:rFonts w:hint="eastAsia" w:ascii="仿宋" w:hAnsi="仿宋" w:eastAsia="仿宋" w:cs="黑体"/>
          <w:bCs/>
          <w:color w:val="000000"/>
          <w:sz w:val="32"/>
          <w:szCs w:val="32"/>
          <w:lang w:eastAsia="zh-CN"/>
        </w:rPr>
        <w:t>、</w:t>
      </w:r>
      <w:r>
        <w:rPr>
          <w:rFonts w:hint="eastAsia" w:ascii="仿宋" w:hAnsi="仿宋" w:eastAsia="仿宋" w:cs="黑体"/>
          <w:bCs/>
          <w:color w:val="000000"/>
          <w:sz w:val="32"/>
          <w:szCs w:val="32"/>
        </w:rPr>
        <w:t>单位总支出情况的绩效分析</w:t>
      </w:r>
    </w:p>
    <w:p>
      <w:p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rPr>
        <w:t>202</w:t>
      </w:r>
      <w:r>
        <w:rPr>
          <w:rFonts w:hint="eastAsia" w:ascii="仿宋" w:hAnsi="仿宋" w:eastAsia="仿宋" w:cs="黑体"/>
          <w:bCs/>
          <w:color w:val="000000"/>
          <w:sz w:val="32"/>
          <w:szCs w:val="32"/>
          <w:lang w:val="en-US" w:eastAsia="zh-CN"/>
        </w:rPr>
        <w:t>1</w:t>
      </w:r>
      <w:r>
        <w:rPr>
          <w:rFonts w:hint="eastAsia" w:ascii="仿宋" w:hAnsi="仿宋" w:eastAsia="仿宋" w:cs="黑体"/>
          <w:bCs/>
          <w:color w:val="000000"/>
          <w:sz w:val="32"/>
          <w:szCs w:val="32"/>
        </w:rPr>
        <w:t>年度本单位共支出资金</w:t>
      </w:r>
      <w:r>
        <w:rPr>
          <w:rFonts w:hint="eastAsia" w:ascii="仿宋" w:hAnsi="仿宋" w:eastAsia="仿宋" w:cs="黑体"/>
          <w:bCs/>
          <w:color w:val="000000"/>
          <w:sz w:val="32"/>
          <w:szCs w:val="32"/>
          <w:lang w:val="en-US" w:eastAsia="zh-CN"/>
        </w:rPr>
        <w:t>434.75</w:t>
      </w:r>
      <w:r>
        <w:rPr>
          <w:rFonts w:hint="eastAsia" w:ascii="仿宋" w:hAnsi="仿宋" w:eastAsia="仿宋" w:cs="黑体"/>
          <w:bCs/>
          <w:color w:val="000000"/>
          <w:sz w:val="32"/>
          <w:szCs w:val="32"/>
        </w:rPr>
        <w:t>万元，基本支出</w:t>
      </w:r>
      <w:r>
        <w:rPr>
          <w:rFonts w:hint="eastAsia" w:ascii="仿宋" w:hAnsi="仿宋" w:eastAsia="仿宋" w:cs="黑体"/>
          <w:bCs/>
          <w:color w:val="000000"/>
          <w:sz w:val="32"/>
          <w:szCs w:val="32"/>
          <w:lang w:val="en-US" w:eastAsia="zh-CN"/>
        </w:rPr>
        <w:t>352.21</w:t>
      </w:r>
      <w:r>
        <w:rPr>
          <w:rFonts w:hint="eastAsia" w:ascii="仿宋" w:hAnsi="仿宋" w:eastAsia="仿宋" w:cs="黑体"/>
          <w:bCs/>
          <w:color w:val="000000"/>
          <w:sz w:val="32"/>
          <w:szCs w:val="32"/>
        </w:rPr>
        <w:t>万元，</w:t>
      </w:r>
      <w:r>
        <w:rPr>
          <w:rFonts w:hint="eastAsia" w:ascii="仿宋" w:hAnsi="仿宋" w:eastAsia="仿宋" w:cs="黑体"/>
          <w:bCs/>
          <w:color w:val="000000"/>
          <w:sz w:val="32"/>
          <w:szCs w:val="32"/>
          <w:lang w:eastAsia="zh-CN"/>
        </w:rPr>
        <w:t>占总支出</w:t>
      </w:r>
      <w:r>
        <w:rPr>
          <w:rFonts w:hint="eastAsia" w:ascii="仿宋" w:hAnsi="仿宋" w:eastAsia="仿宋" w:cs="黑体"/>
          <w:bCs/>
          <w:color w:val="000000"/>
          <w:sz w:val="32"/>
          <w:szCs w:val="32"/>
          <w:lang w:val="en-US" w:eastAsia="zh-CN"/>
        </w:rPr>
        <w:t>81.01%；项目支出82.53万元，占总支出18.98%，部门整体支出绩效情况如下：</w:t>
      </w:r>
    </w:p>
    <w:p>
      <w:p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rPr>
        <w:t>20</w:t>
      </w:r>
      <w:r>
        <w:rPr>
          <w:rFonts w:hint="eastAsia" w:ascii="仿宋" w:hAnsi="仿宋" w:eastAsia="仿宋" w:cs="黑体"/>
          <w:bCs/>
          <w:color w:val="000000"/>
          <w:sz w:val="32"/>
          <w:szCs w:val="32"/>
          <w:lang w:val="en-US" w:eastAsia="zh-CN"/>
        </w:rPr>
        <w:t>21</w:t>
      </w:r>
      <w:r>
        <w:rPr>
          <w:rFonts w:hint="eastAsia" w:ascii="仿宋" w:hAnsi="仿宋" w:eastAsia="仿宋" w:cs="黑体"/>
          <w:bCs/>
          <w:color w:val="000000"/>
          <w:sz w:val="32"/>
          <w:szCs w:val="32"/>
        </w:rPr>
        <w:t>年，在</w:t>
      </w:r>
      <w:r>
        <w:rPr>
          <w:rFonts w:hint="eastAsia" w:ascii="仿宋" w:hAnsi="仿宋" w:eastAsia="仿宋" w:cs="黑体"/>
          <w:bCs/>
          <w:color w:val="000000"/>
          <w:sz w:val="32"/>
          <w:szCs w:val="32"/>
          <w:lang w:eastAsia="zh-CN"/>
        </w:rPr>
        <w:t>上级</w:t>
      </w:r>
      <w:r>
        <w:rPr>
          <w:rFonts w:hint="eastAsia" w:ascii="仿宋" w:hAnsi="仿宋" w:eastAsia="仿宋" w:cs="黑体"/>
          <w:bCs/>
          <w:color w:val="000000"/>
          <w:sz w:val="32"/>
          <w:szCs w:val="32"/>
        </w:rPr>
        <w:t>的正确领导和精心指导下，</w:t>
      </w:r>
      <w:r>
        <w:rPr>
          <w:rFonts w:hint="eastAsia" w:ascii="仿宋" w:hAnsi="仿宋" w:eastAsia="仿宋" w:cs="黑体"/>
          <w:bCs/>
          <w:color w:val="000000"/>
          <w:sz w:val="32"/>
          <w:szCs w:val="32"/>
          <w:lang w:eastAsia="zh-CN"/>
        </w:rPr>
        <w:t>市</w:t>
      </w:r>
      <w:r>
        <w:rPr>
          <w:rFonts w:hint="eastAsia" w:ascii="仿宋" w:hAnsi="仿宋" w:eastAsia="仿宋" w:cs="黑体"/>
          <w:bCs/>
          <w:color w:val="000000"/>
          <w:sz w:val="32"/>
          <w:szCs w:val="32"/>
        </w:rPr>
        <w:t>文化市场综合</w:t>
      </w:r>
      <w:r>
        <w:rPr>
          <w:rFonts w:hint="eastAsia" w:ascii="仿宋" w:hAnsi="仿宋" w:eastAsia="仿宋" w:cs="黑体"/>
          <w:bCs/>
          <w:color w:val="000000"/>
          <w:sz w:val="32"/>
          <w:szCs w:val="32"/>
          <w:lang w:eastAsia="zh-CN"/>
        </w:rPr>
        <w:t>行政</w:t>
      </w:r>
      <w:r>
        <w:rPr>
          <w:rFonts w:hint="eastAsia" w:ascii="仿宋" w:hAnsi="仿宋" w:eastAsia="仿宋" w:cs="黑体"/>
          <w:bCs/>
          <w:color w:val="000000"/>
          <w:sz w:val="32"/>
          <w:szCs w:val="32"/>
        </w:rPr>
        <w:t>执法</w:t>
      </w:r>
      <w:r>
        <w:rPr>
          <w:rFonts w:hint="eastAsia" w:ascii="仿宋" w:hAnsi="仿宋" w:eastAsia="仿宋" w:cs="黑体"/>
          <w:bCs/>
          <w:color w:val="000000"/>
          <w:sz w:val="32"/>
          <w:szCs w:val="32"/>
          <w:lang w:eastAsia="zh-CN"/>
        </w:rPr>
        <w:t>大队</w:t>
      </w:r>
      <w:r>
        <w:rPr>
          <w:rFonts w:hint="eastAsia" w:ascii="仿宋" w:hAnsi="仿宋" w:eastAsia="仿宋" w:cs="黑体"/>
          <w:bCs/>
          <w:color w:val="000000"/>
          <w:sz w:val="32"/>
          <w:szCs w:val="32"/>
        </w:rPr>
        <w:t>按照“政治坚定、行为规范、业务精通、作风过硬”的总体要求，强化队伍建设，以“文化执法+”为抓手，不断夯实“扫黄打非”基层基础，压实安全生产主体责任，全力打造“平安、文明、法治”文化市场。共出动执法检查人员</w:t>
      </w:r>
      <w:r>
        <w:rPr>
          <w:rFonts w:hint="eastAsia" w:ascii="仿宋" w:hAnsi="仿宋" w:eastAsia="仿宋" w:cs="黑体"/>
          <w:bCs/>
          <w:color w:val="000000"/>
          <w:sz w:val="32"/>
          <w:szCs w:val="32"/>
          <w:lang w:val="en-US" w:eastAsia="zh-CN"/>
        </w:rPr>
        <w:t>6706</w:t>
      </w:r>
      <w:r>
        <w:rPr>
          <w:rFonts w:hint="eastAsia" w:ascii="仿宋" w:hAnsi="仿宋" w:eastAsia="仿宋" w:cs="黑体"/>
          <w:bCs/>
          <w:color w:val="000000"/>
          <w:sz w:val="32"/>
          <w:szCs w:val="32"/>
        </w:rPr>
        <w:t>人次，检查经营单位（场所）</w:t>
      </w:r>
      <w:r>
        <w:rPr>
          <w:rFonts w:hint="eastAsia" w:ascii="仿宋" w:hAnsi="仿宋" w:eastAsia="仿宋" w:cs="黑体"/>
          <w:bCs/>
          <w:color w:val="000000"/>
          <w:sz w:val="32"/>
          <w:szCs w:val="32"/>
          <w:lang w:val="en-US" w:eastAsia="zh-CN"/>
        </w:rPr>
        <w:t>1699</w:t>
      </w:r>
      <w:r>
        <w:rPr>
          <w:rFonts w:hint="eastAsia" w:ascii="仿宋" w:hAnsi="仿宋" w:eastAsia="仿宋" w:cs="黑体"/>
          <w:bCs/>
          <w:color w:val="000000"/>
          <w:sz w:val="32"/>
          <w:szCs w:val="32"/>
        </w:rPr>
        <w:t>家次，立案</w:t>
      </w:r>
      <w:r>
        <w:rPr>
          <w:rFonts w:hint="eastAsia" w:ascii="仿宋" w:hAnsi="仿宋" w:eastAsia="仿宋" w:cs="黑体"/>
          <w:bCs/>
          <w:color w:val="000000"/>
          <w:sz w:val="32"/>
          <w:szCs w:val="32"/>
          <w:lang w:val="en-US" w:eastAsia="zh-CN"/>
        </w:rPr>
        <w:t>27</w:t>
      </w:r>
      <w:r>
        <w:rPr>
          <w:rFonts w:hint="eastAsia" w:ascii="仿宋" w:hAnsi="仿宋" w:eastAsia="仿宋" w:cs="黑体"/>
          <w:bCs/>
          <w:color w:val="000000"/>
          <w:sz w:val="32"/>
          <w:szCs w:val="32"/>
        </w:rPr>
        <w:t>件</w:t>
      </w:r>
      <w:r>
        <w:rPr>
          <w:rFonts w:hint="eastAsia" w:ascii="仿宋" w:hAnsi="仿宋" w:eastAsia="仿宋" w:cs="黑体"/>
          <w:bCs/>
          <w:color w:val="000000"/>
          <w:sz w:val="32"/>
          <w:szCs w:val="32"/>
          <w:lang w:eastAsia="zh-CN"/>
        </w:rPr>
        <w:t>，</w:t>
      </w:r>
      <w:r>
        <w:rPr>
          <w:rFonts w:hint="eastAsia" w:ascii="仿宋" w:hAnsi="仿宋" w:eastAsia="仿宋" w:cs="黑体"/>
          <w:bCs/>
          <w:color w:val="000000"/>
          <w:sz w:val="32"/>
          <w:szCs w:val="32"/>
          <w:lang w:val="en-US" w:eastAsia="zh-CN"/>
        </w:rPr>
        <w:t>办结24件（其中警告10起、责令改正5起、罚款7起）</w:t>
      </w:r>
      <w:r>
        <w:rPr>
          <w:rFonts w:hint="eastAsia" w:ascii="仿宋" w:hAnsi="仿宋" w:eastAsia="仿宋" w:cs="黑体"/>
          <w:bCs/>
          <w:color w:val="000000"/>
          <w:sz w:val="32"/>
          <w:szCs w:val="32"/>
        </w:rPr>
        <w:t>。</w:t>
      </w:r>
      <w:r>
        <w:rPr>
          <w:rFonts w:hint="eastAsia" w:ascii="仿宋" w:hAnsi="仿宋" w:eastAsia="仿宋" w:cs="黑体"/>
          <w:bCs/>
          <w:color w:val="000000"/>
          <w:sz w:val="32"/>
          <w:szCs w:val="32"/>
          <w:lang w:val="en-US" w:eastAsia="zh-CN"/>
        </w:rPr>
        <w:t>处理12345热线等各类投诉30余起。</w:t>
      </w:r>
    </w:p>
    <w:p>
      <w:pPr>
        <w:spacing w:line="596" w:lineRule="exact"/>
        <w:ind w:firstLine="640" w:firstLineChars="200"/>
        <w:rPr>
          <w:rFonts w:hint="eastAsia" w:ascii="仿宋" w:hAnsi="仿宋" w:eastAsia="仿宋" w:cs="黑体"/>
          <w:bCs/>
          <w:color w:val="000000"/>
          <w:sz w:val="32"/>
          <w:szCs w:val="32"/>
        </w:rPr>
      </w:pPr>
      <w:r>
        <w:rPr>
          <w:rFonts w:hint="eastAsia" w:ascii="仿宋" w:hAnsi="仿宋" w:eastAsia="仿宋" w:cs="黑体"/>
          <w:bCs/>
          <w:color w:val="000000"/>
          <w:sz w:val="32"/>
          <w:szCs w:val="32"/>
          <w:lang w:val="en-US" w:eastAsia="zh-CN"/>
        </w:rPr>
        <w:t>（1）、</w:t>
      </w:r>
      <w:r>
        <w:rPr>
          <w:rFonts w:hint="eastAsia" w:ascii="仿宋" w:hAnsi="仿宋" w:eastAsia="仿宋" w:cs="黑体"/>
          <w:bCs/>
          <w:color w:val="000000"/>
          <w:sz w:val="32"/>
          <w:szCs w:val="32"/>
        </w:rPr>
        <w:t>强化使命担当，努力提高执法队伍素质。始终坚持将执法队伍素质建设摆在重要位置。一是抓好思想教育，面对文化执法工作中遇到的困难，及时帮助解决并调动干部职工的积极性，认真履职。二是抓好业务培训，提高执法人员工作效率和依法行政的水平。积极参加省市举办的各项培训学习，坚持每季度开展</w:t>
      </w:r>
      <w:r>
        <w:rPr>
          <w:rFonts w:hint="default" w:ascii="仿宋" w:hAnsi="仿宋" w:eastAsia="仿宋" w:cs="黑体"/>
          <w:bCs/>
          <w:color w:val="000000"/>
          <w:sz w:val="32"/>
          <w:szCs w:val="32"/>
        </w:rPr>
        <w:t>1</w:t>
      </w:r>
      <w:r>
        <w:rPr>
          <w:rFonts w:hint="eastAsia" w:ascii="仿宋" w:hAnsi="仿宋" w:eastAsia="仿宋" w:cs="黑体"/>
          <w:bCs/>
          <w:color w:val="000000"/>
          <w:sz w:val="32"/>
          <w:szCs w:val="32"/>
        </w:rPr>
        <w:t>次业务培训，提高执法人员的业务水平和效率。三是抓好职能整合，实现文旅执法融合。在整合文化、文物、出版、广播电视、电影、体育、旅游市场等领域执法职能后，区分专业确定好执法力量，确保事事有人管、有人抓。</w:t>
      </w:r>
    </w:p>
    <w:p>
      <w:pPr>
        <w:spacing w:line="596" w:lineRule="exact"/>
        <w:ind w:firstLine="640" w:firstLineChars="200"/>
        <w:rPr>
          <w:rFonts w:hint="eastAsia" w:ascii="仿宋" w:hAnsi="仿宋" w:eastAsia="仿宋" w:cs="黑体"/>
          <w:bCs/>
          <w:color w:val="000000"/>
          <w:sz w:val="32"/>
          <w:szCs w:val="32"/>
        </w:rPr>
      </w:pPr>
      <w:r>
        <w:rPr>
          <w:rFonts w:hint="eastAsia" w:ascii="仿宋" w:hAnsi="仿宋" w:eastAsia="仿宋" w:cs="黑体"/>
          <w:bCs/>
          <w:color w:val="000000"/>
          <w:sz w:val="32"/>
          <w:szCs w:val="32"/>
          <w:lang w:val="en-US" w:eastAsia="zh-CN"/>
        </w:rPr>
        <w:t>（2）、</w:t>
      </w:r>
      <w:r>
        <w:rPr>
          <w:rFonts w:hint="eastAsia" w:ascii="仿宋" w:hAnsi="仿宋" w:eastAsia="仿宋" w:cs="黑体"/>
          <w:bCs/>
          <w:color w:val="000000"/>
          <w:sz w:val="32"/>
          <w:szCs w:val="32"/>
        </w:rPr>
        <w:t>抓好疫情防控，确保防控措施落实落细。 一是高度敏感，反应迅速，抓好疫情防控期间企业关门停业工作。二是加强联合，严密防控。三是加班加点，确保实效。四是抓好企业复工复产工作。</w:t>
      </w:r>
    </w:p>
    <w:p>
      <w:pPr>
        <w:spacing w:line="596" w:lineRule="exact"/>
        <w:ind w:firstLine="640" w:firstLineChars="200"/>
        <w:rPr>
          <w:rFonts w:hint="eastAsia" w:ascii="仿宋" w:hAnsi="仿宋" w:eastAsia="仿宋" w:cs="黑体"/>
          <w:bCs/>
          <w:color w:val="000000"/>
          <w:sz w:val="32"/>
          <w:szCs w:val="32"/>
        </w:rPr>
      </w:pPr>
      <w:r>
        <w:rPr>
          <w:rFonts w:hint="eastAsia" w:ascii="仿宋" w:hAnsi="仿宋" w:eastAsia="仿宋" w:cs="黑体"/>
          <w:bCs/>
          <w:color w:val="000000"/>
          <w:sz w:val="32"/>
          <w:szCs w:val="32"/>
          <w:lang w:val="en-US" w:eastAsia="zh-CN"/>
        </w:rPr>
        <w:t>（3）</w:t>
      </w:r>
      <w:r>
        <w:rPr>
          <w:rFonts w:hint="eastAsia" w:ascii="仿宋" w:hAnsi="仿宋" w:eastAsia="仿宋" w:cs="黑体"/>
          <w:bCs/>
          <w:color w:val="000000"/>
          <w:sz w:val="32"/>
          <w:szCs w:val="32"/>
          <w:lang w:eastAsia="zh-CN"/>
        </w:rPr>
        <w:t>、</w:t>
      </w:r>
      <w:r>
        <w:rPr>
          <w:rFonts w:hint="eastAsia" w:ascii="仿宋" w:hAnsi="仿宋" w:eastAsia="仿宋" w:cs="黑体"/>
          <w:bCs/>
          <w:color w:val="000000"/>
          <w:sz w:val="32"/>
          <w:szCs w:val="32"/>
        </w:rPr>
        <w:t>强化安全监管，文化市场平安稳定。 一是坚持“谁主管，谁负责”的原则，明确安全管理是第一工作任务，通过职责分工，落实安全隐患大排查大整治责任制。二是对文化市场的安全隐患排查始终坚持重点检查和一般检查相结合，常规检查与重大节日、重大活动检查相结合，重点检查经营场所证照是否齐全、消防措施是否到位、是否落实到安全生产责任制等问题。检查过程中责令企业尽快完成整改，并要求牢固树立安全意识，做好“一会三卡”工作，进一步落实安全主体责任，确保文化市场安全生产零事故。三是组织召开浏阳市文化娱乐场所经营业主法律法规培训暨安全生产部署会和全市游泳场馆、漂流场所安全生产工作会议。</w:t>
      </w:r>
    </w:p>
    <w:p>
      <w:pPr>
        <w:numPr>
          <w:ilvl w:val="0"/>
          <w:numId w:val="0"/>
        </w:num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（二）单位项目资金绩效分析</w:t>
      </w:r>
    </w:p>
    <w:p>
      <w:pPr>
        <w:spacing w:line="596" w:lineRule="exact"/>
        <w:ind w:firstLine="640" w:firstLineChars="200"/>
        <w:rPr>
          <w:rFonts w:hint="eastAsia" w:ascii="仿宋" w:hAnsi="仿宋" w:eastAsia="仿宋"/>
          <w:color w:val="000000"/>
          <w:sz w:val="32"/>
          <w:szCs w:val="32"/>
          <w:lang w:val="en-US" w:eastAsia="zh-CN"/>
        </w:rPr>
      </w:pPr>
      <w:r>
        <w:rPr>
          <w:rFonts w:hint="eastAsia" w:ascii="仿宋" w:hAnsi="仿宋" w:eastAsia="仿宋" w:cs="黑体"/>
          <w:bCs/>
          <w:color w:val="000000"/>
          <w:sz w:val="32"/>
          <w:szCs w:val="32"/>
          <w:lang w:val="en-US" w:eastAsia="zh-CN"/>
        </w:rPr>
        <w:t>2021年本单位共支出项目资金82.53万元，</w:t>
      </w:r>
      <w:r>
        <w:rPr>
          <w:rFonts w:hint="eastAsia" w:ascii="仿宋" w:hAnsi="仿宋" w:eastAsia="仿宋"/>
          <w:sz w:val="32"/>
          <w:szCs w:val="32"/>
          <w:lang w:val="en-US" w:eastAsia="zh-CN"/>
        </w:rPr>
        <w:t>主要为“扫黄打非”经费、网吧整治经费</w:t>
      </w:r>
      <w:r>
        <w:rPr>
          <w:rFonts w:hint="eastAsia" w:ascii="仿宋" w:hAnsi="仿宋" w:eastAsia="仿宋"/>
          <w:sz w:val="32"/>
          <w:szCs w:val="32"/>
          <w:lang w:eastAsia="zh-CN"/>
        </w:rPr>
        <w:t>、文化市场管理经费、</w:t>
      </w:r>
      <w:r>
        <w:rPr>
          <w:rFonts w:hint="eastAsia" w:ascii="仿宋" w:hAnsi="仿宋" w:eastAsia="仿宋"/>
          <w:sz w:val="32"/>
          <w:szCs w:val="32"/>
          <w:lang w:val="en-US" w:eastAsia="zh-CN"/>
        </w:rPr>
        <w:t>公共文化服务体系建设经费、体育彩票公益金经费。</w:t>
      </w:r>
    </w:p>
    <w:p>
      <w:pPr>
        <w:numPr>
          <w:ilvl w:val="0"/>
          <w:numId w:val="5"/>
        </w:num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项目基本情况简介</w:t>
      </w:r>
    </w:p>
    <w:p>
      <w:pPr>
        <w:spacing w:line="596" w:lineRule="exact"/>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本单位2021年项目支出82.53万元，其中包括：</w:t>
      </w:r>
    </w:p>
    <w:p>
      <w:pPr>
        <w:spacing w:line="596"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（1）“扫黄打非”经费47.73万元，主要用于“扫黄打非”文化市场</w:t>
      </w:r>
      <w:r>
        <w:rPr>
          <w:rFonts w:hint="eastAsia" w:ascii="仿宋" w:hAnsi="仿宋" w:eastAsia="仿宋"/>
          <w:sz w:val="32"/>
          <w:szCs w:val="32"/>
          <w:highlight w:val="none"/>
        </w:rPr>
        <w:t>经营场所管理、检查、执法等方面产生的费用</w:t>
      </w:r>
      <w:r>
        <w:rPr>
          <w:rFonts w:hint="eastAsia" w:ascii="仿宋" w:hAnsi="仿宋" w:eastAsia="仿宋"/>
          <w:sz w:val="32"/>
          <w:szCs w:val="32"/>
          <w:highlight w:val="none"/>
          <w:lang w:eastAsia="zh-CN"/>
        </w:rPr>
        <w:t>，主要包括办公费、印刷费、邮电费、公务接待费、会议费、培训费、劳务费、公务用车运行维护费、其他交通费和其他商品和服务支出等开支。</w:t>
      </w:r>
    </w:p>
    <w:p>
      <w:pPr>
        <w:spacing w:line="596" w:lineRule="exact"/>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（2）网吧整治经费12万元，主要用于网吧经营场所管理、检查、执法等方面产生的费用，主要包括办公费、劳务费、其他商品和服务支出等开支。</w:t>
      </w:r>
    </w:p>
    <w:p>
      <w:pPr>
        <w:spacing w:line="596" w:lineRule="exact"/>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（3）文化市场管理经费6.8万元，主要用于办公费、劳务费、其他交通费、奖金、其他商品和服务支出等开支；</w:t>
      </w:r>
    </w:p>
    <w:p>
      <w:pPr>
        <w:pStyle w:val="2"/>
        <w:keepNext w:val="0"/>
        <w:keepLines w:val="0"/>
        <w:pageBreakBefore w:val="0"/>
        <w:widowControl w:val="0"/>
        <w:kinsoku/>
        <w:wordWrap/>
        <w:overflowPunct/>
        <w:topLinePunct w:val="0"/>
        <w:autoSpaceDE/>
        <w:autoSpaceDN/>
        <w:bidi w:val="0"/>
        <w:adjustRightInd/>
        <w:snapToGrid w:val="0"/>
        <w:spacing w:line="596" w:lineRule="exact"/>
        <w:ind w:firstLine="640"/>
        <w:textAlignment w:val="auto"/>
        <w:rPr>
          <w:rFonts w:hint="eastAsia" w:ascii="仿宋" w:hAnsi="仿宋" w:eastAsia="仿宋" w:cs="Times New Roman"/>
          <w:kern w:val="2"/>
          <w:sz w:val="32"/>
          <w:szCs w:val="32"/>
          <w:highlight w:val="none"/>
          <w:lang w:val="en-US" w:eastAsia="zh-CN" w:bidi="ar-SA"/>
        </w:rPr>
      </w:pPr>
      <w:r>
        <w:rPr>
          <w:rFonts w:hint="eastAsia" w:ascii="仿宋" w:hAnsi="仿宋" w:eastAsia="仿宋" w:cs="Times New Roman"/>
          <w:kern w:val="2"/>
          <w:sz w:val="32"/>
          <w:szCs w:val="32"/>
          <w:highlight w:val="none"/>
          <w:lang w:val="en-US" w:eastAsia="zh-CN" w:bidi="ar-SA"/>
        </w:rPr>
        <w:t>（4）公共文化服务标准化建设经费16万元，主要用于公共文化建设工作产生的费用开支。</w:t>
      </w:r>
    </w:p>
    <w:p>
      <w:p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sz w:val="32"/>
          <w:szCs w:val="32"/>
          <w:lang w:val="en-US" w:eastAsia="zh-CN"/>
        </w:rPr>
        <w:t>2、项目</w:t>
      </w:r>
      <w:r>
        <w:rPr>
          <w:rFonts w:hint="eastAsia" w:ascii="仿宋" w:hAnsi="仿宋" w:eastAsia="仿宋" w:cs="黑体"/>
          <w:bCs/>
          <w:color w:val="000000"/>
          <w:sz w:val="32"/>
          <w:szCs w:val="32"/>
          <w:lang w:val="en-US" w:eastAsia="zh-CN"/>
        </w:rPr>
        <w:t>资金使用及管理情况</w:t>
      </w:r>
    </w:p>
    <w:p>
      <w:pPr>
        <w:numPr>
          <w:ilvl w:val="0"/>
          <w:numId w:val="0"/>
        </w:numPr>
        <w:spacing w:line="596" w:lineRule="exact"/>
        <w:ind w:firstLine="640" w:firstLineChars="200"/>
        <w:rPr>
          <w:rFonts w:hint="eastAsia" w:ascii="仿宋" w:hAnsi="仿宋" w:eastAsia="仿宋"/>
          <w:sz w:val="32"/>
          <w:szCs w:val="32"/>
          <w:lang w:eastAsia="zh-CN"/>
        </w:rPr>
      </w:pPr>
      <w:r>
        <w:rPr>
          <w:rFonts w:hint="eastAsia" w:ascii="仿宋" w:hAnsi="仿宋" w:eastAsia="仿宋" w:cs="黑体"/>
          <w:bCs/>
          <w:color w:val="000000"/>
          <w:sz w:val="32"/>
          <w:szCs w:val="32"/>
          <w:lang w:val="en-US" w:eastAsia="zh-CN"/>
        </w:rPr>
        <w:t>2021年本单位</w:t>
      </w:r>
      <w:r>
        <w:rPr>
          <w:rFonts w:hint="eastAsia" w:ascii="仿宋" w:hAnsi="仿宋" w:eastAsia="仿宋"/>
          <w:sz w:val="32"/>
          <w:szCs w:val="32"/>
          <w:lang w:eastAsia="zh-CN"/>
        </w:rPr>
        <w:t>制订了财务管理制度，明确了相关资金管理办法，严格按照制度执行。项目支出严格按照国家财经法规、预算资金管理办法、财务管理制度以及省级政府对财政专项资金管理有关法规的规定执行，把项目资金的审批、监督检查与绩效评价结合起来，确保财政资金分配和财政审批程序合法、保证了项目资金的合理使用。</w:t>
      </w:r>
    </w:p>
    <w:p>
      <w:pPr>
        <w:numPr>
          <w:ilvl w:val="0"/>
          <w:numId w:val="0"/>
        </w:num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sz w:val="32"/>
          <w:szCs w:val="32"/>
          <w:highlight w:val="none"/>
          <w:lang w:val="en-US" w:eastAsia="zh-CN"/>
        </w:rPr>
        <w:t>（1）、“扫黄打非”专项经费47.73万元</w:t>
      </w:r>
      <w:r>
        <w:rPr>
          <w:rFonts w:hint="eastAsia" w:ascii="仿宋" w:hAnsi="仿宋" w:eastAsia="仿宋"/>
          <w:sz w:val="32"/>
          <w:szCs w:val="32"/>
          <w:lang w:val="en-US" w:eastAsia="zh-CN"/>
        </w:rPr>
        <w:t>，实际支出47.73万元，资金使用率100%。</w:t>
      </w:r>
      <w:r>
        <w:rPr>
          <w:rFonts w:hint="eastAsia" w:ascii="仿宋" w:hAnsi="仿宋" w:eastAsia="仿宋" w:cs="黑体"/>
          <w:bCs/>
          <w:color w:val="000000"/>
          <w:sz w:val="32"/>
          <w:szCs w:val="32"/>
          <w:lang w:val="en-US" w:eastAsia="zh-CN"/>
        </w:rPr>
        <w:t>保障了文化和旅游市场有序发展。</w:t>
      </w:r>
      <w:r>
        <w:rPr>
          <w:rFonts w:hint="eastAsia" w:ascii="仿宋" w:hAnsi="仿宋" w:eastAsia="仿宋" w:cs="黑体"/>
          <w:bCs/>
          <w:color w:val="000000"/>
          <w:sz w:val="32"/>
          <w:szCs w:val="32"/>
        </w:rPr>
        <w:t>一是组织召开全市第三十四次“扫黄打非”工作会议，各成员单位、各乡镇（街道）分管负责人参加会议，会上进一步指出了当前我市意识形态领域面临的严峻形势，明确了今年意识形态领域主要围绕确保建党</w:t>
      </w:r>
      <w:r>
        <w:rPr>
          <w:rFonts w:hint="default" w:ascii="仿宋" w:hAnsi="仿宋" w:eastAsia="仿宋" w:cs="黑体"/>
          <w:bCs/>
          <w:color w:val="000000"/>
          <w:sz w:val="32"/>
          <w:szCs w:val="32"/>
        </w:rPr>
        <w:t>100</w:t>
      </w:r>
      <w:r>
        <w:rPr>
          <w:rFonts w:hint="eastAsia" w:ascii="仿宋" w:hAnsi="仿宋" w:eastAsia="仿宋" w:cs="黑体"/>
          <w:bCs/>
          <w:color w:val="000000"/>
          <w:sz w:val="32"/>
          <w:szCs w:val="32"/>
        </w:rPr>
        <w:t>周年政治安全来开展工作，认真组织好各项专项行动，强化震慑力。二是大力推进乡镇基层示范点建设。在</w:t>
      </w:r>
      <w:r>
        <w:rPr>
          <w:rFonts w:hint="default" w:ascii="仿宋" w:hAnsi="仿宋" w:eastAsia="仿宋" w:cs="黑体"/>
          <w:bCs/>
          <w:color w:val="000000"/>
          <w:sz w:val="32"/>
          <w:szCs w:val="32"/>
        </w:rPr>
        <w:t>2020</w:t>
      </w:r>
      <w:r>
        <w:rPr>
          <w:rFonts w:hint="eastAsia" w:ascii="仿宋" w:hAnsi="仿宋" w:eastAsia="仿宋" w:cs="黑体"/>
          <w:bCs/>
          <w:color w:val="000000"/>
          <w:sz w:val="32"/>
          <w:szCs w:val="32"/>
        </w:rPr>
        <w:t>年大瑶镇被评为湖南省“扫黄打非”基层示范点基础上，</w:t>
      </w:r>
      <w:r>
        <w:rPr>
          <w:rFonts w:hint="default" w:ascii="仿宋" w:hAnsi="仿宋" w:eastAsia="仿宋" w:cs="黑体"/>
          <w:bCs/>
          <w:color w:val="000000"/>
          <w:sz w:val="32"/>
          <w:szCs w:val="32"/>
        </w:rPr>
        <w:t>2021</w:t>
      </w:r>
      <w:r>
        <w:rPr>
          <w:rFonts w:hint="eastAsia" w:ascii="仿宋" w:hAnsi="仿宋" w:eastAsia="仿宋" w:cs="黑体"/>
          <w:bCs/>
          <w:color w:val="000000"/>
          <w:sz w:val="32"/>
          <w:szCs w:val="32"/>
        </w:rPr>
        <w:t>年抓好了淮川街道省示范点创建和枨冲镇长沙市示范点的创建工作。同时，迎接了省、长沙市“扫黄打非”办对沿溪镇“扫黄打非”进基层的检查复核，检查组对沿溪镇“扫黄打非”进基层的阵地建设、活动开展、机制保障等工作表示充分肯定。三是做好省“扫黄打非”办交办的关于我市网站“大国网”涉嫌登载涉</w:t>
      </w:r>
      <w:r>
        <w:rPr>
          <w:rFonts w:hint="default" w:ascii="仿宋" w:hAnsi="仿宋" w:eastAsia="仿宋" w:cs="黑体"/>
          <w:bCs/>
          <w:color w:val="000000"/>
          <w:sz w:val="32"/>
          <w:szCs w:val="32"/>
        </w:rPr>
        <w:t>Z</w:t>
      </w:r>
      <w:r>
        <w:rPr>
          <w:rFonts w:hint="eastAsia" w:ascii="仿宋" w:hAnsi="仿宋" w:eastAsia="仿宋" w:cs="黑体"/>
          <w:bCs/>
          <w:color w:val="000000"/>
          <w:sz w:val="32"/>
          <w:szCs w:val="32"/>
        </w:rPr>
        <w:t>文章这一情况的核查工作。联合公安局、网信办展开核查，公安局对犯罪嫌疑人李某予以刑事拘留。对省“扫黄打非”办交办的“长沙天为工程机械制造有限公司”网站涉嫌传播淫秽色情信息进行了核查，汇报提供了公安局“</w:t>
      </w:r>
      <w:r>
        <w:rPr>
          <w:rFonts w:hint="default" w:ascii="仿宋" w:hAnsi="仿宋" w:eastAsia="仿宋" w:cs="黑体"/>
          <w:bCs/>
          <w:color w:val="000000"/>
          <w:sz w:val="32"/>
          <w:szCs w:val="32"/>
        </w:rPr>
        <w:t>4.12</w:t>
      </w:r>
      <w:r>
        <w:rPr>
          <w:rFonts w:hint="eastAsia" w:ascii="仿宋" w:hAnsi="仿宋" w:eastAsia="仿宋" w:cs="黑体"/>
          <w:bCs/>
          <w:color w:val="000000"/>
          <w:sz w:val="32"/>
          <w:szCs w:val="32"/>
        </w:rPr>
        <w:t xml:space="preserve">”涉黄专案情况。 </w:t>
      </w:r>
      <w:r>
        <w:rPr>
          <w:rFonts w:hint="eastAsia" w:ascii="仿宋" w:hAnsi="仿宋" w:eastAsia="仿宋" w:cs="黑体"/>
          <w:bCs/>
          <w:color w:val="000000"/>
          <w:sz w:val="32"/>
          <w:szCs w:val="32"/>
          <w:lang w:eastAsia="zh-CN"/>
        </w:rPr>
        <w:t>四</w:t>
      </w:r>
      <w:r>
        <w:rPr>
          <w:rFonts w:hint="eastAsia" w:ascii="仿宋" w:hAnsi="仿宋" w:eastAsia="仿宋" w:cs="黑体"/>
          <w:bCs/>
          <w:color w:val="000000"/>
          <w:sz w:val="32"/>
          <w:szCs w:val="32"/>
        </w:rPr>
        <w:t>是抓好行业经营业主教育培训。举办了</w:t>
      </w:r>
      <w:r>
        <w:rPr>
          <w:rFonts w:hint="default" w:ascii="仿宋" w:hAnsi="仿宋" w:eastAsia="仿宋" w:cs="黑体"/>
          <w:bCs/>
          <w:color w:val="000000"/>
          <w:sz w:val="32"/>
          <w:szCs w:val="32"/>
        </w:rPr>
        <w:t>2</w:t>
      </w:r>
      <w:r>
        <w:rPr>
          <w:rFonts w:hint="eastAsia" w:ascii="仿宋" w:hAnsi="仿宋" w:eastAsia="仿宋" w:cs="黑体"/>
          <w:bCs/>
          <w:color w:val="000000"/>
          <w:sz w:val="32"/>
          <w:szCs w:val="32"/>
        </w:rPr>
        <w:t>期针对文化娱乐场所经营业主的法律法规培训，提高了经营业主守法经营意识。</w:t>
      </w:r>
      <w:r>
        <w:rPr>
          <w:rFonts w:hint="eastAsia" w:ascii="仿宋" w:hAnsi="仿宋" w:eastAsia="仿宋" w:cs="黑体"/>
          <w:bCs/>
          <w:color w:val="000000"/>
          <w:sz w:val="32"/>
          <w:szCs w:val="32"/>
          <w:lang w:eastAsia="zh-CN"/>
        </w:rPr>
        <w:t>五</w:t>
      </w:r>
      <w:r>
        <w:rPr>
          <w:rFonts w:hint="eastAsia" w:ascii="仿宋" w:hAnsi="仿宋" w:eastAsia="仿宋" w:cs="黑体"/>
          <w:bCs/>
          <w:color w:val="000000"/>
          <w:sz w:val="32"/>
          <w:szCs w:val="32"/>
        </w:rPr>
        <w:t>是抓好活动开展。</w:t>
      </w:r>
      <w:r>
        <w:rPr>
          <w:rFonts w:hint="default" w:ascii="仿宋" w:hAnsi="仿宋" w:eastAsia="仿宋" w:cs="黑体"/>
          <w:bCs/>
          <w:color w:val="000000"/>
          <w:sz w:val="32"/>
          <w:szCs w:val="32"/>
        </w:rPr>
        <w:t>5</w:t>
      </w:r>
      <w:r>
        <w:rPr>
          <w:rFonts w:hint="eastAsia" w:ascii="仿宋" w:hAnsi="仿宋" w:eastAsia="仿宋" w:cs="黑体"/>
          <w:bCs/>
          <w:color w:val="000000"/>
          <w:sz w:val="32"/>
          <w:szCs w:val="32"/>
        </w:rPr>
        <w:t>月份，浏阳市“扫黄打非”领导小组办公室和</w:t>
      </w:r>
      <w:r>
        <w:rPr>
          <w:rFonts w:hint="eastAsia" w:ascii="仿宋" w:hAnsi="仿宋" w:eastAsia="仿宋" w:cs="黑体"/>
          <w:bCs/>
          <w:color w:val="000000"/>
          <w:sz w:val="32"/>
          <w:szCs w:val="32"/>
          <w:lang w:val="en-US" w:eastAsia="zh-CN"/>
        </w:rPr>
        <w:t>淮川街道办事处在浏阳河中学组织开展了“扫黄打非·护苗</w:t>
      </w:r>
      <w:r>
        <w:rPr>
          <w:rFonts w:hint="default" w:ascii="仿宋" w:hAnsi="仿宋" w:eastAsia="仿宋" w:cs="黑体"/>
          <w:bCs/>
          <w:color w:val="000000"/>
          <w:sz w:val="32"/>
          <w:szCs w:val="32"/>
          <w:lang w:val="en-US" w:eastAsia="zh-CN"/>
        </w:rPr>
        <w:t>2021</w:t>
      </w:r>
      <w:r>
        <w:rPr>
          <w:rFonts w:hint="eastAsia" w:ascii="仿宋" w:hAnsi="仿宋" w:eastAsia="仿宋" w:cs="黑体"/>
          <w:bCs/>
          <w:color w:val="000000"/>
          <w:sz w:val="32"/>
          <w:szCs w:val="32"/>
          <w:lang w:val="en-US" w:eastAsia="zh-CN"/>
        </w:rPr>
        <w:t>”暨“绿书签”进校园活动，浏阳河中学</w:t>
      </w:r>
      <w:r>
        <w:rPr>
          <w:rFonts w:hint="default" w:ascii="仿宋" w:hAnsi="仿宋" w:eastAsia="仿宋" w:cs="黑体"/>
          <w:bCs/>
          <w:color w:val="000000"/>
          <w:sz w:val="32"/>
          <w:szCs w:val="32"/>
          <w:lang w:val="en-US" w:eastAsia="zh-CN"/>
        </w:rPr>
        <w:t>300</w:t>
      </w:r>
      <w:r>
        <w:rPr>
          <w:rFonts w:hint="eastAsia" w:ascii="仿宋" w:hAnsi="仿宋" w:eastAsia="仿宋" w:cs="黑体"/>
          <w:bCs/>
          <w:color w:val="000000"/>
          <w:sz w:val="32"/>
          <w:szCs w:val="32"/>
          <w:lang w:val="en-US" w:eastAsia="zh-CN"/>
        </w:rPr>
        <w:t>余名师生参加此次活动，枨冲中学相继开展了“绿书签”进校园活动，活动提高了中小学生抵制不良信息的能力，倡导学校、家长和青少年共同抵制有害出版物，远离不良信息。</w:t>
      </w:r>
      <w:r>
        <w:rPr>
          <w:rFonts w:hint="eastAsia" w:ascii="仿宋" w:hAnsi="仿宋" w:eastAsia="仿宋" w:cs="黑体"/>
          <w:bCs/>
          <w:color w:val="000000"/>
          <w:sz w:val="32"/>
          <w:szCs w:val="32"/>
        </w:rPr>
        <w:t>查处非法出版物和打击政治性有害出版传播活动，查处了古风洞景区散发、附送非法出版物案，没收非法出版物</w:t>
      </w:r>
      <w:r>
        <w:rPr>
          <w:rFonts w:hint="default" w:ascii="仿宋" w:hAnsi="仿宋" w:eastAsia="仿宋" w:cs="黑体"/>
          <w:bCs/>
          <w:color w:val="000000"/>
          <w:sz w:val="32"/>
          <w:szCs w:val="32"/>
        </w:rPr>
        <w:t>1000</w:t>
      </w:r>
      <w:r>
        <w:rPr>
          <w:rFonts w:hint="eastAsia" w:ascii="仿宋" w:hAnsi="仿宋" w:eastAsia="仿宋" w:cs="黑体"/>
          <w:bCs/>
          <w:color w:val="000000"/>
          <w:sz w:val="32"/>
          <w:szCs w:val="32"/>
        </w:rPr>
        <w:t>余册，取缔游商地摊</w:t>
      </w:r>
      <w:r>
        <w:rPr>
          <w:rFonts w:hint="default" w:ascii="仿宋" w:hAnsi="仿宋" w:eastAsia="仿宋" w:cs="黑体"/>
          <w:bCs/>
          <w:color w:val="000000"/>
          <w:sz w:val="32"/>
          <w:szCs w:val="32"/>
        </w:rPr>
        <w:t>8</w:t>
      </w:r>
      <w:r>
        <w:rPr>
          <w:rFonts w:hint="eastAsia" w:ascii="仿宋" w:hAnsi="仿宋" w:eastAsia="仿宋" w:cs="黑体"/>
          <w:bCs/>
          <w:color w:val="000000"/>
          <w:sz w:val="32"/>
          <w:szCs w:val="32"/>
        </w:rPr>
        <w:t>个。联合市教育局、市委巡察办对全市教辅材料、学校图书室进行检查。</w:t>
      </w:r>
      <w:r>
        <w:rPr>
          <w:rFonts w:hint="eastAsia" w:ascii="仿宋" w:hAnsi="仿宋" w:eastAsia="仿宋" w:cs="黑体"/>
          <w:bCs/>
          <w:color w:val="000000"/>
          <w:sz w:val="32"/>
          <w:szCs w:val="32"/>
          <w:lang w:eastAsia="zh-CN"/>
        </w:rPr>
        <w:t>自评</w:t>
      </w:r>
      <w:r>
        <w:rPr>
          <w:rFonts w:hint="eastAsia" w:ascii="仿宋" w:hAnsi="仿宋" w:eastAsia="仿宋" w:cs="黑体"/>
          <w:bCs/>
          <w:color w:val="000000"/>
          <w:sz w:val="32"/>
          <w:szCs w:val="32"/>
          <w:lang w:val="en-US" w:eastAsia="zh-CN"/>
        </w:rPr>
        <w:t>99</w:t>
      </w:r>
      <w:r>
        <w:rPr>
          <w:rFonts w:hint="eastAsia" w:ascii="仿宋" w:hAnsi="仿宋" w:eastAsia="仿宋" w:cs="黑体"/>
          <w:bCs/>
          <w:color w:val="000000"/>
          <w:sz w:val="32"/>
          <w:szCs w:val="32"/>
          <w:lang w:eastAsia="zh-CN"/>
        </w:rPr>
        <w:t>分</w:t>
      </w:r>
      <w:r>
        <w:rPr>
          <w:rFonts w:hint="eastAsia" w:ascii="仿宋" w:hAnsi="仿宋" w:eastAsia="仿宋" w:cs="黑体"/>
          <w:bCs/>
          <w:color w:val="000000"/>
          <w:sz w:val="32"/>
          <w:szCs w:val="32"/>
          <w:lang w:val="en-US" w:eastAsia="zh-CN"/>
        </w:rPr>
        <w:t>。</w:t>
      </w:r>
    </w:p>
    <w:p>
      <w:pPr>
        <w:numPr>
          <w:ilvl w:val="0"/>
          <w:numId w:val="0"/>
        </w:num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2）、网吧专项整治经费12万元，实际支出12万元，资金使用100%。联合市公安局网络安全保卫大队开展2次对城区网吧市场专项整治联合执法检查。两部门依法依职能主要针对网吧是否接纳未成年人，是否登记核对上网消费者有效身份证件的情况开展检查。文化执法和公安网安大队共同肩负了对网吧管理的职责，多年来齐抓共管，形成了对网吧市场管理的高压态势,对确保网吧合法经营起到了很好的监督作用。自评99分。</w:t>
      </w:r>
    </w:p>
    <w:p>
      <w:pPr>
        <w:numPr>
          <w:ilvl w:val="0"/>
          <w:numId w:val="0"/>
        </w:numPr>
        <w:spacing w:line="596" w:lineRule="exact"/>
        <w:ind w:firstLine="640" w:firstLineChars="200"/>
        <w:rPr>
          <w:rFonts w:hint="default"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（3）文化市场管理经费6.8万元，实际支出6.8万元，资金使用率100%。开展了文化市场文化产品内容专项整治行动。开展了印刷企业执法检查，重点检查城区和城郊结合部印刷企业。自评100分。</w:t>
      </w:r>
    </w:p>
    <w:p>
      <w:pPr>
        <w:numPr>
          <w:ilvl w:val="0"/>
          <w:numId w:val="0"/>
        </w:numPr>
        <w:spacing w:line="596" w:lineRule="exact"/>
        <w:ind w:firstLine="640" w:firstLineChars="200"/>
        <w:rPr>
          <w:rFonts w:hint="default"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（4）、公共文化服务体系建设经费16万元，实际支出16万元，资金使用率100%。对城区、经开区娱乐场所全面清查</w:t>
      </w:r>
      <w:r>
        <w:rPr>
          <w:rFonts w:hint="eastAsia" w:ascii="仿宋" w:hAnsi="仿宋" w:eastAsia="仿宋" w:cs="黑体"/>
          <w:bCs/>
          <w:color w:val="000000"/>
          <w:sz w:val="32"/>
          <w:szCs w:val="32"/>
        </w:rPr>
        <w:t>，查处迪拜商务娱乐会所、红马音乐会所、百乐门歌厅等歌舞娱乐场所播放违禁歌曲案件</w:t>
      </w:r>
      <w:r>
        <w:rPr>
          <w:rFonts w:hint="default" w:ascii="仿宋" w:hAnsi="仿宋" w:eastAsia="仿宋" w:cs="黑体"/>
          <w:bCs/>
          <w:color w:val="000000"/>
          <w:sz w:val="32"/>
          <w:szCs w:val="32"/>
        </w:rPr>
        <w:t>3</w:t>
      </w:r>
      <w:r>
        <w:rPr>
          <w:rFonts w:hint="eastAsia" w:ascii="仿宋" w:hAnsi="仿宋" w:eastAsia="仿宋" w:cs="黑体"/>
          <w:bCs/>
          <w:color w:val="000000"/>
          <w:sz w:val="32"/>
          <w:szCs w:val="32"/>
        </w:rPr>
        <w:t>起。联合淮川派出所、集里办事处、市消防、市监局、市卫计局等职能部门对辖区内娱乐场所、营业性演出场所开展联合执法行动。联合市教育局、市委巡察办对全市教辅材</w:t>
      </w:r>
      <w:r>
        <w:rPr>
          <w:rFonts w:hint="eastAsia" w:ascii="仿宋" w:hAnsi="仿宋" w:eastAsia="仿宋" w:cs="黑体"/>
          <w:bCs/>
          <w:color w:val="000000"/>
          <w:sz w:val="32"/>
          <w:szCs w:val="32"/>
          <w:lang w:val="en-US" w:eastAsia="zh-CN"/>
        </w:rPr>
        <w:t>料、学校图书室进行检查。开展卫星地面接收设施专项整治行动。联合市场监管局先后对城区宾馆酒店及浏阳河大市场、工业品大市场、车站路老汽车站附近和乡镇的酒店宾馆等卫星地面接收设施及境外卫星电视接收情况的违规行为进行专项整治。开展旅游市场专项检查。召开了全市漂流场所安全生产会议和各部门联席会议，联合水利交通、市场、水上执法大队、卫生、乡镇等部门对全市漂流场所进行了检查；对大围山、西溪大峡谷、石牛寨景区进行了检查。自评99分。</w:t>
      </w:r>
    </w:p>
    <w:p>
      <w:pPr>
        <w:numPr>
          <w:ilvl w:val="0"/>
          <w:numId w:val="0"/>
        </w:num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 xml:space="preserve">3、项目组织实施情况 </w:t>
      </w:r>
    </w:p>
    <w:p>
      <w:pPr>
        <w:numPr>
          <w:ilvl w:val="0"/>
          <w:numId w:val="0"/>
        </w:num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进一步规范了财政资金管理，强化单位责任意识；进一步完善专项资金管理，提高财政资金使用效益，进一步优化支出管理制度，建设项目管理制度、专项资金管理制度。各项专项资金，做到了严格按财务制度执行。</w:t>
      </w:r>
    </w:p>
    <w:p>
      <w:pPr>
        <w:numPr>
          <w:ilvl w:val="0"/>
          <w:numId w:val="0"/>
        </w:num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4、项目绩效情况</w:t>
      </w:r>
    </w:p>
    <w:p>
      <w:pPr>
        <w:numPr>
          <w:ilvl w:val="0"/>
          <w:numId w:val="0"/>
        </w:num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2021年文化执法大队履行职能职责，严格按财经法规及制度使用、管理资金，成效明显，主要体现在以下几个方面：</w:t>
      </w:r>
    </w:p>
    <w:p>
      <w:pPr>
        <w:numPr>
          <w:ilvl w:val="0"/>
          <w:numId w:val="0"/>
        </w:num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（1）项目成本控制、进度控制、质量控制有效。在项目资金范围内，竭力做好文化和旅游市场经营场所管理、检查、执法等工作，保证了文化和旅游市场的稳定发展。</w:t>
      </w:r>
    </w:p>
    <w:p>
      <w:pPr>
        <w:numPr>
          <w:ilvl w:val="0"/>
          <w:numId w:val="0"/>
        </w:numPr>
        <w:spacing w:line="596" w:lineRule="exact"/>
        <w:ind w:firstLine="640" w:firstLineChars="200"/>
        <w:rPr>
          <w:rFonts w:hint="eastAsia" w:ascii="仿宋" w:hAnsi="仿宋" w:eastAsia="仿宋"/>
          <w:sz w:val="32"/>
          <w:szCs w:val="32"/>
          <w:lang w:val="en-US" w:eastAsia="zh-CN"/>
        </w:rPr>
      </w:pPr>
      <w:r>
        <w:rPr>
          <w:rFonts w:hint="eastAsia" w:ascii="仿宋" w:hAnsi="仿宋" w:eastAsia="仿宋" w:cs="黑体"/>
          <w:bCs/>
          <w:color w:val="000000"/>
          <w:sz w:val="32"/>
          <w:szCs w:val="32"/>
          <w:lang w:val="en-US" w:eastAsia="zh-CN"/>
        </w:rPr>
        <w:t>（2）资金使用效益高。保障了职工工资及时足额发放，无拖欠职工工资、离退休费用等；保障了各项工作的正</w:t>
      </w:r>
      <w:r>
        <w:rPr>
          <w:rFonts w:hint="eastAsia" w:ascii="仿宋" w:hAnsi="仿宋" w:eastAsia="仿宋"/>
          <w:sz w:val="32"/>
          <w:szCs w:val="32"/>
          <w:lang w:val="en-US" w:eastAsia="zh-CN"/>
        </w:rPr>
        <w:t>常运转；资金使用无虚列支出及随意使用现象，无大额现金支付现象。</w:t>
      </w:r>
    </w:p>
    <w:p>
      <w:pPr>
        <w:numPr>
          <w:ilvl w:val="0"/>
          <w:numId w:val="0"/>
        </w:num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（3）资金使用社会效益好。保障了执法大队各项业务类、中心工作进展顺利；做好了文化和旅游市场</w:t>
      </w:r>
      <w:r>
        <w:rPr>
          <w:rFonts w:hint="eastAsia" w:ascii="仿宋" w:hAnsi="仿宋" w:eastAsia="仿宋"/>
          <w:sz w:val="32"/>
          <w:szCs w:val="32"/>
        </w:rPr>
        <w:t>经营场所管理、检查、执法等</w:t>
      </w:r>
      <w:r>
        <w:rPr>
          <w:rFonts w:hint="eastAsia" w:ascii="仿宋" w:hAnsi="仿宋" w:eastAsia="仿宋"/>
          <w:sz w:val="32"/>
          <w:szCs w:val="32"/>
          <w:lang w:eastAsia="zh-CN"/>
        </w:rPr>
        <w:t>工作；完成了上级布置的各项其他工作。</w:t>
      </w:r>
    </w:p>
    <w:p>
      <w:pPr>
        <w:numPr>
          <w:ilvl w:val="0"/>
          <w:numId w:val="0"/>
        </w:num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5、综合评价情况及评价结论（附相关评分表）</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浏阳市文化市场综合行政执法大队2021年度项目资金绩效自评综合得分为98分，具体自评情况见附表。</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6、绩效评价结果应用建议</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绩效自评目标还有待进一步加强。</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7、主要经验及做法</w:t>
      </w:r>
    </w:p>
    <w:p>
      <w:pPr>
        <w:spacing w:line="568" w:lineRule="exact"/>
        <w:ind w:firstLine="640" w:firstLineChars="200"/>
        <w:rPr>
          <w:rFonts w:hint="default"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加强对项目资金管理使用的监督检查及自查自纠行动，有效杜绝挤占挪用项目资金的不合理行为，充分发挥财政资金的最大效益。</w:t>
      </w:r>
    </w:p>
    <w:p>
      <w:pPr>
        <w:spacing w:line="596" w:lineRule="exact"/>
        <w:ind w:firstLine="640" w:firstLineChars="200"/>
        <w:rPr>
          <w:rFonts w:hint="eastAsia" w:ascii="Times New Roman" w:hAnsi="Times New Roman" w:eastAsia="黑体"/>
          <w:bCs/>
          <w:color w:val="000000"/>
          <w:sz w:val="32"/>
          <w:szCs w:val="32"/>
        </w:rPr>
      </w:pPr>
      <w:r>
        <w:rPr>
          <w:rFonts w:hint="eastAsia" w:ascii="Times New Roman" w:hAnsi="Times New Roman" w:eastAsia="黑体"/>
          <w:bCs/>
          <w:color w:val="000000"/>
          <w:sz w:val="32"/>
          <w:szCs w:val="32"/>
          <w:lang w:eastAsia="zh-CN"/>
        </w:rPr>
        <w:t>六</w:t>
      </w:r>
      <w:r>
        <w:rPr>
          <w:rFonts w:hint="eastAsia" w:ascii="Times New Roman" w:hAnsi="Times New Roman" w:eastAsia="黑体"/>
          <w:bCs/>
          <w:color w:val="000000"/>
          <w:sz w:val="32"/>
          <w:szCs w:val="32"/>
        </w:rPr>
        <w:t xml:space="preserve">、存在的主要问题 </w:t>
      </w:r>
    </w:p>
    <w:p>
      <w:pPr>
        <w:spacing w:line="568"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sz w:val="32"/>
          <w:szCs w:val="32"/>
          <w:lang w:val="en-US" w:eastAsia="zh-CN"/>
        </w:rPr>
        <w:t>专项工作经费预算整体偏少，我大队负责全市文化、文物、广播电视、旅游、体育、出版、版权、印刷、电影市场领域的行政执法职责；负责实施省、长沙市下放的擅自在文物保护单位的保护范围内进行建设工程或爆破、钻探、挖掘作业的处罚等执法职责；负责本级“扫黄打非”任务。点多面广，人员少，责任重，目前有很多工作无法开展。建议明年预算要按各单位实际情况安排，并参照其他执法单位的预算安排，增加我局工作经费的预算</w:t>
      </w:r>
      <w:r>
        <w:rPr>
          <w:rFonts w:hint="eastAsia" w:ascii="仿宋" w:hAnsi="仿宋" w:eastAsia="仿宋" w:cs="黑体"/>
          <w:bCs/>
          <w:color w:val="000000"/>
          <w:sz w:val="32"/>
          <w:szCs w:val="32"/>
          <w:lang w:val="en-US" w:eastAsia="zh-CN"/>
        </w:rPr>
        <w:t>。</w:t>
      </w:r>
    </w:p>
    <w:p>
      <w:pPr>
        <w:spacing w:line="568" w:lineRule="exact"/>
        <w:ind w:firstLine="640" w:firstLineChars="200"/>
        <w:rPr>
          <w:rFonts w:ascii="Times New Roman" w:hAnsi="Times New Roman" w:eastAsia="黑体"/>
          <w:bCs/>
          <w:color w:val="000000"/>
          <w:sz w:val="32"/>
          <w:szCs w:val="32"/>
        </w:rPr>
      </w:pPr>
      <w:r>
        <w:rPr>
          <w:rFonts w:hint="eastAsia" w:ascii="Times New Roman" w:hAnsi="Times New Roman" w:eastAsia="黑体"/>
          <w:bCs/>
          <w:color w:val="000000"/>
          <w:sz w:val="32"/>
          <w:szCs w:val="32"/>
          <w:lang w:eastAsia="zh-CN"/>
        </w:rPr>
        <w:t>七</w:t>
      </w:r>
      <w:r>
        <w:rPr>
          <w:rFonts w:ascii="Times New Roman" w:hAnsi="Times New Roman" w:eastAsia="黑体"/>
          <w:bCs/>
          <w:color w:val="000000"/>
          <w:sz w:val="32"/>
          <w:szCs w:val="32"/>
        </w:rPr>
        <w:t xml:space="preserve">、改进措施和有关建议 </w:t>
      </w:r>
    </w:p>
    <w:p>
      <w:pPr>
        <w:spacing w:line="60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在今后我们会继续努力，在确保工作经费的同时，严格控制资金的使用，实现</w:t>
      </w:r>
      <w:r>
        <w:rPr>
          <w:rFonts w:hint="eastAsia" w:ascii="仿宋" w:hAnsi="仿宋" w:eastAsia="仿宋" w:cs="仿宋_GB2312"/>
          <w:sz w:val="32"/>
          <w:szCs w:val="32"/>
        </w:rPr>
        <w:t>厉行勤俭节约，反对铺张浪费，发挥财政资金的最大效益。</w:t>
      </w:r>
    </w:p>
    <w:p>
      <w:pPr>
        <w:pStyle w:val="2"/>
        <w:numPr>
          <w:ilvl w:val="0"/>
          <w:numId w:val="6"/>
        </w:numPr>
        <w:ind w:firstLine="640" w:firstLineChars="200"/>
        <w:rPr>
          <w:rFonts w:hint="eastAsia" w:ascii="Times New Roman" w:hAnsi="Times New Roman" w:eastAsia="黑体"/>
          <w:color w:val="000000"/>
          <w:sz w:val="32"/>
          <w:szCs w:val="32"/>
          <w:lang w:eastAsia="zh-CN"/>
        </w:rPr>
      </w:pPr>
      <w:r>
        <w:rPr>
          <w:rFonts w:hint="eastAsia" w:ascii="Times New Roman" w:hAnsi="Times New Roman" w:eastAsia="黑体"/>
          <w:color w:val="000000"/>
          <w:sz w:val="32"/>
          <w:szCs w:val="32"/>
          <w:lang w:eastAsia="zh-CN"/>
        </w:rPr>
        <w:t>单位在资金管理、项目管理等方面的先进经验及做法</w:t>
      </w:r>
    </w:p>
    <w:p>
      <w:pPr>
        <w:spacing w:line="568"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我单位在预决算管理、资金管理、项目管理、资产管理等方面一直坚持思想重视、制度健全、责任明晰、跟踪验收原则，严格按照相关政策要求执行，对于重大项目、重要资金的安排使用做到事前计划、事中监管、事后评估。</w:t>
      </w:r>
    </w:p>
    <w:p>
      <w:pPr>
        <w:pStyle w:val="2"/>
        <w:numPr>
          <w:ilvl w:val="0"/>
          <w:numId w:val="0"/>
        </w:numPr>
        <w:ind w:firstLine="640" w:firstLineChars="200"/>
        <w:rPr>
          <w:rFonts w:hint="eastAsia" w:ascii="Times New Roman" w:hAnsi="Times New Roman" w:eastAsia="黑体"/>
          <w:color w:val="000000"/>
          <w:sz w:val="32"/>
          <w:szCs w:val="32"/>
          <w:lang w:val="en-US" w:eastAsia="zh-CN"/>
        </w:rPr>
      </w:pPr>
      <w:r>
        <w:rPr>
          <w:rFonts w:hint="eastAsia" w:ascii="Times New Roman" w:hAnsi="Times New Roman" w:eastAsia="黑体"/>
          <w:color w:val="000000"/>
          <w:sz w:val="32"/>
          <w:szCs w:val="32"/>
          <w:lang w:val="en-US" w:eastAsia="zh-CN"/>
        </w:rPr>
        <w:t>九、部门整体支出绩效评价等级</w:t>
      </w:r>
    </w:p>
    <w:p>
      <w:pPr>
        <w:spacing w:line="568" w:lineRule="exact"/>
        <w:ind w:firstLine="640" w:firstLineChars="200"/>
        <w:rPr>
          <w:rFonts w:hint="default"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我单位认真组织开展绩效自评工作，对2021年度部门整体支出绩效和各项目支出的绩效目标的设立情况、财政资金落实、使用情况、项目管理、财务管理以及为完成绩效目标制定的资金管理制度和措施等办法、项目产出效益进行自评。根据部门整体支出绩效评价指标体系，我单位2021年度评分得分95分，部门整体支出情况见附表。</w:t>
      </w:r>
    </w:p>
    <w:p>
      <w:pPr>
        <w:pStyle w:val="2"/>
        <w:rPr>
          <w:rFonts w:hint="default" w:ascii="仿宋" w:hAnsi="仿宋" w:eastAsia="仿宋" w:cs="黑体"/>
          <w:bCs/>
          <w:color w:val="000000"/>
          <w:sz w:val="32"/>
          <w:szCs w:val="32"/>
          <w:lang w:val="en-US" w:eastAsia="zh-CN"/>
        </w:rPr>
        <w:sectPr>
          <w:headerReference r:id="rId3" w:type="default"/>
          <w:footerReference r:id="rId4" w:type="default"/>
          <w:footerReference r:id="rId5" w:type="even"/>
          <w:pgSz w:w="11906" w:h="16838"/>
          <w:pgMar w:top="1701" w:right="1531" w:bottom="1418" w:left="1531" w:header="851" w:footer="992" w:gutter="0"/>
          <w:cols w:space="720" w:num="1"/>
          <w:titlePg/>
          <w:docGrid w:linePitch="312" w:charSpace="0"/>
        </w:sectPr>
      </w:pPr>
      <w:r>
        <w:rPr>
          <w:rFonts w:hint="eastAsia" w:ascii="仿宋" w:hAnsi="仿宋" w:eastAsia="仿宋" w:cs="黑体"/>
          <w:bCs/>
          <w:color w:val="000000"/>
          <w:sz w:val="32"/>
          <w:szCs w:val="32"/>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eastAsia="仿宋_GB2312"/>
        <w:sz w:val="28"/>
        <w:szCs w:val="28"/>
      </w:rPr>
    </w:pPr>
    <w:r>
      <w:rPr>
        <w:rStyle w:val="7"/>
        <w:rFonts w:eastAsia="仿宋_GB2312"/>
        <w:sz w:val="28"/>
        <w:szCs w:val="28"/>
      </w:rPr>
      <w:t>—</w:t>
    </w:r>
    <w:r>
      <w:rPr>
        <w:rFonts w:eastAsia="仿宋_GB2312"/>
        <w:sz w:val="28"/>
        <w:szCs w:val="28"/>
      </w:rPr>
      <w:fldChar w:fldCharType="begin"/>
    </w:r>
    <w:r>
      <w:rPr>
        <w:rStyle w:val="7"/>
        <w:rFonts w:eastAsia="仿宋_GB2312"/>
        <w:sz w:val="28"/>
        <w:szCs w:val="28"/>
      </w:rPr>
      <w:instrText xml:space="preserve">PAGE  </w:instrText>
    </w:r>
    <w:r>
      <w:rPr>
        <w:rFonts w:eastAsia="仿宋_GB2312"/>
        <w:sz w:val="28"/>
        <w:szCs w:val="28"/>
      </w:rPr>
      <w:fldChar w:fldCharType="separate"/>
    </w:r>
    <w:r>
      <w:rPr>
        <w:rStyle w:val="7"/>
        <w:rFonts w:eastAsia="仿宋_GB2312"/>
        <w:sz w:val="28"/>
        <w:szCs w:val="28"/>
      </w:rPr>
      <w:t>4</w:t>
    </w:r>
    <w:r>
      <w:rPr>
        <w:rFonts w:eastAsia="仿宋_GB2312"/>
        <w:sz w:val="28"/>
        <w:szCs w:val="28"/>
      </w:rPr>
      <w:fldChar w:fldCharType="end"/>
    </w:r>
    <w:r>
      <w:rPr>
        <w:rStyle w:val="7"/>
        <w:rFonts w:eastAsia="仿宋_GB2312"/>
        <w:sz w:val="28"/>
        <w:szCs w:val="28"/>
      </w:rPr>
      <w:t>—</w:t>
    </w:r>
  </w:p>
  <w:p>
    <w:pPr>
      <w:pStyle w:val="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6</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7EE22"/>
    <w:multiLevelType w:val="singleLevel"/>
    <w:tmpl w:val="8237EE22"/>
    <w:lvl w:ilvl="0" w:tentative="0">
      <w:start w:val="2"/>
      <w:numFmt w:val="chineseCounting"/>
      <w:suff w:val="nothing"/>
      <w:lvlText w:val="（%1）"/>
      <w:lvlJc w:val="left"/>
      <w:rPr>
        <w:rFonts w:hint="eastAsia"/>
      </w:rPr>
    </w:lvl>
  </w:abstractNum>
  <w:abstractNum w:abstractNumId="1">
    <w:nsid w:val="97437F31"/>
    <w:multiLevelType w:val="singleLevel"/>
    <w:tmpl w:val="97437F31"/>
    <w:lvl w:ilvl="0" w:tentative="0">
      <w:start w:val="3"/>
      <w:numFmt w:val="chineseCounting"/>
      <w:suff w:val="nothing"/>
      <w:lvlText w:val="%1、"/>
      <w:lvlJc w:val="left"/>
      <w:rPr>
        <w:rFonts w:hint="eastAsia"/>
      </w:rPr>
    </w:lvl>
  </w:abstractNum>
  <w:abstractNum w:abstractNumId="2">
    <w:nsid w:val="1583F487"/>
    <w:multiLevelType w:val="singleLevel"/>
    <w:tmpl w:val="1583F487"/>
    <w:lvl w:ilvl="0" w:tentative="0">
      <w:start w:val="2"/>
      <w:numFmt w:val="decimal"/>
      <w:suff w:val="nothing"/>
      <w:lvlText w:val="%1．"/>
      <w:lvlJc w:val="left"/>
    </w:lvl>
  </w:abstractNum>
  <w:abstractNum w:abstractNumId="3">
    <w:nsid w:val="1A778D9C"/>
    <w:multiLevelType w:val="singleLevel"/>
    <w:tmpl w:val="1A778D9C"/>
    <w:lvl w:ilvl="0" w:tentative="0">
      <w:start w:val="1"/>
      <w:numFmt w:val="decimal"/>
      <w:suff w:val="nothing"/>
      <w:lvlText w:val="%1、"/>
      <w:lvlJc w:val="left"/>
    </w:lvl>
  </w:abstractNum>
  <w:abstractNum w:abstractNumId="4">
    <w:nsid w:val="27C01F74"/>
    <w:multiLevelType w:val="singleLevel"/>
    <w:tmpl w:val="27C01F74"/>
    <w:lvl w:ilvl="0" w:tentative="0">
      <w:start w:val="2"/>
      <w:numFmt w:val="decimal"/>
      <w:suff w:val="nothing"/>
      <w:lvlText w:val="%1、"/>
      <w:lvlJc w:val="left"/>
    </w:lvl>
  </w:abstractNum>
  <w:abstractNum w:abstractNumId="5">
    <w:nsid w:val="4E0CDB77"/>
    <w:multiLevelType w:val="singleLevel"/>
    <w:tmpl w:val="4E0CDB77"/>
    <w:lvl w:ilvl="0" w:tentative="0">
      <w:start w:val="8"/>
      <w:numFmt w:val="chineseCounting"/>
      <w:suff w:val="nothing"/>
      <w:lvlText w:val="%1、"/>
      <w:lvlJc w:val="left"/>
      <w:rPr>
        <w:rFonts w:hint="eastAsia"/>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ZWFmZTM1NzRiNzZjYThkMWQ0OTZkNWYwNzlmOTkifQ=="/>
  </w:docVars>
  <w:rsids>
    <w:rsidRoot w:val="431B2802"/>
    <w:rsid w:val="03B453E7"/>
    <w:rsid w:val="05A2763E"/>
    <w:rsid w:val="10603CAC"/>
    <w:rsid w:val="14081840"/>
    <w:rsid w:val="156E2B98"/>
    <w:rsid w:val="1D7227FF"/>
    <w:rsid w:val="256045C6"/>
    <w:rsid w:val="28414D4F"/>
    <w:rsid w:val="31EA51E9"/>
    <w:rsid w:val="36E712AB"/>
    <w:rsid w:val="37724881"/>
    <w:rsid w:val="3857465E"/>
    <w:rsid w:val="3B6A06A7"/>
    <w:rsid w:val="431B2802"/>
    <w:rsid w:val="464F355D"/>
    <w:rsid w:val="4A452781"/>
    <w:rsid w:val="55FB3684"/>
    <w:rsid w:val="5A7755B7"/>
    <w:rsid w:val="682A13BC"/>
    <w:rsid w:val="6BCA65BB"/>
    <w:rsid w:val="6C942EE1"/>
    <w:rsid w:val="6EAD1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99"/>
    <w:pPr>
      <w:snapToGrid w:val="0"/>
      <w:jc w:val="left"/>
    </w:pPr>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7">
    <w:name w:val="page number"/>
    <w:basedOn w:val="6"/>
    <w:qFormat/>
    <w:uiPriority w:val="0"/>
  </w:style>
  <w:style w:type="paragraph" w:customStyle="1" w:styleId="8">
    <w:name w:val="列出段落"/>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6234</Words>
  <Characters>6519</Characters>
  <Lines>0</Lines>
  <Paragraphs>0</Paragraphs>
  <TotalTime>36</TotalTime>
  <ScaleCrop>false</ScaleCrop>
  <LinksUpToDate>false</LinksUpToDate>
  <CharactersWithSpaces>6541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2022-06-20T02:10:00Z</dcterms:created>
  <dc:creator>Administrator</dc:creator>
  <cp:lastModifiedBy>Administrator</cp:lastModifiedBy>
  <cp:lastPrinted>2022-06-20T06:34:00Z</cp:lastPrinted>
  <dcterms:modified xsi:type="dcterms:W3CDTF">2022-06-20T07:32:44Z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6DB354ACE53044A5BCFABEE829695C75</vt:lpwstr>
  </property>
</Properties>
</file>