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textAlignment w:val="center"/>
        <w:rPr>
          <w:rStyle w:val="7"/>
          <w:rFonts w:hint="eastAsia" w:ascii="Times New Roman" w:hAnsi="Times New Roman" w:eastAsia="黑体" w:cs="黑体"/>
          <w:color w:val="000000"/>
          <w:sz w:val="32"/>
          <w:szCs w:val="32"/>
          <w:lang w:eastAsia="zh-CN"/>
        </w:rPr>
      </w:pPr>
      <w:r>
        <w:rPr>
          <w:rStyle w:val="7"/>
          <w:rFonts w:hint="eastAsia" w:ascii="Times New Roman" w:hAnsi="Times New Roman" w:eastAsia="黑体" w:cs="黑体"/>
          <w:color w:val="000000"/>
          <w:sz w:val="32"/>
          <w:szCs w:val="32"/>
          <w:lang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jc w:val="center"/>
        <w:textAlignment w:val="auto"/>
        <w:rPr>
          <w:rFonts w:hint="eastAsia" w:ascii="Times New Roman" w:hAnsi="Times New Roman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柏加镇“九小场所”消防安全检查表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  <w:gridCol w:w="2044"/>
        <w:gridCol w:w="1389"/>
        <w:gridCol w:w="2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2197" w:type="dxa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sz w:val="28"/>
                <w:szCs w:val="20"/>
                <w:vertAlign w:val="baseline"/>
                <w:lang w:eastAsia="zh-CN"/>
              </w:rPr>
            </w:pPr>
            <w:bookmarkStart w:id="0" w:name="_GoBack"/>
            <w:r>
              <w:rPr>
                <w:rFonts w:hint="eastAsia" w:ascii="Times New Roman" w:hAnsi="Times New Roman"/>
                <w:b/>
                <w:bCs/>
                <w:sz w:val="28"/>
                <w:szCs w:val="20"/>
                <w:vertAlign w:val="baseline"/>
                <w:lang w:eastAsia="zh-CN"/>
              </w:rPr>
              <w:t>被检查单位</w:t>
            </w:r>
          </w:p>
        </w:tc>
        <w:tc>
          <w:tcPr>
            <w:tcW w:w="6282" w:type="dxa"/>
            <w:gridSpan w:val="3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Times New Roman" w:hAnsi="Times New Roman"/>
                <w:b/>
                <w:bCs/>
                <w:sz w:val="28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2197" w:type="dxa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/>
                <w:b/>
                <w:bCs/>
                <w:sz w:val="28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0"/>
                <w:vertAlign w:val="baseline"/>
                <w:lang w:eastAsia="zh-CN"/>
              </w:rPr>
              <w:t>单位地址</w:t>
            </w:r>
          </w:p>
        </w:tc>
        <w:tc>
          <w:tcPr>
            <w:tcW w:w="6282" w:type="dxa"/>
            <w:gridSpan w:val="3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Times New Roman" w:hAnsi="Times New Roman"/>
                <w:b/>
                <w:bCs/>
                <w:sz w:val="28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2197" w:type="dxa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sz w:val="28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0"/>
                <w:vertAlign w:val="baseline"/>
                <w:lang w:eastAsia="zh-CN"/>
              </w:rPr>
              <w:t>主要负责人</w:t>
            </w:r>
          </w:p>
        </w:tc>
        <w:tc>
          <w:tcPr>
            <w:tcW w:w="2044" w:type="dxa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Times New Roman" w:hAnsi="Times New Roman"/>
                <w:b/>
                <w:bCs/>
                <w:sz w:val="28"/>
                <w:szCs w:val="20"/>
                <w:vertAlign w:val="baseline"/>
              </w:rPr>
            </w:pPr>
          </w:p>
        </w:tc>
        <w:tc>
          <w:tcPr>
            <w:tcW w:w="1389" w:type="dxa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sz w:val="28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0"/>
                <w:vertAlign w:val="baseline"/>
                <w:lang w:eastAsia="zh-CN"/>
              </w:rPr>
              <w:t>联系电话</w:t>
            </w:r>
          </w:p>
        </w:tc>
        <w:tc>
          <w:tcPr>
            <w:tcW w:w="2849" w:type="dxa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Times New Roman" w:hAnsi="Times New Roman"/>
                <w:b/>
                <w:bCs/>
                <w:sz w:val="28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4241" w:type="dxa"/>
            <w:gridSpan w:val="2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/>
                <w:b/>
                <w:bCs/>
                <w:sz w:val="28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0"/>
                <w:vertAlign w:val="baseline"/>
                <w:lang w:eastAsia="zh-CN"/>
              </w:rPr>
              <w:t>检查内容</w:t>
            </w:r>
          </w:p>
        </w:tc>
        <w:tc>
          <w:tcPr>
            <w:tcW w:w="4238" w:type="dxa"/>
            <w:gridSpan w:val="2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sz w:val="28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0"/>
                <w:vertAlign w:val="baseline"/>
                <w:lang w:eastAsia="zh-CN"/>
              </w:rPr>
              <w:t>检查情况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424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0"/>
                <w:vertAlign w:val="baseline"/>
                <w:lang w:val="en-US" w:eastAsia="zh-CN"/>
              </w:rPr>
              <w:t>是否存在“三合一”情况（指在同一连通空间内存在生产、经营、仓储、住宿情况）</w:t>
            </w:r>
          </w:p>
        </w:tc>
        <w:tc>
          <w:tcPr>
            <w:tcW w:w="423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663"/>
              <w:jc w:val="both"/>
              <w:textAlignment w:val="auto"/>
              <w:rPr>
                <w:rFonts w:hint="eastAsia" w:ascii="Times New Roman" w:hAnsi="Times New Roman"/>
                <w:sz w:val="28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424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0"/>
                <w:vertAlign w:val="baseline"/>
                <w:lang w:val="en-US" w:eastAsia="zh-CN"/>
              </w:rPr>
              <w:t>2.消防设施配备情况（包括灭火器、应急照明灯、自动报警、自动喷淋装置等）</w:t>
            </w:r>
          </w:p>
        </w:tc>
        <w:tc>
          <w:tcPr>
            <w:tcW w:w="423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663"/>
              <w:jc w:val="both"/>
              <w:textAlignment w:val="auto"/>
              <w:rPr>
                <w:rFonts w:hint="eastAsia" w:ascii="Times New Roman" w:hAnsi="Times New Roman"/>
                <w:sz w:val="28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424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0"/>
                <w:vertAlign w:val="baseline"/>
                <w:lang w:val="en-US" w:eastAsia="zh-CN"/>
              </w:rPr>
              <w:t>3.从业人员消防技能素养（包括能否正确使用灭火器材、能否有效辨识消防隐患、知晓必备的火灾应对和逃生知识）</w:t>
            </w:r>
          </w:p>
        </w:tc>
        <w:tc>
          <w:tcPr>
            <w:tcW w:w="423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663"/>
              <w:jc w:val="both"/>
              <w:textAlignment w:val="auto"/>
              <w:rPr>
                <w:rFonts w:hint="eastAsia" w:ascii="Times New Roman" w:hAnsi="Times New Roman"/>
                <w:sz w:val="28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424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0"/>
                <w:vertAlign w:val="baseline"/>
                <w:lang w:val="en-US" w:eastAsia="zh-CN"/>
              </w:rPr>
              <w:t>4.是否违规存放易燃易爆物品，是否使用易燃材料装修</w:t>
            </w:r>
          </w:p>
        </w:tc>
        <w:tc>
          <w:tcPr>
            <w:tcW w:w="423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663"/>
              <w:jc w:val="both"/>
              <w:textAlignment w:val="auto"/>
              <w:rPr>
                <w:rFonts w:hint="eastAsia" w:ascii="Times New Roman" w:hAnsi="Times New Roman"/>
                <w:sz w:val="28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24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0"/>
                <w:vertAlign w:val="baseline"/>
                <w:lang w:val="en-US" w:eastAsia="zh-CN"/>
              </w:rPr>
              <w:t>5.是否违规使用醇基燃料</w:t>
            </w:r>
          </w:p>
        </w:tc>
        <w:tc>
          <w:tcPr>
            <w:tcW w:w="423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663"/>
              <w:jc w:val="both"/>
              <w:textAlignment w:val="auto"/>
              <w:rPr>
                <w:rFonts w:hint="eastAsia" w:ascii="Times New Roman" w:hAnsi="Times New Roman"/>
                <w:sz w:val="28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424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0"/>
                <w:vertAlign w:val="baseline"/>
                <w:lang w:val="en-US" w:eastAsia="zh-CN"/>
              </w:rPr>
              <w:t>6.火灾疏散通道、出口是否具备、是否畅通</w:t>
            </w:r>
          </w:p>
        </w:tc>
        <w:tc>
          <w:tcPr>
            <w:tcW w:w="423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663"/>
              <w:jc w:val="both"/>
              <w:textAlignment w:val="auto"/>
              <w:rPr>
                <w:rFonts w:hint="eastAsia" w:ascii="Times New Roman" w:hAnsi="Times New Roman"/>
                <w:sz w:val="28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424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0"/>
                <w:vertAlign w:val="baseline"/>
                <w:lang w:val="en-US" w:eastAsia="zh-CN"/>
              </w:rPr>
              <w:t>7.门店电路布设是否规范、使用电气是否超期老化或不符合安全规范</w:t>
            </w:r>
          </w:p>
        </w:tc>
        <w:tc>
          <w:tcPr>
            <w:tcW w:w="423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663"/>
              <w:jc w:val="both"/>
              <w:textAlignment w:val="auto"/>
              <w:rPr>
                <w:rFonts w:hint="eastAsia" w:ascii="Times New Roman" w:hAnsi="Times New Roman"/>
                <w:sz w:val="28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24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0"/>
                <w:vertAlign w:val="baseline"/>
                <w:lang w:val="en-US" w:eastAsia="zh-CN"/>
              </w:rPr>
              <w:t>8.其他涉及消防安全的要求和事项</w:t>
            </w:r>
          </w:p>
        </w:tc>
        <w:tc>
          <w:tcPr>
            <w:tcW w:w="423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663"/>
              <w:jc w:val="both"/>
              <w:textAlignment w:val="auto"/>
              <w:rPr>
                <w:rFonts w:hint="eastAsia" w:ascii="Times New Roman" w:hAnsi="Times New Roman"/>
                <w:sz w:val="28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9" w:hRule="atLeast"/>
        </w:trPr>
        <w:tc>
          <w:tcPr>
            <w:tcW w:w="8479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ind w:left="0" w:leftChars="0" w:firstLine="0" w:firstLineChars="0"/>
              <w:textAlignment w:val="auto"/>
              <w:rPr>
                <w:rFonts w:hint="eastAsia" w:ascii="Times New Roman" w:hAnsi="Times New Roman"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0"/>
                <w:vertAlign w:val="baseline"/>
                <w:lang w:val="en-US" w:eastAsia="zh-CN"/>
              </w:rPr>
              <w:t>检查结论（整改意见）：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ind w:firstLine="4214" w:firstLineChars="1505"/>
              <w:textAlignment w:val="auto"/>
              <w:rPr>
                <w:rFonts w:hint="eastAsia" w:ascii="Times New Roman" w:hAnsi="Times New Roman"/>
                <w:sz w:val="28"/>
                <w:szCs w:val="2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ind w:firstLine="4214" w:firstLineChars="1505"/>
              <w:textAlignment w:val="auto"/>
              <w:rPr>
                <w:rFonts w:hint="eastAsia" w:ascii="Times New Roman" w:hAnsi="Times New Roman"/>
                <w:sz w:val="28"/>
                <w:szCs w:val="2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ind w:firstLine="4214" w:firstLineChars="1505"/>
              <w:textAlignment w:val="auto"/>
              <w:rPr>
                <w:rFonts w:hint="eastAsia" w:ascii="Times New Roman" w:hAnsi="Times New Roman"/>
                <w:sz w:val="28"/>
                <w:szCs w:val="2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ind w:left="0" w:leftChars="0" w:firstLine="0" w:firstLineChars="0"/>
              <w:textAlignment w:val="auto"/>
              <w:rPr>
                <w:rFonts w:hint="eastAsia" w:ascii="Times New Roman" w:hAnsi="Times New Roman"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0"/>
                <w:vertAlign w:val="baseline"/>
                <w:lang w:val="en-US" w:eastAsia="zh-CN"/>
              </w:rPr>
              <w:t>检查单位（盖章）：        检查人员（签字）：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ind w:firstLine="3654" w:firstLineChars="1305"/>
              <w:textAlignment w:val="auto"/>
              <w:rPr>
                <w:rFonts w:hint="eastAsia" w:ascii="Times New Roman" w:hAnsi="Times New Roman"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0"/>
                <w:vertAlign w:val="baseline"/>
                <w:lang w:val="en-US" w:eastAsia="zh-CN"/>
              </w:rPr>
              <w:t>被检查单位负责人（签字）：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ind w:left="0" w:leftChars="0" w:firstLine="6440" w:firstLineChars="2300"/>
              <w:textAlignment w:val="auto"/>
              <w:rPr>
                <w:rFonts w:hint="eastAsia" w:ascii="Times New Roman" w:hAnsi="Times New Roman"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0"/>
                <w:vertAlign w:val="baseline"/>
                <w:lang w:val="en-US" w:eastAsia="zh-CN"/>
              </w:rPr>
              <w:t>年    月     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4359E3"/>
    <w:multiLevelType w:val="singleLevel"/>
    <w:tmpl w:val="EF4359E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2MDA0NDgzZjEyNGRlMzY0ODU5ZTIxNGE4M2ZkYzkifQ=="/>
  </w:docVars>
  <w:rsids>
    <w:rsidRoot w:val="00000000"/>
    <w:rsid w:val="3981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664"/>
    </w:pPr>
  </w:style>
  <w:style w:type="paragraph" w:styleId="3">
    <w:name w:val="Body Text"/>
    <w:basedOn w:val="1"/>
    <w:next w:val="1"/>
    <w:qFormat/>
    <w:uiPriority w:val="0"/>
    <w:pPr>
      <w:spacing w:before="100" w:beforeAutospacing="1" w:after="120"/>
    </w:pPr>
    <w:rPr>
      <w:szCs w:val="21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61"/>
    <w:basedOn w:val="6"/>
    <w:qFormat/>
    <w:uiPriority w:val="0"/>
    <w:rPr>
      <w:rFonts w:hint="eastAsia" w:ascii="宋体" w:hAnsi="宋体" w:eastAsia="宋体" w:cs="宋体"/>
      <w:color w:val="303133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2022-11-04T06:56:41Z</dcterms:created>
  <dc:creator>Administrator</dc:creator>
  <cp:lastModifiedBy>Johnny.</cp:lastModifiedBy>
  <dcterms:modified xsi:type="dcterms:W3CDTF">2022-11-04T06:56:55Z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C8F832A998F3483B8E5CADC049D6D6FF</vt:lpwstr>
  </property>
</Properties>
</file>