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Style w:val="6"/>
          <w:rFonts w:hint="default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Style w:val="6"/>
          <w:rFonts w:hint="default" w:ascii="Times New Roman" w:hAnsi="Times New Roman" w:eastAsia="黑体"/>
          <w:color w:val="000000"/>
          <w:lang w:eastAsia="zh-CN"/>
        </w:rPr>
        <w:t>附件</w:t>
      </w:r>
      <w:r>
        <w:rPr>
          <w:rStyle w:val="6"/>
          <w:rFonts w:hint="eastAsia" w:ascii="Times New Roman" w:hAnsi="Times New Roman" w:eastAsia="黑体"/>
          <w:color w:val="00000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消防安全告知（承诺）书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为减少火灾危害，保护人民群众生命财产安全，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现将宾馆、酒店、KTV、大型超市、加油站等消防重点场所，以及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小商店、小学校（含幼儿园、各类社会培训机构）、小医院（含诊所）、小餐馆、小旅馆、小娱乐场所（含小棋牌室、小茶楼、小歌舞厅、小酒吧）、小网吧、小休闲健身（含洗浴、足浴、美容美发美体、健身房）、小生产加工作坊（含易燃易爆危险品销售、储存）等场所（简称“九小场所”）消防安全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一、场所火灾危险性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（一）可燃物多，发生火灾后燃烧迅速，易产生大量有毒烟气，极易造成人员伤亡。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（二）场所空间复杂，疏散通道狭窄，人员逃生难。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（三）用火用电用油用气多，电线私拉乱接现象严重，易发生火灾。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（四）电动自行车因线路短路容易引起火灾，停放室内火灾危险性大。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（五）从业人员多未接受消防安全培训，自防自救及组织疏散能力差。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二、场所消防安全职责、要求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（一）严格遵守消防法规，落实消防安全主体责任，实行逐级消防安全责任制和岗位消防安全责任制。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（二）按照标准配置消防设施、器材和消防安全标志，定期维修保养，确保完好有效。场所和场所包厢内设置消防安全“三提示”标语。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（三）落实日常消防安全管理，坚持每日消防检查、巡查，及时做好火灾隐患和消防安全违法行为的自查自改。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四）保持疏散通道、安全出口和消防车通道畅通，不得在门窗安装固定铁栅栏、广告牌等影响逃生和灭火救援的障碍物，不得擅自改变建筑结构和用途，不得违规使用易燃、可燃材料装修装饰，保证防火间距、防火分隔、防火分区符合消防技术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五）加强用火、用电、用气、用油安全管理，杜绝违章操作引起火灾。不得私接电线，大功率电器线路应单独穿管敷设。电动自行车不得停在场所内，应远离可燃物停放，不用时电池与车身卸离，充电时间不超过10小时。人走时必须“关火、关电、关气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（六）不得违法违规储存、经营、使用易燃易爆危险物品。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（七）除小旅馆外一律不得住人，夜间值班留宿人员不得超过1人，且应住在一层，采取防火措施。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（八）加强消防安全培训和教育，全体员工做到“一懂四会”，即懂本场所火灾危险性，会报火警（向119报警，讲清失火地点、现场情况、是否有人员被困）、会检查火隐患、会扑救初起火灾、会组织疏散逃生。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（九）严格控制在场人数，并结合实际制定灭火应急疏散预案，开展消防演练。一旦发生火灾，现场工作人员立即组织、引导在场人员疏散，积极组织，不得贪恋财物重返火场。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（十）结合场所实际制定具体火灾防范措施，严防火灾事故发生；如不具备消防安全条件，不得使用、营业。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三、发生火灾的法律责任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（一）场所经营者违反消防管理法规，造成严重后果的，依法按消防责任事故罪追究刑事责任。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（二）过失引起火灾（如电瓶车引起火灾），造成严重后果的，将按失火罪追究刑事责任。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（三）场所发生火灾殃及他人的，应依法承担民事赔偿责任。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（四）房屋出租人与承租人共同对消防安全负责，失火后造成重大人员伤亡或财产损失的，依法追究出租人和承租人的消防法律责任。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59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spacing w:val="-6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4" w:firstLineChars="13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eastAsia="zh-CN"/>
        </w:rPr>
        <w:t>柏加镇消防安全委员会办公室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56" w:firstLineChars="200"/>
        <w:jc w:val="center"/>
        <w:textAlignment w:val="auto"/>
        <w:rPr>
          <w:rFonts w:hint="eastAsia" w:ascii="Times New Roman" w:hAnsi="Times New Roman" w:eastAsia="黑体" w:cs="黑体"/>
          <w:b w:val="0"/>
          <w:bCs w:val="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56" w:firstLineChars="200"/>
        <w:jc w:val="center"/>
        <w:textAlignment w:val="auto"/>
        <w:rPr>
          <w:rFonts w:hint="eastAsia" w:ascii="Times New Roman" w:hAnsi="Times New Roman" w:eastAsia="黑体" w:cs="黑体"/>
          <w:b w:val="0"/>
          <w:bCs w:val="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016" w:firstLineChars="200"/>
        <w:jc w:val="center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pacing w:val="-6"/>
          <w:kern w:val="0"/>
          <w:sz w:val="52"/>
          <w:szCs w:val="52"/>
        </w:rPr>
        <w:t>场所承诺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我单位（场所）将严格遵守告知内容，如有违反，或发生火灾事故，依法承担相应的法律责任，并接受社会公众监督（举报电话：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83122588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 xml:space="preserve">告知机构（印章）：       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承诺单位：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ind w:firstLine="663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cs="仿宋_GB2312"/>
          <w:spacing w:val="-6"/>
          <w:kern w:val="0"/>
          <w:sz w:val="32"/>
          <w:szCs w:val="32"/>
          <w:lang w:val="en-US" w:eastAsia="zh-CN"/>
        </w:rPr>
        <w:t>单位地址：                  联系电话：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ind w:firstLine="4928" w:firstLineChars="16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承诺人（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）</w:t>
      </w:r>
      <w:r>
        <w:rPr>
          <w:rFonts w:hint="eastAsia" w:ascii="Times New Roman" w:hAnsi="Times New Roman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4928" w:firstLineChars="1600"/>
        <w:textAlignment w:val="auto"/>
        <w:rPr>
          <w:rFonts w:hint="eastAsia" w:ascii="Times New Roman" w:hAnsi="Times New Roman"/>
          <w:sz w:val="28"/>
          <w:szCs w:val="2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cs="仿宋_GB2312"/>
          <w:spacing w:val="-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仿宋_GB2312"/>
          <w:spacing w:val="-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textAlignment w:val="auto"/>
      </w:pPr>
      <w:r>
        <w:rPr>
          <w:rFonts w:hint="eastAsia" w:ascii="Times New Roman" w:hAnsi="Times New Roman"/>
          <w:sz w:val="28"/>
          <w:szCs w:val="20"/>
          <w:lang w:val="en-US" w:eastAsia="zh-CN"/>
        </w:rPr>
        <w:t>（一式两份，一份给经营单位，一份送镇安委办备案）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15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2022-11-04T07:00:55Z</dcterms:created>
  <dc:creator>Administrator</dc:creator>
  <cp:lastModifiedBy>Johnny.</cp:lastModifiedBy>
  <dcterms:modified xsi:type="dcterms:W3CDTF">2022-11-04T07:01:55Z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1B850194E54A4AEA89A25B688EA62BA6</vt:lpwstr>
  </property>
</Properties>
</file>