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2" w:afterAutospacing="0"/>
        <w:jc w:val="center"/>
        <w:rPr>
          <w:rFonts w:hint="default" w:ascii="等线" w:hAnsi="等线" w:eastAsia="等线" w:cs="Times New Roman"/>
          <w:kern w:val="2"/>
          <w:sz w:val="21"/>
          <w:szCs w:val="21"/>
        </w:rPr>
      </w:pPr>
      <w:r>
        <w:rPr>
          <w:rFonts w:hint="eastAsia" w:ascii="宋体" w:hAnsi="宋体" w:eastAsia="宋体" w:cs="宋体"/>
          <w:color w:val="000000"/>
          <w:kern w:val="2"/>
          <w:sz w:val="44"/>
          <w:szCs w:val="44"/>
        </w:rPr>
        <w:t>2021年度浏阳市大瑶镇人民政府部门决算</w:t>
      </w:r>
      <w:r>
        <w:rPr>
          <w:rFonts w:hint="default" w:ascii="等线" w:hAnsi="等线" w:eastAsia="等线" w:cs="Times New Roman"/>
          <w:color w:val="000000"/>
          <w:kern w:val="2"/>
          <w:sz w:val="21"/>
          <w:szCs w:val="21"/>
        </w:rPr>
        <w:t xml:space="preserve"> </w:t>
      </w:r>
    </w:p>
    <w:p>
      <w:pPr>
        <w:spacing w:after="2" w:afterAutospacing="0"/>
        <w:jc w:val="center"/>
        <w:rPr>
          <w:rFonts w:hint="default" w:ascii="等线" w:hAnsi="等线" w:eastAsia="等线" w:cs="Times New Roman"/>
          <w:kern w:val="2"/>
          <w:sz w:val="21"/>
          <w:szCs w:val="21"/>
        </w:rPr>
      </w:pPr>
      <w:r>
        <w:rPr>
          <w:rFonts w:hint="default" w:ascii="等线" w:hAnsi="等线" w:eastAsia="等线" w:cs="Times New Roman"/>
          <w:color w:val="000000"/>
          <w:kern w:val="2"/>
          <w:sz w:val="32"/>
          <w:szCs w:val="32"/>
        </w:rPr>
        <w:t xml:space="preserve"> </w:t>
      </w:r>
      <w:r>
        <w:rPr>
          <w:rFonts w:hint="default" w:ascii="等线" w:hAnsi="等线" w:eastAsia="等线" w:cs="Times New Roman"/>
          <w:color w:val="000000"/>
          <w:kern w:val="2"/>
          <w:sz w:val="21"/>
          <w:szCs w:val="21"/>
        </w:rPr>
        <w:t xml:space="preserve"> </w:t>
      </w:r>
    </w:p>
    <w:p>
      <w:pPr>
        <w:spacing w:after="2" w:afterAutospacing="0"/>
        <w:jc w:val="center"/>
        <w:rPr>
          <w:rFonts w:hint="eastAsia" w:ascii="宋体" w:hAnsi="宋体" w:eastAsia="宋体" w:cs="宋体"/>
          <w:kern w:val="2"/>
          <w:sz w:val="21"/>
          <w:szCs w:val="21"/>
        </w:rPr>
      </w:pPr>
      <w:r>
        <w:rPr>
          <w:rFonts w:hint="eastAsia" w:ascii="宋体" w:hAnsi="宋体" w:eastAsia="宋体" w:cs="宋体"/>
          <w:color w:val="000000"/>
          <w:kern w:val="2"/>
          <w:sz w:val="32"/>
          <w:szCs w:val="32"/>
        </w:rPr>
        <w:t>目 录</w:t>
      </w:r>
      <w:r>
        <w:rPr>
          <w:rFonts w:hint="eastAsia" w:ascii="宋体" w:hAnsi="宋体" w:eastAsia="宋体" w:cs="宋体"/>
          <w:color w:val="000000"/>
          <w:kern w:val="2"/>
          <w:sz w:val="21"/>
          <w:szCs w:val="21"/>
        </w:rPr>
        <w:t xml:space="preserve"> </w:t>
      </w:r>
    </w:p>
    <w:p>
      <w:pPr>
        <w:spacing w:after="2" w:afterAutospacing="0"/>
        <w:jc w:val="cente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第一部分 浏阳市大瑶镇人民政府概况</w:t>
      </w:r>
      <w:r>
        <w:rPr>
          <w:rFonts w:hint="default" w:ascii="等线" w:hAnsi="等线" w:eastAsia="等线" w:cs="Times New Roman"/>
          <w:color w:val="000000"/>
          <w:kern w:val="2"/>
          <w:sz w:val="27"/>
          <w:szCs w:val="27"/>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一、部门职责</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二、机构设置</w:t>
      </w:r>
      <w:r>
        <w:rPr>
          <w:rFonts w:hint="default" w:ascii="等线" w:hAnsi="等线" w:eastAsia="等线" w:cs="Times New Roman"/>
          <w:color w:val="000000"/>
          <w:kern w:val="2"/>
          <w:sz w:val="21"/>
          <w:szCs w:val="21"/>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 xml:space="preserve">第二部分 2021年度部门决算表    </w:t>
      </w:r>
      <w:r>
        <w:rPr>
          <w:rFonts w:hint="default" w:ascii="等线" w:hAnsi="等线" w:eastAsia="等线" w:cs="Times New Roman"/>
          <w:color w:val="000000"/>
          <w:kern w:val="2"/>
          <w:sz w:val="27"/>
          <w:szCs w:val="27"/>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一、收入支出决算总表</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二、收入决算表</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三、支出决算表</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四、财政拨款收入支出决算总表</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五、一般公共预算财政拨款支出决算表</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六、一般公共预算财政拨款基本支出决算明细表</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七、一般公共预算财政拨款“三公”经费支出决算表</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八、政府性基金预算财政拨款收入支出决算表</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九、国有资本经营预算财政拨款支出决算表</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b/>
          <w:bCs/>
          <w:color w:val="000000"/>
          <w:kern w:val="2"/>
          <w:sz w:val="32"/>
          <w:szCs w:val="32"/>
        </w:rPr>
        <w:t>第三部分 2021年度部门决算情况说明</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一、收入支出决算总体情况说明</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二、收入决算情况说明</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三、支出决算情况说明</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四、财政拨款收入支出决算总体情况说明</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五、一般公共预算财政拨款支出决算情况说明</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六、一般公共预算财政拨款基本支出决算情况说明</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七、一般公共预算财政拨款三公经费支出决算情况说明</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八、政府性基金预算收入支出决算情况</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九、国有资本经营预算收入支出决算情况说明</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十、关于机关运行经费支出说明</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十一、一般性支出情况</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十二、关于政府采购支出说明</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十三、关于国有资产占用情况说明</w:t>
      </w:r>
      <w:r>
        <w:rPr>
          <w:rFonts w:hint="default" w:ascii="等线" w:hAnsi="等线" w:eastAsia="等线" w:cs="Times New Roman"/>
          <w:color w:val="000000"/>
          <w:kern w:val="2"/>
          <w:sz w:val="21"/>
          <w:szCs w:val="21"/>
        </w:rPr>
        <w:t xml:space="preserve"> </w:t>
      </w:r>
    </w:p>
    <w:p>
      <w:pPr>
        <w:pStyle w:val="34"/>
        <w:spacing w:after="2" w:afterAutospacing="0"/>
        <w:ind w:left="0" w:firstLine="700"/>
        <w:rPr>
          <w:rFonts w:hint="default" w:ascii="等线" w:hAnsi="等线" w:eastAsia="等线" w:cs="Times New Roman"/>
          <w:kern w:val="2"/>
          <w:sz w:val="21"/>
          <w:szCs w:val="21"/>
        </w:rPr>
      </w:pPr>
      <w:r>
        <w:rPr>
          <w:rFonts w:hint="eastAsia" w:ascii="宋体" w:hAnsi="宋体" w:eastAsia="宋体" w:cs="宋体"/>
          <w:color w:val="000000"/>
          <w:kern w:val="2"/>
          <w:sz w:val="28"/>
          <w:szCs w:val="28"/>
        </w:rPr>
        <w:t>十四、关于2021年度预算绩效情况的说明</w:t>
      </w:r>
      <w:r>
        <w:rPr>
          <w:rFonts w:hint="default" w:ascii="等线" w:hAnsi="等线" w:eastAsia="等线" w:cs="Times New Roman"/>
          <w:color w:val="000000"/>
          <w:kern w:val="2"/>
          <w:sz w:val="21"/>
          <w:szCs w:val="21"/>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第四部分 名词解释</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第五部分 附件</w:t>
      </w:r>
      <w:r>
        <w:rPr>
          <w:rFonts w:hint="default" w:ascii="等线" w:hAnsi="等线" w:eastAsia="等线" w:cs="Times New Roman"/>
          <w:color w:val="000000"/>
          <w:kern w:val="2"/>
          <w:sz w:val="27"/>
          <w:szCs w:val="27"/>
        </w:rPr>
        <w:t xml:space="preserve"> </w:t>
      </w:r>
    </w:p>
    <w:p>
      <w:pPr>
        <w:keepNext w:val="0"/>
        <w:keepLines w:val="0"/>
        <w:widowControl/>
        <w:suppressLineNumbers w:val="0"/>
        <w:jc w:val="left"/>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spacing w:after="2" w:afterAutospacing="0" w:line="600" w:lineRule="atLeast"/>
        <w:jc w:val="center"/>
        <w:rPr>
          <w:rFonts w:hint="default" w:ascii="等线" w:hAnsi="等线" w:eastAsia="等线" w:cs="Times New Roman"/>
          <w:kern w:val="2"/>
          <w:sz w:val="21"/>
          <w:szCs w:val="21"/>
        </w:rPr>
      </w:pPr>
      <w:r>
        <w:rPr>
          <w:rFonts w:hint="eastAsia" w:ascii="宋体" w:hAnsi="宋体" w:eastAsia="宋体" w:cs="宋体"/>
          <w:b/>
          <w:bCs/>
          <w:color w:val="000000"/>
          <w:kern w:val="2"/>
          <w:sz w:val="36"/>
          <w:szCs w:val="36"/>
        </w:rPr>
        <w:t>第一部分 浏阳市大瑶镇人民政府概况</w:t>
      </w:r>
      <w:r>
        <w:rPr>
          <w:rFonts w:hint="default" w:ascii="等线" w:hAnsi="等线" w:eastAsia="等线" w:cs="Times New Roman"/>
          <w:b/>
          <w:bCs/>
          <w:color w:val="000000"/>
          <w:kern w:val="2"/>
          <w:sz w:val="21"/>
          <w:szCs w:val="21"/>
        </w:rPr>
        <w:t xml:space="preserve"> </w:t>
      </w:r>
    </w:p>
    <w:p>
      <w:pPr>
        <w:pStyle w:val="16"/>
        <w:spacing w:before="0" w:beforeAutospacing="0" w:after="2" w:afterAutospacing="0"/>
        <w:ind w:left="0" w:right="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16"/>
        <w:spacing w:before="0" w:beforeAutospacing="0" w:after="2" w:afterAutospacing="0"/>
        <w:ind w:left="0" w:right="0"/>
        <w:rPr>
          <w:rFonts w:hint="eastAsia" w:ascii="宋体" w:hAnsi="宋体" w:eastAsia="宋体" w:cs="宋体"/>
          <w:kern w:val="0"/>
          <w:sz w:val="24"/>
          <w:szCs w:val="24"/>
        </w:rPr>
      </w:pPr>
      <w:r>
        <w:rPr>
          <w:rFonts w:hint="eastAsia" w:ascii="黑体" w:hAnsi="宋体" w:eastAsia="黑体" w:cs="黑体"/>
          <w:color w:val="000000"/>
          <w:kern w:val="0"/>
          <w:sz w:val="32"/>
          <w:szCs w:val="32"/>
        </w:rPr>
        <w:t xml:space="preserve"> </w:t>
      </w:r>
      <w:r>
        <w:rPr>
          <w:rFonts w:hint="eastAsia" w:ascii="宋体" w:hAnsi="宋体" w:eastAsia="宋体" w:cs="宋体"/>
          <w:color w:val="000000"/>
          <w:kern w:val="0"/>
          <w:sz w:val="24"/>
          <w:szCs w:val="24"/>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一、部门职责</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1、宣传贯彻执行法律法规，落实党和国家的方针、政策；制定镇发展规划和年度计划并组织实施；坚持依法行政，推进乡镇民主政治发展，加强基层党组织建设。</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2、承担发展区域经济、增加村（居）民收入的责任。组织指导区域经济发展和经济结构调整；加强工农业综合生产能力建设；健全农村社会化服务体系，完善产业支持保护体系，推进农村现代化；着力提升经济发展的质量和水平，增加农民收入，不断提高人民生活水平。</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3、加强社会管理和基础设施建设，创造良好环境。规范农村集体经济管理，推进政务、村务公开；抓好人口和计划生育工作，保障妇女儿童合法权益；加强安全生产和公共安全，组织抢险救灾、优抚救助，及时上报和处置重大社情、疫情、险情，保护人民群众的生命财产安全。</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4、发展公益事业，提供公共服务。搞好镇村公共设施建设和小城镇建设，开展社会保障服务，着力解决群众生产生活中的问题；发展科教文卫事业，提供经济发展和社会进步的信息服务，促进精神文明建设。</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5、加强综合治理，维护社会稳定。调解民事纠纷、化解社会矛盾，接待上访群众，处理群体性突发事件，保证社会公正，维护社会秩序和社会稳定。</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6、依法依规承担市直有关部门下放的经济社会管理权限和行政执法事项。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二、机构设置及决算单位构成</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（一）内设机构设置</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 xml:space="preserve">    浏阳市大瑶镇人民政府内设机构8个包括：政府机关、财政分局、司法所、综合行政执法局、农业综合服务中心、社会事业综合服务中心、政务服务中心、花炮材料制造产业基地管委会。本部门共有编制人数194人,实有人数185人。</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（二）决算单位构成</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 xml:space="preserve">    浏阳市大瑶镇人民政府2021年部门决算汇总公开单位构成包括：浏阳市大瑶镇人民政府本级。</w:t>
      </w:r>
      <w:r>
        <w:rPr>
          <w:rFonts w:hint="default" w:ascii="等线" w:hAnsi="等线" w:eastAsia="等线" w:cs="Times New Roman"/>
          <w:color w:val="000000"/>
          <w:kern w:val="2"/>
          <w:sz w:val="27"/>
          <w:szCs w:val="27"/>
        </w:rPr>
        <w:t xml:space="preserve"> </w:t>
      </w:r>
    </w:p>
    <w:p>
      <w:pPr>
        <w:pStyle w:val="16"/>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eastAsia" w:ascii="宋体" w:hAnsi="宋体" w:eastAsia="宋体" w:cs="宋体"/>
          <w:kern w:val="2"/>
          <w:sz w:val="24"/>
          <w:szCs w:val="24"/>
        </w:rPr>
        <w:sectPr>
          <w:pgSz w:w="11906" w:h="16838"/>
          <w:pgMar w:top="1440" w:right="1080" w:bottom="1440" w:left="1080" w:header="851" w:footer="992" w:gutter="0"/>
          <w:cols w:space="0" w:num="1"/>
          <w:docGrid w:type="lines" w:linePitch="160" w:charSpace="0"/>
        </w:sectPr>
      </w:pPr>
    </w:p>
    <w:p>
      <w:pPr>
        <w:pStyle w:val="16"/>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16"/>
        <w:spacing w:before="0" w:beforeAutospacing="0" w:after="2" w:afterAutospacing="0"/>
        <w:ind w:left="0" w:right="0"/>
        <w:jc w:val="center"/>
        <w:rPr>
          <w:rFonts w:hint="eastAsia" w:ascii="宋体" w:hAnsi="宋体" w:eastAsia="宋体" w:cs="宋体"/>
          <w:kern w:val="0"/>
          <w:sz w:val="24"/>
          <w:szCs w:val="24"/>
        </w:rPr>
      </w:pPr>
      <w:r>
        <w:rPr>
          <w:rFonts w:hint="eastAsia" w:ascii="宋体" w:hAnsi="宋体" w:eastAsia="宋体" w:cs="宋体"/>
          <w:b/>
          <w:bCs/>
          <w:color w:val="000000"/>
          <w:kern w:val="0"/>
          <w:sz w:val="36"/>
          <w:szCs w:val="36"/>
        </w:rPr>
        <w:t>第二部分 2021年度部门决算表</w:t>
      </w:r>
    </w:p>
    <w:p>
      <w:pPr>
        <w:pStyle w:val="16"/>
        <w:spacing w:before="0" w:beforeAutospacing="0" w:after="2"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16"/>
        <w:spacing w:before="0" w:beforeAutospacing="0" w:after="2"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16"/>
        <w:spacing w:before="0" w:beforeAutospacing="0" w:after="2" w:afterAutospacing="0"/>
        <w:ind w:left="0" w:right="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tbl>
      <w:tblPr>
        <w:tblStyle w:val="1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02"/>
        <w:gridCol w:w="647"/>
        <w:gridCol w:w="2570"/>
        <w:gridCol w:w="4809"/>
        <w:gridCol w:w="647"/>
        <w:gridCol w:w="2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6034" w:type="dxa"/>
            <w:gridSpan w:val="6"/>
            <w:tcBorders>
              <w:top w:val="nil"/>
              <w:left w:val="nil"/>
              <w:bottom w:val="nil"/>
              <w:right w:val="nil"/>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40"/>
                <w:szCs w:val="40"/>
              </w:rPr>
              <w:t>收入支出决算总表</w:t>
            </w:r>
            <w:r>
              <w:rPr>
                <w:rFonts w:hint="eastAsia" w:ascii="宋体" w:hAnsi="宋体" w:eastAsia="宋体" w:cs="Times New Roman"/>
                <w:kern w:val="0"/>
                <w:sz w:val="40"/>
                <w:szCs w:val="4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2569"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4808"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3209" w:type="dxa"/>
            <w:gridSpan w:val="2"/>
            <w:tcBorders>
              <w:top w:val="nil"/>
              <w:left w:val="nil"/>
              <w:bottom w:val="nil"/>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0"/>
                <w:szCs w:val="20"/>
              </w:rPr>
              <w:t>公开01表</w:t>
            </w:r>
            <w:r>
              <w:rPr>
                <w:rFonts w:hint="eastAsia" w:ascii="宋体" w:hAnsi="宋体" w:eastAsia="宋体" w:cs="Times New Roman"/>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2825" w:type="dxa"/>
            <w:gridSpan w:val="4"/>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部门：浏阳市大瑶镇人民政府</w:t>
            </w:r>
            <w:r>
              <w:rPr>
                <w:rFonts w:hint="eastAsia" w:ascii="宋体" w:hAnsi="宋体" w:eastAsia="宋体" w:cs="Times New Roman"/>
                <w:kern w:val="0"/>
                <w:sz w:val="22"/>
                <w:szCs w:val="22"/>
              </w:rPr>
              <w:t xml:space="preserve"> </w:t>
            </w:r>
          </w:p>
        </w:tc>
        <w:tc>
          <w:tcPr>
            <w:tcW w:w="3209" w:type="dxa"/>
            <w:gridSpan w:val="2"/>
            <w:tcBorders>
              <w:top w:val="nil"/>
              <w:left w:val="nil"/>
              <w:bottom w:val="single" w:color="666666" w:sz="6" w:space="0"/>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0"/>
                <w:szCs w:val="20"/>
              </w:rPr>
              <w:t>金额单位：万元</w:t>
            </w:r>
            <w:r>
              <w:rPr>
                <w:rFonts w:hint="eastAsia" w:ascii="宋体" w:hAnsi="宋体" w:eastAsia="宋体" w:cs="Times New Roman"/>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017"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收入</w:t>
            </w:r>
            <w:r>
              <w:rPr>
                <w:rFonts w:hint="eastAsia" w:ascii="宋体" w:hAnsi="宋体" w:eastAsia="宋体" w:cs="Times New Roman"/>
                <w:kern w:val="0"/>
                <w:sz w:val="22"/>
                <w:szCs w:val="22"/>
              </w:rPr>
              <w:t xml:space="preserve"> </w:t>
            </w:r>
          </w:p>
        </w:tc>
        <w:tc>
          <w:tcPr>
            <w:tcW w:w="8017" w:type="dxa"/>
            <w:gridSpan w:val="3"/>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支出</w:t>
            </w:r>
            <w:r>
              <w:rPr>
                <w:rFonts w:hint="eastAsia" w:ascii="宋体" w:hAnsi="宋体" w:eastAsia="宋体" w:cs="Times New Roman"/>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项目</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行次</w:t>
            </w:r>
            <w:r>
              <w:rPr>
                <w:rFonts w:hint="eastAsia" w:ascii="宋体" w:hAnsi="宋体" w:eastAsia="宋体" w:cs="Times New Roman"/>
                <w:kern w:val="0"/>
                <w:sz w:val="22"/>
                <w:szCs w:val="22"/>
              </w:rPr>
              <w:t xml:space="preserve">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金额</w:t>
            </w:r>
            <w:r>
              <w:rPr>
                <w:rFonts w:hint="eastAsia" w:ascii="宋体" w:hAnsi="宋体" w:eastAsia="宋体" w:cs="Times New Roman"/>
                <w:kern w:val="0"/>
                <w:sz w:val="22"/>
                <w:szCs w:val="22"/>
              </w:rPr>
              <w:t xml:space="preserve"> </w:t>
            </w: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项目</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行次</w:t>
            </w:r>
            <w:r>
              <w:rPr>
                <w:rFonts w:hint="eastAsia" w:ascii="宋体" w:hAnsi="宋体" w:eastAsia="宋体" w:cs="Times New Roman"/>
                <w:kern w:val="0"/>
                <w:sz w:val="22"/>
                <w:szCs w:val="22"/>
              </w:rPr>
              <w:t xml:space="preserve">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金额</w:t>
            </w:r>
            <w:r>
              <w:rPr>
                <w:rFonts w:hint="eastAsia" w:ascii="宋体" w:hAnsi="宋体" w:eastAsia="宋体" w:cs="Times New Roman"/>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栏次</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 </w:t>
            </w: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栏次</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一、一般公共预算财政拨款收入</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22,737.71 </w:t>
            </w: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一、一般公共服务支出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32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2,652.90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二、政府性基金预算财政拨款收入</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9,159.12 </w:t>
            </w: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二、外交支出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33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三、国有资本经营预算财政拨款收入</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三、国防支出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34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四、上级补助收入</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四、公共安全支出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35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五、事业收入</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五、教育支出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36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279.54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六、经营收入</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6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六、科学技术支出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37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七、附属单位上缴收入</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7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七、文化旅游体育与传媒支出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38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389.33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八、其他收入</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8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1,835.36 </w:t>
            </w: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八、社会保障和就业支出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39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1,045.20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9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九、卫生健康支出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40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10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十、节能环保支出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41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624.63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11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十一、城乡社区支出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42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1,862.60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12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十二、农林水支出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43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14,602.56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13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十三、交通运输支出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44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14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十四、资源勘探工业信息等支出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45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15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十五、商业服务业等支出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46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16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十六、金融支出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47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17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十七、援助其他地区支出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48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18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十八、自然资源海洋气象等支出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49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162.52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19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十九、住房保障支出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50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1,184.57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20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二十、粮油物资储备支出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51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21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二十一、国有资本经营预算支出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52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22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二十二、灾害防治及应急管理支出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53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661.98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23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二十三、其他支出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54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9,036.00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0"/>
                <w:szCs w:val="20"/>
              </w:rPr>
              <w:t xml:space="preserve">24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二十四、债务还本支出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55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0"/>
                <w:szCs w:val="20"/>
              </w:rPr>
              <w:t xml:space="preserve">25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二十五、债务付息支出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56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0"/>
                <w:szCs w:val="20"/>
              </w:rPr>
              <w:t xml:space="preserve">26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二十六、抗疫特别国债安排的支出</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57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b/>
                <w:bCs/>
                <w:kern w:val="0"/>
                <w:sz w:val="22"/>
                <w:szCs w:val="22"/>
              </w:rPr>
              <w:t>本年收入合计</w:t>
            </w:r>
            <w:r>
              <w:rPr>
                <w:rFonts w:hint="eastAsia" w:ascii="宋体" w:hAnsi="宋体" w:eastAsia="宋体" w:cs="Times New Roman"/>
                <w:b/>
                <w:bCs/>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27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33,732.55 </w:t>
            </w: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b/>
                <w:bCs/>
                <w:kern w:val="0"/>
                <w:sz w:val="22"/>
                <w:szCs w:val="22"/>
              </w:rPr>
              <w:t>本年支出合计</w:t>
            </w:r>
            <w:r>
              <w:rPr>
                <w:rFonts w:hint="eastAsia" w:ascii="宋体" w:hAnsi="宋体" w:eastAsia="宋体" w:cs="Times New Roman"/>
                <w:b/>
                <w:bCs/>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58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33,732.55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使用非财政拨款结余</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28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结余分配</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59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年初结转和结余</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29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年末结转和结余</w:t>
            </w:r>
            <w:r>
              <w:rPr>
                <w:rFonts w:hint="eastAsia" w:ascii="宋体" w:hAnsi="宋体" w:eastAsia="宋体" w:cs="Times New Roman"/>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60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30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61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801"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b/>
                <w:bCs/>
                <w:kern w:val="0"/>
                <w:sz w:val="22"/>
                <w:szCs w:val="22"/>
              </w:rPr>
              <w:t>总计</w:t>
            </w:r>
            <w:r>
              <w:rPr>
                <w:rFonts w:hint="eastAsia" w:ascii="宋体" w:hAnsi="宋体" w:eastAsia="宋体" w:cs="Times New Roman"/>
                <w:b/>
                <w:bCs/>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31 </w:t>
            </w:r>
          </w:p>
        </w:tc>
        <w:tc>
          <w:tcPr>
            <w:tcW w:w="25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33,732.55 </w:t>
            </w:r>
          </w:p>
        </w:tc>
        <w:tc>
          <w:tcPr>
            <w:tcW w:w="4808"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b/>
                <w:bCs/>
                <w:kern w:val="0"/>
                <w:sz w:val="22"/>
                <w:szCs w:val="22"/>
              </w:rPr>
              <w:t>总计</w:t>
            </w:r>
            <w:r>
              <w:rPr>
                <w:rFonts w:hint="eastAsia" w:ascii="宋体" w:hAnsi="宋体" w:eastAsia="宋体" w:cs="Times New Roman"/>
                <w:b/>
                <w:bCs/>
                <w:kern w:val="0"/>
                <w:sz w:val="22"/>
                <w:szCs w:val="22"/>
              </w:rPr>
              <w:t xml:space="preserve"> </w:t>
            </w:r>
          </w:p>
        </w:tc>
        <w:tc>
          <w:tcPr>
            <w:tcW w:w="6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62 </w:t>
            </w:r>
          </w:p>
        </w:tc>
        <w:tc>
          <w:tcPr>
            <w:tcW w:w="25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33,732.55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6034" w:type="dxa"/>
            <w:gridSpan w:val="6"/>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注：本表反映部门本年度的总收支和年末结转结余情况。本表金额转换为万元时，因四舍五入可能存在尾数误差。</w:t>
            </w:r>
            <w:r>
              <w:rPr>
                <w:rFonts w:hint="eastAsia" w:ascii="宋体" w:hAnsi="宋体" w:eastAsia="宋体" w:cs="Times New Roman"/>
                <w:kern w:val="0"/>
                <w:sz w:val="22"/>
                <w:szCs w:val="22"/>
              </w:rPr>
              <w:t xml:space="preserve"> </w:t>
            </w:r>
          </w:p>
        </w:tc>
      </w:tr>
    </w:tbl>
    <w:p>
      <w:pPr>
        <w:pStyle w:val="16"/>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61"/>
        <w:gridCol w:w="362"/>
        <w:gridCol w:w="362"/>
        <w:gridCol w:w="3189"/>
        <w:gridCol w:w="2173"/>
        <w:gridCol w:w="1593"/>
        <w:gridCol w:w="1593"/>
        <w:gridCol w:w="1593"/>
        <w:gridCol w:w="1606"/>
        <w:gridCol w:w="1593"/>
        <w:gridCol w:w="1599"/>
        <w:gridCol w:w="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4" w:type="dxa"/>
          <w:jc w:val="center"/>
        </w:trPr>
        <w:tc>
          <w:tcPr>
            <w:tcW w:w="16034" w:type="dxa"/>
            <w:gridSpan w:val="11"/>
            <w:tcBorders>
              <w:top w:val="nil"/>
              <w:left w:val="nil"/>
              <w:bottom w:val="nil"/>
              <w:right w:val="nil"/>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40"/>
                <w:szCs w:val="40"/>
              </w:rPr>
              <w:t>收入决算表</w:t>
            </w:r>
            <w:r>
              <w:rPr>
                <w:rFonts w:hint="eastAsia" w:ascii="宋体" w:hAnsi="宋体" w:eastAsia="宋体" w:cs="Times New Roman"/>
                <w:kern w:val="0"/>
                <w:sz w:val="40"/>
                <w:szCs w:val="4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jc w:val="center"/>
        </w:trPr>
        <w:tc>
          <w:tcPr>
            <w:tcW w:w="362"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362"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362"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3191"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2174"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594"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594"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594"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607"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3194" w:type="dxa"/>
            <w:gridSpan w:val="2"/>
            <w:tcBorders>
              <w:top w:val="nil"/>
              <w:left w:val="nil"/>
              <w:bottom w:val="nil"/>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0"/>
                <w:szCs w:val="20"/>
              </w:rPr>
              <w:t>公开02表</w:t>
            </w:r>
            <w:r>
              <w:rPr>
                <w:rFonts w:hint="eastAsia" w:ascii="宋体" w:hAnsi="宋体" w:eastAsia="宋体" w:cs="Times New Roman"/>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jc w:val="center"/>
        </w:trPr>
        <w:tc>
          <w:tcPr>
            <w:tcW w:w="12840" w:type="dxa"/>
            <w:gridSpan w:val="9"/>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部门：浏阳市大瑶镇人民政府</w:t>
            </w:r>
            <w:r>
              <w:rPr>
                <w:rFonts w:hint="eastAsia" w:ascii="宋体" w:hAnsi="宋体" w:eastAsia="宋体" w:cs="Times New Roman"/>
                <w:kern w:val="0"/>
                <w:sz w:val="22"/>
                <w:szCs w:val="22"/>
              </w:rPr>
              <w:t xml:space="preserve"> </w:t>
            </w:r>
          </w:p>
        </w:tc>
        <w:tc>
          <w:tcPr>
            <w:tcW w:w="3194" w:type="dxa"/>
            <w:gridSpan w:val="2"/>
            <w:tcBorders>
              <w:top w:val="nil"/>
              <w:left w:val="nil"/>
              <w:bottom w:val="nil"/>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0"/>
                <w:szCs w:val="20"/>
              </w:rPr>
              <w:t>金额单位：万元</w:t>
            </w:r>
            <w:r>
              <w:rPr>
                <w:rFonts w:hint="eastAsia" w:ascii="宋体" w:hAnsi="宋体" w:eastAsia="宋体" w:cs="Times New Roman"/>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jc w:val="center"/>
        </w:trPr>
        <w:tc>
          <w:tcPr>
            <w:tcW w:w="4277" w:type="dxa"/>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项目</w:t>
            </w:r>
            <w:r>
              <w:rPr>
                <w:rFonts w:hint="eastAsia" w:ascii="宋体" w:hAnsi="宋体" w:eastAsia="宋体" w:cs="Times New Roman"/>
                <w:kern w:val="0"/>
                <w:sz w:val="22"/>
                <w:szCs w:val="22"/>
              </w:rPr>
              <w:t xml:space="preserve"> </w:t>
            </w:r>
          </w:p>
        </w:tc>
        <w:tc>
          <w:tcPr>
            <w:tcW w:w="2174"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本年收入合计</w:t>
            </w:r>
            <w:r>
              <w:rPr>
                <w:rFonts w:hint="eastAsia" w:ascii="宋体" w:hAnsi="宋体" w:eastAsia="宋体" w:cs="Times New Roman"/>
                <w:kern w:val="0"/>
                <w:sz w:val="22"/>
                <w:szCs w:val="22"/>
              </w:rPr>
              <w:t xml:space="preserve"> </w:t>
            </w:r>
          </w:p>
        </w:tc>
        <w:tc>
          <w:tcPr>
            <w:tcW w:w="1594"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财政拨款收入</w:t>
            </w:r>
            <w:r>
              <w:rPr>
                <w:rFonts w:hint="eastAsia" w:ascii="宋体" w:hAnsi="宋体" w:eastAsia="宋体" w:cs="Times New Roman"/>
                <w:kern w:val="0"/>
                <w:sz w:val="22"/>
                <w:szCs w:val="22"/>
              </w:rPr>
              <w:t xml:space="preserve"> </w:t>
            </w:r>
          </w:p>
        </w:tc>
        <w:tc>
          <w:tcPr>
            <w:tcW w:w="1594"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上级补助收入</w:t>
            </w:r>
            <w:r>
              <w:rPr>
                <w:rFonts w:hint="eastAsia" w:ascii="宋体" w:hAnsi="宋体" w:eastAsia="宋体" w:cs="Times New Roman"/>
                <w:kern w:val="0"/>
                <w:sz w:val="22"/>
                <w:szCs w:val="22"/>
              </w:rPr>
              <w:t xml:space="preserve"> </w:t>
            </w:r>
          </w:p>
        </w:tc>
        <w:tc>
          <w:tcPr>
            <w:tcW w:w="1594"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事业收入</w:t>
            </w:r>
            <w:r>
              <w:rPr>
                <w:rFonts w:hint="eastAsia" w:ascii="宋体" w:hAnsi="宋体" w:eastAsia="宋体" w:cs="Times New Roman"/>
                <w:kern w:val="0"/>
                <w:sz w:val="22"/>
                <w:szCs w:val="22"/>
              </w:rPr>
              <w:t xml:space="preserve"> </w:t>
            </w:r>
          </w:p>
        </w:tc>
        <w:tc>
          <w:tcPr>
            <w:tcW w:w="1607"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经营收入</w:t>
            </w:r>
            <w:r>
              <w:rPr>
                <w:rFonts w:hint="eastAsia" w:ascii="宋体" w:hAnsi="宋体" w:eastAsia="宋体" w:cs="Times New Roman"/>
                <w:kern w:val="0"/>
                <w:sz w:val="22"/>
                <w:szCs w:val="22"/>
              </w:rPr>
              <w:t xml:space="preserve"> </w:t>
            </w:r>
          </w:p>
        </w:tc>
        <w:tc>
          <w:tcPr>
            <w:tcW w:w="1594"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附属单位上缴收入</w:t>
            </w:r>
            <w:r>
              <w:rPr>
                <w:rFonts w:hint="eastAsia" w:ascii="宋体" w:hAnsi="宋体" w:eastAsia="宋体" w:cs="Times New Roman"/>
                <w:kern w:val="0"/>
                <w:sz w:val="22"/>
                <w:szCs w:val="22"/>
              </w:rPr>
              <w:t xml:space="preserve"> </w:t>
            </w:r>
          </w:p>
        </w:tc>
        <w:tc>
          <w:tcPr>
            <w:tcW w:w="1600"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其他收入</w:t>
            </w:r>
            <w:r>
              <w:rPr>
                <w:rFonts w:hint="eastAsia" w:ascii="宋体" w:hAnsi="宋体" w:eastAsia="宋体" w:cs="Times New Roman"/>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230" w:hRule="atLeast"/>
          <w:jc w:val="center"/>
        </w:trPr>
        <w:tc>
          <w:tcPr>
            <w:tcW w:w="1086" w:type="dxa"/>
            <w:gridSpan w:val="3"/>
            <w:vMerge w:val="restart"/>
            <w:tcBorders>
              <w:top w:val="nil"/>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功能分类科目编码</w:t>
            </w:r>
            <w:r>
              <w:rPr>
                <w:rFonts w:hint="eastAsia" w:ascii="宋体" w:hAnsi="宋体" w:eastAsia="宋体" w:cs="Times New Roman"/>
                <w:kern w:val="0"/>
                <w:sz w:val="22"/>
                <w:szCs w:val="22"/>
              </w:rPr>
              <w:t xml:space="preserve"> </w:t>
            </w:r>
          </w:p>
        </w:tc>
        <w:tc>
          <w:tcPr>
            <w:tcW w:w="3191" w:type="dxa"/>
            <w:vMerge w:val="restart"/>
            <w:tcBorders>
              <w:top w:val="nil"/>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科目名称</w:t>
            </w:r>
            <w:r>
              <w:rPr>
                <w:rFonts w:hint="eastAsia" w:ascii="宋体" w:hAnsi="宋体" w:eastAsia="宋体" w:cs="Times New Roman"/>
                <w:kern w:val="0"/>
                <w:sz w:val="22"/>
                <w:szCs w:val="22"/>
              </w:rPr>
              <w:t xml:space="preserve"> </w:t>
            </w:r>
          </w:p>
        </w:tc>
        <w:tc>
          <w:tcPr>
            <w:tcW w:w="217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59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59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59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607"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59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600"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3191"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217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59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59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59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607"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59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600"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3191"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217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59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59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59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607"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59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600"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277" w:type="dxa"/>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栏次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 </w:t>
            </w: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6 </w:t>
            </w: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277" w:type="dxa"/>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合计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33,732.55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31,897.19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1,835.36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一般公共服务支出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2,652.90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2,609.18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43.72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人大事务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48.40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8.40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2010102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2010108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代表工作</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8.40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20103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政府办公厅（室）及相关机构事务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1,211.82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1,211.82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2010301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行政运行</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849.73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849.73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2010302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79.00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79.00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2010305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专项业务及机关事务管理</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2010350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事业运行</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281.09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281.09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20104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发展与改革事务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1,086.57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1,086.57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2010402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2010499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其他发展与改革事务支出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1,056.57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1,056.57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统计信息事务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2010502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2010507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专项普查活动</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20106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财政事务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110.27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110.27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2010601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行政运行</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65.27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65.27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2010602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2010699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其他财政事务支出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28.00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28.00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20113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商贸事务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2011308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招商引资</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20125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港澳台事务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2012505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台湾事务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20129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群众团体事务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2012902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党委办公厅（室）及相关机构事务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31.75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30.75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2013102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2013105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专项业务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2013199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其他党委办公厅（室）及相关机构事务支出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11.75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11.75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组织事务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62.89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56.57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6.32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2013202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58.57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56.57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2013250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事业运行</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4.32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20136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其他共产党事务支出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2013602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20138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市场监督管理事务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31.20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31.20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2013816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食品安全监管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14.80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14.80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2013899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其他市场监督管理事务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公共安全支出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193.92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185.29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8.63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公安</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8.63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2040202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8.63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20406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司法</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61.47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61.47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2040601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行政运行</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53.47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53.47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2040602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其他公共安全支出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101.42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101.42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2049999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其他公共安全支出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101.42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101.42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教育支出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279.54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263.54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普通教育</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47.54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47.54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2050202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小学教育</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2050299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其他普通教育支出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43.54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43.54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20509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教育费附加安排的支出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2050999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其他教育费附加安排的支出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其他教育支出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2059999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其他教育支出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206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科学技术支出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20604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技术研究与开发</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2060499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其他技术研究与开发支出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文化旅游体育与传媒支出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389.33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365.61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23.72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文化和旅游</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223.19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200.99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22.20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2070108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文化活动</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2070109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群众文化</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2070199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其他文化和旅游支出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214.69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198.49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16.20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文物</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45.69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44.17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1.52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2070205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博物馆</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44.17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44.17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2070206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历史名城与古迹</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1.52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20703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体育</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94.45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94.45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2070399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其他体育支出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94.45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94.45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20706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新闻出版电影</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2070699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其他新闻出版电影支出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其他文化旅游体育与传媒支出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2079999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其他文化旅游体育与传媒支出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社会保障和就业支出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1,045.20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986.62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58.58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人力资源和社会保障管理事务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208.53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208.53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2080102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2080109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社会保险经办机构</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2080150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事业运行</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196.93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196.93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2080199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其他人力资源和社会保障管理事务支出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民政管理事务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61.00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2080208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基层政权建设和社区治理</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2080299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其他民政管理事务支出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行政事业单位养老支出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163.42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163.42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2080501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行政单位离退休</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148.81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148.81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2080502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事业单位离退休</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11.55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11.55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2080506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机关事业单位职业年金缴费支出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20807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就业补助</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2080799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其他就业补助支出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20808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抚恤</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29.07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27.82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2080899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其他优抚支出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29.07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27.82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退役安置</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2080999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其他退役安置支出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20810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社会福利</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151.50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151.50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2081004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殡葬</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2081005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社会福利事业单位</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20811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残疾人事业</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41.80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2081105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残疾人就业和扶贫</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2081199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其他残疾人事业支出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20820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临时救助</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48.12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42.79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5.33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2082001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临时救助支出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48.12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42.79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5.33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特困人员救助供养</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2082102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农村特困人员救助供养支出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20828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退役军人管理事务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172.80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172.80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2082802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33.60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33.60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2082850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事业运行</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44.20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44.20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2082899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其他退役军人事务管理支出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其他社会保障和就业支出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2089999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其他社会保障和就业支出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卫生健康支出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149.88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15.12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21004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公共卫生</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17.34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6.64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10.70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2100408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基本公共卫生服务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6.64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6.64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2100410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突发公共卫生事件应急处理</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2100499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其他公共卫生支出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21007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计划生育事务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2100717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计划生育服务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21015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医疗保障管理事务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2101599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其他医疗保障管理事务支出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其他卫生健康支出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142.31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2.31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2109999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其他卫生健康支出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142.31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2.31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节能环保支出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624.63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333.38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291.25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环境保护管理事务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85.84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85.84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2110199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其他环境保护管理事务支出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85.84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85.84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21103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污染防治</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2110302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水体</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21104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自然生态保护</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451.79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176.54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275.25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2110402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农村环境保护</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451.79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176.54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275.25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21110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能源节约利用</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41.00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2111001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能源节约利用</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41.00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城乡社区支出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1,862.60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1,790.13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72.47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城乡社区管理事务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1,228.96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1,210.96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2120101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行政运行</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2120104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城管执法</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315.89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315.89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2120199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其他城乡社区管理事务支出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313.07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295.07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21203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城乡社区公共设施</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391.33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336.86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54.47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2120303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小城镇基础设施建设</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2120399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其他城乡社区公共设施支出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191.33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136.86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54.47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城乡社区环境卫生</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2120501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城乡社区环境卫生</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21208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国有土地使用权出让收入安排的支出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2120802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土地开发支出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21211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农业土地开发资金安排的支出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2121100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农业土地开发资金安排的支出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21213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城市基础设施配套费安排的支出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89.61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89.61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2121399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其他城市基础设施配套费安排的支出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89.61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89.61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其他城乡社区支出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87.04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87.04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2129999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其他城乡社区支出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87.04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87.04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农林水支出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14,602.56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13,529.09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1,073.47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农业农村</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4,957.12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4,163.66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793.45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2130104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事业运行</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223.99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223.99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2130109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农产品质量安全</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2130119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防灾救灾</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2130121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农业结构调整补贴</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2130124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农村合作经济</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2130126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农村社会事业</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733.96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389.10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344.86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2130135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农业资源保护修复与利用</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2130142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农村道路建设</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149.90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103.90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2130153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农田建设</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其他农业农村支出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3,820.11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3,475.42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344.69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林业和草原</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254.63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153.65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100.98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2130205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森林资源培育</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10.80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10.80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2130207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森林资源管理</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5.53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5.53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2130234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林业草原防灾减灾</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12.34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12.34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2130299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其他林业和草原支出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225.97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124.99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100.98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水利</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2,521.55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2,371.12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150.43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水利工程建设</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213.50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199.00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14.50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2130306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水利工程运行与维护</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117.88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67.88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2130308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水利前期工作</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2130314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防汛</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23.00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23.00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2130335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农村人畜饮水</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其他水利支出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2,149.17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2,063.24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85.93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扶贫</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358.93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358.93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2130504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农村基础设施建设</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47.25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47.25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2130505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生产发展</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2130599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其他扶贫支出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309.68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309.68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21307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农村综合改革</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4,785.38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4,765.38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2130701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对村级公益事业建设的补助</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105.70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95.70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2130705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对村民委员会和村党支部的补助</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639.68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639.68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2130706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对村集体经济组织的补助</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2130799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其他农村综合改革支出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21308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普惠金融发展支出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11.60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8.60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2130899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其他普惠金融发展支出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11.60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8.60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其他农林水支出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1,713.34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1,713.34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2139999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其他农林水支出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1,713.34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1,713.34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214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交通运输支出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223.40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203.40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21401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公路水路运输</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223.40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203.40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2140106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公路养护</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139.86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119.86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2140199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其他公路水路运输支出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83.54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83.54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资源勘探工业信息等支出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21505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工业和信息产业监管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2150599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其他工业和信息产业监管支出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商业服务业等支出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28.00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商业流通事务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2160299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其他商业流通事务支出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21606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涉外发展服务支出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2160699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其他涉外发展服务支出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其他商业服务业等支出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2169999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其他商业服务业等支出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220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自然资源海洋气象等支出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162.52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162.52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22001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自然资源事务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162.52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162.52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2200101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行政运行</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25.86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25.86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2200199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其他自然资源事务支出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136.67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136.67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住房保障支出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1,184.57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1,184.57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22101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保障性安居工程支出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1,184.57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1,184.57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2210103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棚户区改造</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2210199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其他保障性安居工程支出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984.57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984.57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粮油物资储备支出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22201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粮油物资事务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2220199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其他粮油物资事务支出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国有资本经营预算支出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解决历史遗留问题及改革成本支出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2230105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国有企业退休人员社会化管理补助支出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灾害防治及应急管理支出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661.98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661.98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应急管理事务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604.98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604.98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2240106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安全监管</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468.78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468.78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2240150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事业运行</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126.20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126.20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2240199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其他应急管理支出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22406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自然灾害防治</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2240601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地质灾害防治</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22407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自然灾害救灾及恢复重建支出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2240799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其他自然灾害救灾及恢复重建支出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其他灾害防治及应急管理支出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2249999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其他灾害防治及应急管理支出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229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9,036.00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9,010.00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22904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其他政府性基金及对应专项债务收入安排的支出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9,000.00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9,000.00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2290402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其他地方自行试点项目收益专项债券收入安排的支出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9,000.00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9,000.00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22960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彩票公益金安排的支出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2296002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用于社会福利的彩票公益金支出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2296003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用于体育事业的彩票公益金支出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234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抗疫特别国债安排的支出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23402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抗疫相关支出</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08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2340205 </w:t>
            </w:r>
          </w:p>
        </w:tc>
        <w:tc>
          <w:tcPr>
            <w:tcW w:w="31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困难群众基本生活补助</w:t>
            </w:r>
            <w:r>
              <w:rPr>
                <w:rFonts w:hint="eastAsia" w:ascii="宋体" w:hAnsi="宋体" w:eastAsia="宋体" w:cs="Times New Roman"/>
                <w:kern w:val="0"/>
                <w:sz w:val="22"/>
                <w:szCs w:val="22"/>
              </w:rPr>
              <w:t xml:space="preserve"> </w:t>
            </w:r>
          </w:p>
        </w:tc>
        <w:tc>
          <w:tcPr>
            <w:tcW w:w="21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9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60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6034" w:type="dxa"/>
            <w:gridSpan w:val="11"/>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注：本表反映部门本年度取得的各项收入情况。本表金额转换为万元时，因四舍五入可能存在尾数误差。</w:t>
            </w:r>
            <w:r>
              <w:rPr>
                <w:rFonts w:hint="eastAsia" w:ascii="宋体" w:hAnsi="宋体" w:eastAsia="宋体" w:cs="Times New Roman"/>
                <w:kern w:val="0"/>
                <w:sz w:val="22"/>
                <w:szCs w:val="22"/>
              </w:rPr>
              <w:t xml:space="preserve">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bl>
    <w:p>
      <w:pPr>
        <w:pStyle w:val="16"/>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00"/>
        <w:gridCol w:w="400"/>
        <w:gridCol w:w="404"/>
        <w:gridCol w:w="3546"/>
        <w:gridCol w:w="2413"/>
        <w:gridCol w:w="1769"/>
        <w:gridCol w:w="1769"/>
        <w:gridCol w:w="1784"/>
        <w:gridCol w:w="1768"/>
        <w:gridCol w:w="1765"/>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0" w:type="dxa"/>
          <w:jc w:val="center"/>
        </w:trPr>
        <w:tc>
          <w:tcPr>
            <w:tcW w:w="16032" w:type="dxa"/>
            <w:gridSpan w:val="10"/>
            <w:tcBorders>
              <w:top w:val="nil"/>
              <w:left w:val="nil"/>
              <w:bottom w:val="nil"/>
              <w:right w:val="nil"/>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40"/>
                <w:szCs w:val="40"/>
              </w:rPr>
              <w:t>支出决算表</w:t>
            </w:r>
            <w:r>
              <w:rPr>
                <w:rFonts w:hint="eastAsia" w:ascii="宋体" w:hAnsi="宋体" w:eastAsia="宋体" w:cs="Times New Roman"/>
                <w:kern w:val="0"/>
                <w:sz w:val="40"/>
                <w:szCs w:val="4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400"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400"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404"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3550"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2415"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770"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770"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786"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3537" w:type="dxa"/>
            <w:gridSpan w:val="2"/>
            <w:tcBorders>
              <w:top w:val="nil"/>
              <w:left w:val="nil"/>
              <w:bottom w:val="nil"/>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0"/>
                <w:szCs w:val="20"/>
              </w:rPr>
              <w:t>公开03表</w:t>
            </w:r>
            <w:r>
              <w:rPr>
                <w:rFonts w:hint="eastAsia" w:ascii="宋体" w:hAnsi="宋体" w:eastAsia="宋体" w:cs="Times New Roman"/>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12495" w:type="dxa"/>
            <w:gridSpan w:val="8"/>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部门：浏阳市大瑶镇人民政府</w:t>
            </w:r>
            <w:r>
              <w:rPr>
                <w:rFonts w:hint="eastAsia" w:ascii="宋体" w:hAnsi="宋体" w:eastAsia="宋体" w:cs="Times New Roman"/>
                <w:kern w:val="0"/>
                <w:sz w:val="22"/>
                <w:szCs w:val="22"/>
              </w:rPr>
              <w:t xml:space="preserve"> </w:t>
            </w:r>
          </w:p>
        </w:tc>
        <w:tc>
          <w:tcPr>
            <w:tcW w:w="3537" w:type="dxa"/>
            <w:gridSpan w:val="2"/>
            <w:tcBorders>
              <w:top w:val="nil"/>
              <w:left w:val="nil"/>
              <w:bottom w:val="nil"/>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0"/>
                <w:szCs w:val="20"/>
              </w:rPr>
              <w:t>金额单位：万元</w:t>
            </w:r>
            <w:r>
              <w:rPr>
                <w:rFonts w:hint="eastAsia" w:ascii="宋体" w:hAnsi="宋体" w:eastAsia="宋体" w:cs="Times New Roman"/>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4754" w:type="dxa"/>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项目</w:t>
            </w:r>
            <w:r>
              <w:rPr>
                <w:rFonts w:hint="eastAsia" w:ascii="宋体" w:hAnsi="宋体" w:eastAsia="宋体" w:cs="Times New Roman"/>
                <w:kern w:val="0"/>
                <w:sz w:val="22"/>
                <w:szCs w:val="22"/>
              </w:rPr>
              <w:t xml:space="preserve"> </w:t>
            </w:r>
          </w:p>
        </w:tc>
        <w:tc>
          <w:tcPr>
            <w:tcW w:w="2415"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本年支出合计</w:t>
            </w:r>
            <w:r>
              <w:rPr>
                <w:rFonts w:hint="eastAsia" w:ascii="宋体" w:hAnsi="宋体" w:eastAsia="宋体" w:cs="Times New Roman"/>
                <w:kern w:val="0"/>
                <w:sz w:val="22"/>
                <w:szCs w:val="22"/>
              </w:rPr>
              <w:t xml:space="preserve"> </w:t>
            </w:r>
          </w:p>
        </w:tc>
        <w:tc>
          <w:tcPr>
            <w:tcW w:w="1770"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基本支出</w:t>
            </w:r>
            <w:r>
              <w:rPr>
                <w:rFonts w:hint="eastAsia" w:ascii="宋体" w:hAnsi="宋体" w:eastAsia="宋体" w:cs="Times New Roman"/>
                <w:kern w:val="0"/>
                <w:sz w:val="22"/>
                <w:szCs w:val="22"/>
              </w:rPr>
              <w:t xml:space="preserve"> </w:t>
            </w:r>
          </w:p>
        </w:tc>
        <w:tc>
          <w:tcPr>
            <w:tcW w:w="1770"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项目支出</w:t>
            </w:r>
            <w:r>
              <w:rPr>
                <w:rFonts w:hint="eastAsia" w:ascii="宋体" w:hAnsi="宋体" w:eastAsia="宋体" w:cs="Times New Roman"/>
                <w:kern w:val="0"/>
                <w:sz w:val="22"/>
                <w:szCs w:val="22"/>
              </w:rPr>
              <w:t xml:space="preserve"> </w:t>
            </w:r>
          </w:p>
        </w:tc>
        <w:tc>
          <w:tcPr>
            <w:tcW w:w="1786"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上缴上级支出</w:t>
            </w:r>
            <w:r>
              <w:rPr>
                <w:rFonts w:hint="eastAsia" w:ascii="宋体" w:hAnsi="宋体" w:eastAsia="宋体" w:cs="Times New Roman"/>
                <w:kern w:val="0"/>
                <w:sz w:val="22"/>
                <w:szCs w:val="22"/>
              </w:rPr>
              <w:t xml:space="preserve"> </w:t>
            </w:r>
          </w:p>
        </w:tc>
        <w:tc>
          <w:tcPr>
            <w:tcW w:w="1770"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经营支出</w:t>
            </w:r>
            <w:r>
              <w:rPr>
                <w:rFonts w:hint="eastAsia" w:ascii="宋体" w:hAnsi="宋体" w:eastAsia="宋体" w:cs="Times New Roman"/>
                <w:kern w:val="0"/>
                <w:sz w:val="22"/>
                <w:szCs w:val="22"/>
              </w:rPr>
              <w:t xml:space="preserve"> </w:t>
            </w:r>
          </w:p>
        </w:tc>
        <w:tc>
          <w:tcPr>
            <w:tcW w:w="1767"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对附属单位补助支出</w:t>
            </w:r>
            <w:r>
              <w:rPr>
                <w:rFonts w:hint="eastAsia" w:ascii="宋体" w:hAnsi="宋体" w:eastAsia="宋体" w:cs="Times New Roman"/>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trHeight w:val="230" w:hRule="atLeast"/>
          <w:jc w:val="center"/>
        </w:trPr>
        <w:tc>
          <w:tcPr>
            <w:tcW w:w="1204" w:type="dxa"/>
            <w:gridSpan w:val="3"/>
            <w:vMerge w:val="restart"/>
            <w:tcBorders>
              <w:top w:val="nil"/>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功能分类科目编码</w:t>
            </w:r>
            <w:r>
              <w:rPr>
                <w:rFonts w:hint="eastAsia" w:ascii="宋体" w:hAnsi="宋体" w:eastAsia="宋体" w:cs="Times New Roman"/>
                <w:kern w:val="0"/>
                <w:sz w:val="22"/>
                <w:szCs w:val="22"/>
              </w:rPr>
              <w:t xml:space="preserve"> </w:t>
            </w:r>
          </w:p>
        </w:tc>
        <w:tc>
          <w:tcPr>
            <w:tcW w:w="3550" w:type="dxa"/>
            <w:vMerge w:val="restart"/>
            <w:tcBorders>
              <w:top w:val="nil"/>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科目名称</w:t>
            </w:r>
            <w:r>
              <w:rPr>
                <w:rFonts w:hint="eastAsia" w:ascii="宋体" w:hAnsi="宋体" w:eastAsia="宋体" w:cs="Times New Roman"/>
                <w:kern w:val="0"/>
                <w:sz w:val="22"/>
                <w:szCs w:val="22"/>
              </w:rPr>
              <w:t xml:space="preserve"> </w:t>
            </w:r>
          </w:p>
        </w:tc>
        <w:tc>
          <w:tcPr>
            <w:tcW w:w="2415"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70"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70"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86"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70"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67"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3550"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2415"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70"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70"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86"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70"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67"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3550"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2415"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70"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70"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86"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70"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67"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754" w:type="dxa"/>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栏次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 </w:t>
            </w: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6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4754" w:type="dxa"/>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合计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33,732.55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3,794.06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29,938.49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一般公共服务支出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2,652.90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1,215.56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1,437.34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人大事务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48.40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48.40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2010102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36.00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36.00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2010108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代表工作</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20103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政府办公厅（室）及相关机构事务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1,211.82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1,130.82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81.00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2010301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行政运行</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849.73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849.73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2010302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79.00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79.00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2010305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专项业务及机关事务管理</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2010350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事业运行</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281.09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281.09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20104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发展与改革事务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1,086.57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1,086.57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2010402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2010499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其他发展与改革事务支出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1,056.57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1,056.57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统计信息事务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2010502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2010507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专项普查活动</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35.00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35.00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20106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财政事务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110.27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80.42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29.85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2010601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行政运行</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65.27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65.27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2010602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2010699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其他财政事务支出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28.00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15.15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12.85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20113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商贸事务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2011308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招商引资</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20125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港澳台事务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2012505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台湾事务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20129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群众团体事务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2012902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党委办公厅（室）及相关机构事务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31.75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31.75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2013102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2013105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专项业务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2013199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其他党委办公厅（室）及相关机构事务支出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11.75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11.75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组织事务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62.89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58.57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2013202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58.57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58.57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2013250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事业运行</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20136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其他共产党事务支出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2013602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20138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市场监督管理事务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31.20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31.20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2013816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食品安全监管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14.80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14.80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2013899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其他市场监督管理事务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公共安全支出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193.92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68.54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125.38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公安</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31.03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2040202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31.03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20406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司法</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61.47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53.47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2040601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行政运行</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53.47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53.47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2040602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其他公共安全支出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101.42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86.35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2049999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其他公共安全支出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101.42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86.35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教育支出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279.54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279.54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普通教育</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47.54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47.54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2050202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小学教育</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2050299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其他普通教育支出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43.54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43.54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20509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教育费附加安排的支出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2050999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其他教育费附加安排的支出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其他教育支出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2059999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其他教育支出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206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科学技术支出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20604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技术研究与开发</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2060499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其他技术研究与开发支出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文化旅游体育与传媒支出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389.33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389.33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文化和旅游</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223.19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223.19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2070108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文化活动</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2070109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群众文化</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2070199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其他文化和旅游支出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214.69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214.69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文物</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45.69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45.69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2070205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博物馆</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44.17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44.17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2070206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历史名城与古迹</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1.52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20703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体育</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94.45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94.45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2070399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其他体育支出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94.45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94.45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20706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新闻出版电影</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2070699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其他新闻出版电影支出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其他文化旅游体育与传媒支出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2079999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其他文化旅游体育与传媒支出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社会保障和就业支出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1,045.20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447.27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597.93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人力资源和社会保障管理事务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208.53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198.13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10.39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2080102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2080109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社会保险经办机构</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1.59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0.39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2080150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事业运行</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196.93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196.93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2080199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其他人力资源和社会保障管理事务支出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民政管理事务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61.00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61.00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2080208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基层政权建设和社区治理</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2080299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其他民政管理事务支出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行政事业单位养老支出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163.42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163.42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2080501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行政单位离退休</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148.81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148.81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2080502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事业单位离退休</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11.55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11.55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2080506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机关事业单位职业年金缴费支出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3.06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3.06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20807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就业补助</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2080799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其他就业补助支出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20808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抚恤</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29.07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29.07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2080899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其他优抚支出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29.07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29.07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退役安置</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12.47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2080999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其他退役安置支出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12.47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20810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社会福利</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151.50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151.50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2081004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殡葬</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2081005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社会福利事业单位</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20811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残疾人事业</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41.80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41.80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2081105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残疾人就业和扶贫</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2081199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其他残疾人事业支出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20820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临时救助</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48.12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48.12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2082001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临时救助支出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48.12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48.12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特困人员救助供养</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2082102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农村特困人员救助供养支出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20828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退役军人管理事务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172.80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85.72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87.09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2082802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33.60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33.60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2082850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事业运行</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44.20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44.20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2082899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其他退役军人事务管理支出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95.00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41.51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53.49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其他社会保障和就业支出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2089999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其他社会保障和就业支出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卫生健康支出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165.00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21004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公共卫生</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17.34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17.34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2100408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基本公共卫生服务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6.64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6.64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2100410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突发公共卫生事件应急处理</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2100499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其他公共卫生支出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21007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计划生育事务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2100717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计划生育服务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21015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医疗保障管理事务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2101599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其他医疗保障管理事务支出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其他卫生健康支出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142.31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2.31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2109999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其他卫生健康支出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142.31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2.31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节能环保支出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624.63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624.63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环境保护管理事务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85.84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85.84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2110199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其他环境保护管理事务支出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85.84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85.84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21103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污染防治</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2110302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水体</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21104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自然生态保护</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451.79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451.79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2110402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农村环境保护</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451.79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451.79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21110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能源节约利用</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2111001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能源节约利用</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城乡社区支出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1,862.60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899.63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962.97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城乡社区管理事务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1,228.96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899.63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329.32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2120101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行政运行</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2120104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城管执法</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315.89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299.63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16.26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2120199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其他城乡社区管理事务支出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313.07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313.07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21203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城乡社区公共设施</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391.33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391.33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2120303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小城镇基础设施建设</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2120399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其他城乡社区公共设施支出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191.33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191.33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城乡社区环境卫生</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2120501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城乡社区环境卫生</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21208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国有土地使用权出让收入安排的支出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17.66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17.66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2120802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土地开发支出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17.66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17.66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21211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农业土地开发资金安排的支出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2121100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农业土地开发资金安排的支出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21213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城市基础设施配套费安排的支出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89.61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89.61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2121399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其他城市基础设施配套费安排的支出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89.61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89.61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其他城乡社区支出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87.04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87.04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2129999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其他城乡社区支出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87.04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87.04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农林水支出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14,602.56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622.13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13,980.42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农业农村</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4,957.12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223.99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4,733.13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2130104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事业运行</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223.99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223.99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2130109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农产品质量安全</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2130119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防灾救灾</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2130121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农业结构调整补贴</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1.16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1.16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2130124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农村合作经济</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2130126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农村社会事业</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733.96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733.96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2130135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农业资源保护修复与利用</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2130142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农村道路建设</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149.90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149.90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2130153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农田建设</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其他农业农村支出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3,820.11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3,820.11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林业和草原</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254.63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254.63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2130205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森林资源培育</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10.80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10.80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2130207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森林资源管理</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5.53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5.53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2130234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林业草原防灾减灾</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12.34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12.34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2130299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其他林业和草原支出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225.97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225.97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水利</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2,521.55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2,521.55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水利工程建设</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213.50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213.50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2130306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水利工程运行与维护</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117.88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117.88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2130308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水利前期工作</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2130314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防汛</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23.00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23.00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2130335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农村人畜饮水</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其他水利支出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2,149.17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2,149.17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扶贫</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358.93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358.93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2130504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农村基础设施建设</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47.25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47.25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2130505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生产发展</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2130599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其他扶贫支出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309.68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309.68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21307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农村综合改革</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4,785.38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4,785.38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2130701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对村级公益事业建设的补助</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105.70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105.70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2130705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对村民委员会和村党支部的补助</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639.68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639.68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2130706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对村集体经济组织的补助</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2130799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其他农村综合改革支出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21308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普惠金融发展支出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11.60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11.60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2130899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其他普惠金融发展支出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11.60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11.60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其他农林水支出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1,713.34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398.14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1,315.20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2139999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其他农林水支出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1,713.34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398.14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1,315.20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214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交通运输支出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223.40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223.40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21401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公路水路运输</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223.40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223.40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2140106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公路养护</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139.86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139.86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2140199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其他公路水路运输支出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83.54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83.54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资源勘探工业信息等支出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21505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工业和信息产业监管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2150599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其他工业和信息产业监管支出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商业服务业等支出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商业流通事务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2160299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其他商业流通事务支出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21606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涉外发展服务支出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2160699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其他涉外发展服务支出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其他商业服务业等支出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2169999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其他商业服务业等支出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220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自然资源海洋气象等支出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162.52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79.38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83.15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22001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自然资源事务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162.52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79.38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83.15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2200101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行政运行</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25.86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25.86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2200199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其他自然资源事务支出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136.67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53.52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83.15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住房保障支出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1,184.57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1,184.57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22101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保障性安居工程支出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1,184.57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1,184.57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2210103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棚户区改造</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2210199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其他保障性安居工程支出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984.57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984.57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粮油物资储备支出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22201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粮油物资事务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2220199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其他粮油物资事务支出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国有资本经营预算支出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解决历史遗留问题及改革成本支出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2230105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国有企业退休人员社会化管理补助支出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灾害防治及应急管理支出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661.98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321.55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340.44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应急管理事务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604.98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321.55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283.44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2240106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安全监管</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468.78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195.34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273.44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2240150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事业运行</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126.20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126.20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2240199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其他应急管理支出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22406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自然灾害防治</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2240601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地质灾害防治</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22407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自然灾害救灾及恢复重建支出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2240799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其他自然灾害救灾及恢复重建支出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其他灾害防治及应急管理支出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2249999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其他灾害防治及应急管理支出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229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9,036.00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9,036.00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22904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其他政府性基金及对应专项债务收入安排的支出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9,000.00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9,000.00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2290402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其他地方自行试点项目收益专项债券收入安排的支出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9,000.00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9,000.00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22960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彩票公益金安排的支出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36.00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36.00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2296002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用于社会福利的彩票公益金支出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2296003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用于体育事业的彩票公益金支出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234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抗疫特别国债安排的支出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23402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抗疫相关支出</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204"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2340205 </w:t>
            </w:r>
          </w:p>
        </w:tc>
        <w:tc>
          <w:tcPr>
            <w:tcW w:w="355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困难群众基本生活补助</w:t>
            </w:r>
            <w:r>
              <w:rPr>
                <w:rFonts w:hint="eastAsia" w:ascii="宋体" w:hAnsi="宋体" w:eastAsia="宋体" w:cs="Times New Roman"/>
                <w:kern w:val="0"/>
                <w:sz w:val="22"/>
                <w:szCs w:val="22"/>
              </w:rPr>
              <w:t xml:space="preserve"> </w:t>
            </w:r>
          </w:p>
        </w:tc>
        <w:tc>
          <w:tcPr>
            <w:tcW w:w="241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78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7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76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6032" w:type="dxa"/>
            <w:gridSpan w:val="10"/>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注：本表反映部门本年度各项支出情况。本表金额转换为万元时，因四舍五入可能存在尾数误差。</w:t>
            </w:r>
            <w:r>
              <w:rPr>
                <w:rFonts w:hint="eastAsia" w:ascii="宋体" w:hAnsi="宋体" w:eastAsia="宋体" w:cs="Times New Roman"/>
                <w:kern w:val="0"/>
                <w:sz w:val="22"/>
                <w:szCs w:val="22"/>
              </w:rPr>
              <w:t xml:space="preserve">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bl>
    <w:p>
      <w:pPr>
        <w:pStyle w:val="16"/>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200"/>
        <w:gridCol w:w="529"/>
        <w:gridCol w:w="1557"/>
        <w:gridCol w:w="3687"/>
        <w:gridCol w:w="529"/>
        <w:gridCol w:w="2127"/>
        <w:gridCol w:w="1464"/>
        <w:gridCol w:w="1461"/>
        <w:gridCol w:w="1464"/>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0" w:type="dxa"/>
          <w:jc w:val="center"/>
        </w:trPr>
        <w:tc>
          <w:tcPr>
            <w:tcW w:w="16032" w:type="dxa"/>
            <w:gridSpan w:val="9"/>
            <w:tcBorders>
              <w:top w:val="nil"/>
              <w:left w:val="nil"/>
              <w:bottom w:val="nil"/>
              <w:right w:val="nil"/>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40"/>
                <w:szCs w:val="40"/>
              </w:rPr>
              <w:t>财政拨款收入支出决算总表</w:t>
            </w:r>
            <w:r>
              <w:rPr>
                <w:rFonts w:hint="eastAsia" w:ascii="宋体" w:hAnsi="宋体" w:eastAsia="宋体" w:cs="Times New Roman"/>
                <w:kern w:val="0"/>
                <w:sz w:val="40"/>
                <w:szCs w:val="4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3204"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558"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3691"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2129"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465"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2927" w:type="dxa"/>
            <w:gridSpan w:val="2"/>
            <w:tcBorders>
              <w:top w:val="nil"/>
              <w:left w:val="nil"/>
              <w:bottom w:val="nil"/>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0"/>
                <w:szCs w:val="20"/>
              </w:rPr>
              <w:t>公开04表</w:t>
            </w:r>
            <w:r>
              <w:rPr>
                <w:rFonts w:hint="eastAsia" w:ascii="宋体" w:hAnsi="宋体" w:eastAsia="宋体" w:cs="Times New Roman"/>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13105" w:type="dxa"/>
            <w:gridSpan w:val="7"/>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部门：浏阳市大瑶镇人民政府</w:t>
            </w:r>
            <w:r>
              <w:rPr>
                <w:rFonts w:hint="eastAsia" w:ascii="宋体" w:hAnsi="宋体" w:eastAsia="宋体" w:cs="Times New Roman"/>
                <w:kern w:val="0"/>
                <w:sz w:val="22"/>
                <w:szCs w:val="22"/>
              </w:rPr>
              <w:t xml:space="preserve"> </w:t>
            </w:r>
          </w:p>
        </w:tc>
        <w:tc>
          <w:tcPr>
            <w:tcW w:w="2927" w:type="dxa"/>
            <w:gridSpan w:val="2"/>
            <w:tcBorders>
              <w:top w:val="nil"/>
              <w:left w:val="nil"/>
              <w:bottom w:val="single" w:color="666666" w:sz="6" w:space="0"/>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0"/>
                <w:szCs w:val="20"/>
              </w:rPr>
              <w:t>金额单位：万元</w:t>
            </w:r>
            <w:r>
              <w:rPr>
                <w:rFonts w:hint="eastAsia" w:ascii="宋体" w:hAnsi="宋体" w:eastAsia="宋体" w:cs="Times New Roman"/>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5291"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收</w:t>
            </w:r>
            <w:r>
              <w:rPr>
                <w:rFonts w:hint="eastAsia" w:ascii="宋体" w:hAnsi="宋体" w:eastAsia="宋体" w:cs="Times New Roman"/>
                <w:kern w:val="0"/>
                <w:sz w:val="22"/>
                <w:szCs w:val="22"/>
              </w:rPr>
              <w:t xml:space="preserve"> </w:t>
            </w:r>
            <w:r>
              <w:rPr>
                <w:rFonts w:hint="eastAsia" w:ascii="宋体" w:hAnsi="宋体" w:eastAsia="宋体" w:cs="宋体"/>
                <w:kern w:val="0"/>
                <w:sz w:val="22"/>
                <w:szCs w:val="22"/>
              </w:rPr>
              <w:t>入</w:t>
            </w:r>
            <w:r>
              <w:rPr>
                <w:rFonts w:hint="eastAsia" w:ascii="宋体" w:hAnsi="宋体" w:eastAsia="宋体" w:cs="Times New Roman"/>
                <w:kern w:val="0"/>
                <w:sz w:val="22"/>
                <w:szCs w:val="22"/>
              </w:rPr>
              <w:t xml:space="preserve"> </w:t>
            </w:r>
          </w:p>
        </w:tc>
        <w:tc>
          <w:tcPr>
            <w:tcW w:w="10741" w:type="dxa"/>
            <w:gridSpan w:val="6"/>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支</w:t>
            </w:r>
            <w:r>
              <w:rPr>
                <w:rFonts w:hint="eastAsia" w:ascii="宋体" w:hAnsi="宋体" w:eastAsia="宋体" w:cs="Times New Roman"/>
                <w:kern w:val="0"/>
                <w:sz w:val="22"/>
                <w:szCs w:val="22"/>
              </w:rPr>
              <w:t xml:space="preserve"> </w:t>
            </w:r>
            <w:r>
              <w:rPr>
                <w:rFonts w:hint="eastAsia" w:ascii="宋体" w:hAnsi="宋体" w:eastAsia="宋体" w:cs="宋体"/>
                <w:kern w:val="0"/>
                <w:sz w:val="22"/>
                <w:szCs w:val="22"/>
              </w:rPr>
              <w:t>出</w:t>
            </w:r>
            <w:r>
              <w:rPr>
                <w:rFonts w:hint="eastAsia" w:ascii="宋体" w:hAnsi="宋体" w:eastAsia="宋体" w:cs="Times New Roman"/>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trHeight w:val="230" w:hRule="atLeast"/>
          <w:jc w:val="center"/>
        </w:trPr>
        <w:tc>
          <w:tcPr>
            <w:tcW w:w="3204" w:type="dxa"/>
            <w:vMerge w:val="restart"/>
            <w:tcBorders>
              <w:top w:val="nil"/>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项目</w:t>
            </w:r>
            <w:r>
              <w:rPr>
                <w:rFonts w:hint="eastAsia" w:ascii="宋体" w:hAnsi="宋体" w:eastAsia="宋体" w:cs="Times New Roman"/>
                <w:kern w:val="0"/>
                <w:sz w:val="22"/>
                <w:szCs w:val="22"/>
              </w:rPr>
              <w:t xml:space="preserve"> </w:t>
            </w:r>
          </w:p>
        </w:tc>
        <w:tc>
          <w:tcPr>
            <w:tcW w:w="529" w:type="dxa"/>
            <w:vMerge w:val="restart"/>
            <w:tcBorders>
              <w:top w:val="nil"/>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行次</w:t>
            </w:r>
            <w:r>
              <w:rPr>
                <w:rFonts w:hint="eastAsia" w:ascii="宋体" w:hAnsi="宋体" w:eastAsia="宋体" w:cs="Times New Roman"/>
                <w:kern w:val="0"/>
                <w:sz w:val="22"/>
                <w:szCs w:val="22"/>
              </w:rPr>
              <w:t xml:space="preserve"> </w:t>
            </w:r>
          </w:p>
        </w:tc>
        <w:tc>
          <w:tcPr>
            <w:tcW w:w="1558"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金额</w:t>
            </w:r>
            <w:r>
              <w:rPr>
                <w:rFonts w:hint="eastAsia" w:ascii="宋体" w:hAnsi="宋体" w:eastAsia="宋体" w:cs="Times New Roman"/>
                <w:kern w:val="0"/>
                <w:sz w:val="22"/>
                <w:szCs w:val="22"/>
              </w:rPr>
              <w:t xml:space="preserve"> </w:t>
            </w:r>
          </w:p>
        </w:tc>
        <w:tc>
          <w:tcPr>
            <w:tcW w:w="3691"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项目</w:t>
            </w:r>
            <w:r>
              <w:rPr>
                <w:rFonts w:hint="eastAsia" w:ascii="宋体" w:hAnsi="宋体" w:eastAsia="宋体" w:cs="Times New Roman"/>
                <w:kern w:val="0"/>
                <w:sz w:val="22"/>
                <w:szCs w:val="22"/>
              </w:rPr>
              <w:t xml:space="preserve"> </w:t>
            </w:r>
          </w:p>
        </w:tc>
        <w:tc>
          <w:tcPr>
            <w:tcW w:w="529"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行次</w:t>
            </w:r>
            <w:r>
              <w:rPr>
                <w:rFonts w:hint="eastAsia" w:ascii="宋体" w:hAnsi="宋体" w:eastAsia="宋体" w:cs="Times New Roman"/>
                <w:kern w:val="0"/>
                <w:sz w:val="22"/>
                <w:szCs w:val="22"/>
              </w:rPr>
              <w:t xml:space="preserve"> </w:t>
            </w:r>
          </w:p>
        </w:tc>
        <w:tc>
          <w:tcPr>
            <w:tcW w:w="2129"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合计</w:t>
            </w:r>
            <w:r>
              <w:rPr>
                <w:rFonts w:hint="eastAsia" w:ascii="宋体" w:hAnsi="宋体" w:eastAsia="宋体" w:cs="Times New Roman"/>
                <w:kern w:val="0"/>
                <w:sz w:val="22"/>
                <w:szCs w:val="22"/>
              </w:rPr>
              <w:t xml:space="preserve"> </w:t>
            </w:r>
          </w:p>
        </w:tc>
        <w:tc>
          <w:tcPr>
            <w:tcW w:w="1465"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一般公共预算财政拨款</w:t>
            </w:r>
            <w:r>
              <w:rPr>
                <w:rFonts w:hint="eastAsia" w:ascii="宋体" w:hAnsi="宋体" w:eastAsia="宋体" w:cs="Times New Roman"/>
                <w:kern w:val="0"/>
                <w:sz w:val="22"/>
                <w:szCs w:val="22"/>
              </w:rPr>
              <w:t xml:space="preserve"> </w:t>
            </w:r>
          </w:p>
        </w:tc>
        <w:tc>
          <w:tcPr>
            <w:tcW w:w="1462"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政府性基金预算财政拨款</w:t>
            </w:r>
            <w:r>
              <w:rPr>
                <w:rFonts w:hint="eastAsia" w:ascii="宋体" w:hAnsi="宋体" w:eastAsia="宋体" w:cs="Times New Roman"/>
                <w:kern w:val="0"/>
                <w:sz w:val="22"/>
                <w:szCs w:val="22"/>
              </w:rPr>
              <w:t xml:space="preserve"> </w:t>
            </w:r>
          </w:p>
        </w:tc>
        <w:tc>
          <w:tcPr>
            <w:tcW w:w="1465"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国有资本经营预算财政拨款</w:t>
            </w:r>
            <w:r>
              <w:rPr>
                <w:rFonts w:hint="eastAsia" w:ascii="宋体" w:hAnsi="宋体" w:eastAsia="宋体" w:cs="Times New Roman"/>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529"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558"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3691"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529"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2129"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465"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462"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465"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栏次</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 </w:t>
            </w: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栏次</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一、一般公共预算财政拨款</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22,737.71 </w:t>
            </w: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一、一般公共服务支出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33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2,609.18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2,609.18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二、政府性基金预算财政拨款</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9,159.12 </w:t>
            </w: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二、外交支出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34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三、国有资本经营财政拨款</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三、国防支出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35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四、公共安全支出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36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185.29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185.29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五、教育支出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37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263.54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263.54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6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六、科学技术支出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38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7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七、文化旅游体育与传媒支出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39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365.61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365.61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8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八、社会保障和就业支出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40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986.62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986.62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9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九、卫生健康支出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41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149.88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149.88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10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十、节能环保支出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42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333.38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333.38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11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十一、城乡社区支出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43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1,790.13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1,644.86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145.27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12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十二、农林水支出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44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13,529.09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13,529.09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13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十三、交通运输支出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45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14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十四、资源勘探工业信息等支出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46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15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十五、商业服务业等支出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47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28.00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28.00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16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十六、金融支出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48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17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十七、援助其他地区支出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49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18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十八、自然资源海洋气象等支出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50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162.52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162.52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19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十九、住房保障支出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51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1,184.57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1,184.57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20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二十、粮油物资储备支出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52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21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二十一、国有资本经营预算支出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53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22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二十二、灾害防治及应急管理支出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54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661.98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661.98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23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二十三、其他支出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55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9,010.00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9,010.00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24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二十四、债务还本支出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56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25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二十五、债务付息支出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57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26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二十六、抗疫特别国债安排的支出</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58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b/>
                <w:bCs/>
                <w:kern w:val="0"/>
                <w:sz w:val="22"/>
                <w:szCs w:val="22"/>
              </w:rPr>
              <w:t>本年收入合计</w:t>
            </w:r>
            <w:r>
              <w:rPr>
                <w:rFonts w:hint="eastAsia" w:ascii="宋体" w:hAnsi="宋体" w:eastAsia="宋体" w:cs="Times New Roman"/>
                <w:b/>
                <w:bCs/>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27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31,897.19 </w:t>
            </w: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b/>
                <w:bCs/>
                <w:kern w:val="0"/>
                <w:sz w:val="22"/>
                <w:szCs w:val="22"/>
              </w:rPr>
              <w:t>本年支出合计</w:t>
            </w:r>
            <w:r>
              <w:rPr>
                <w:rFonts w:hint="eastAsia" w:ascii="宋体" w:hAnsi="宋体" w:eastAsia="宋体" w:cs="Times New Roman"/>
                <w:b/>
                <w:bCs/>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59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31,897.19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22,737.71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9,159.12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0.36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年初财政拨款结转和结余</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28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年末财政拨款结转和结余</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60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一般公共预算财政拨款</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29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61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政府性基金预算财政拨款</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30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62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国有资本经营预算财政拨款</w:t>
            </w:r>
            <w:r>
              <w:rPr>
                <w:rFonts w:hint="eastAsia" w:ascii="宋体" w:hAnsi="宋体" w:eastAsia="宋体" w:cs="Times New Roman"/>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31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63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20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b/>
                <w:bCs/>
                <w:kern w:val="0"/>
                <w:sz w:val="22"/>
                <w:szCs w:val="22"/>
              </w:rPr>
              <w:t>总计</w:t>
            </w:r>
            <w:r>
              <w:rPr>
                <w:rFonts w:hint="eastAsia" w:ascii="宋体" w:hAnsi="宋体" w:eastAsia="宋体" w:cs="Times New Roman"/>
                <w:b/>
                <w:bCs/>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32 </w:t>
            </w:r>
          </w:p>
        </w:tc>
        <w:tc>
          <w:tcPr>
            <w:tcW w:w="155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31,897.19 </w:t>
            </w:r>
          </w:p>
        </w:tc>
        <w:tc>
          <w:tcPr>
            <w:tcW w:w="3691"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b/>
                <w:bCs/>
                <w:kern w:val="0"/>
                <w:sz w:val="22"/>
                <w:szCs w:val="22"/>
              </w:rPr>
              <w:t>总计</w:t>
            </w:r>
            <w:r>
              <w:rPr>
                <w:rFonts w:hint="eastAsia" w:ascii="宋体" w:hAnsi="宋体" w:eastAsia="宋体" w:cs="Times New Roman"/>
                <w:b/>
                <w:bCs/>
                <w:kern w:val="0"/>
                <w:sz w:val="22"/>
                <w:szCs w:val="22"/>
              </w:rPr>
              <w:t xml:space="preserve"> </w:t>
            </w:r>
          </w:p>
        </w:tc>
        <w:tc>
          <w:tcPr>
            <w:tcW w:w="52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64 </w:t>
            </w:r>
          </w:p>
        </w:tc>
        <w:tc>
          <w:tcPr>
            <w:tcW w:w="212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31,897.19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22,737.71 </w:t>
            </w:r>
          </w:p>
        </w:tc>
        <w:tc>
          <w:tcPr>
            <w:tcW w:w="146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9,159.12 </w:t>
            </w:r>
          </w:p>
        </w:tc>
        <w:tc>
          <w:tcPr>
            <w:tcW w:w="146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0.36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6032" w:type="dxa"/>
            <w:gridSpan w:val="9"/>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注：本表反映部门本年度一般公共预算财政拨款、政府性基金预算财政拨款和国有资本经营预算财政拨款的总收支和年末结转结余情况。本表金额转换为万元时，因四舍五入可能存在尾数误差。</w:t>
            </w:r>
            <w:r>
              <w:rPr>
                <w:rFonts w:hint="eastAsia" w:ascii="宋体" w:hAnsi="宋体" w:eastAsia="宋体" w:cs="Times New Roman"/>
                <w:kern w:val="0"/>
                <w:sz w:val="22"/>
                <w:szCs w:val="22"/>
              </w:rPr>
              <w:t xml:space="preserve">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bl>
    <w:p>
      <w:pPr>
        <w:pStyle w:val="16"/>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1"/>
        <w:gridCol w:w="452"/>
        <w:gridCol w:w="455"/>
        <w:gridCol w:w="5394"/>
        <w:gridCol w:w="3092"/>
        <w:gridCol w:w="3089"/>
        <w:gridCol w:w="3085"/>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0" w:type="dxa"/>
          <w:jc w:val="center"/>
        </w:trPr>
        <w:tc>
          <w:tcPr>
            <w:tcW w:w="16035" w:type="dxa"/>
            <w:gridSpan w:val="7"/>
            <w:tcBorders>
              <w:top w:val="nil"/>
              <w:left w:val="nil"/>
              <w:bottom w:val="nil"/>
              <w:right w:val="nil"/>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40"/>
                <w:szCs w:val="40"/>
              </w:rPr>
              <w:t>一般公共预算财政拨款支出决算表</w:t>
            </w:r>
            <w:r>
              <w:rPr>
                <w:rFonts w:hint="eastAsia" w:ascii="宋体" w:hAnsi="宋体" w:eastAsia="宋体" w:cs="Times New Roman"/>
                <w:kern w:val="0"/>
                <w:sz w:val="40"/>
                <w:szCs w:val="4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452"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452"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455"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5401"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3095"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6180" w:type="dxa"/>
            <w:gridSpan w:val="2"/>
            <w:tcBorders>
              <w:top w:val="nil"/>
              <w:left w:val="nil"/>
              <w:bottom w:val="nil"/>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0"/>
                <w:szCs w:val="20"/>
              </w:rPr>
              <w:t>公开05表</w:t>
            </w:r>
            <w:r>
              <w:rPr>
                <w:rFonts w:hint="eastAsia" w:ascii="宋体" w:hAnsi="宋体" w:eastAsia="宋体" w:cs="Times New Roman"/>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9855" w:type="dxa"/>
            <w:gridSpan w:val="5"/>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部门：浏阳市大瑶镇人民政府</w:t>
            </w:r>
            <w:r>
              <w:rPr>
                <w:rFonts w:hint="eastAsia" w:ascii="宋体" w:hAnsi="宋体" w:eastAsia="宋体" w:cs="Times New Roman"/>
                <w:kern w:val="0"/>
                <w:sz w:val="22"/>
                <w:szCs w:val="22"/>
              </w:rPr>
              <w:t xml:space="preserve"> </w:t>
            </w:r>
          </w:p>
        </w:tc>
        <w:tc>
          <w:tcPr>
            <w:tcW w:w="6180" w:type="dxa"/>
            <w:gridSpan w:val="2"/>
            <w:tcBorders>
              <w:top w:val="nil"/>
              <w:left w:val="nil"/>
              <w:bottom w:val="single" w:color="666666" w:sz="6" w:space="0"/>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0"/>
                <w:szCs w:val="20"/>
              </w:rPr>
              <w:t>金额单位：万元</w:t>
            </w:r>
            <w:r>
              <w:rPr>
                <w:rFonts w:hint="eastAsia" w:ascii="宋体" w:hAnsi="宋体" w:eastAsia="宋体" w:cs="Times New Roman"/>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6760" w:type="dxa"/>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项目</w:t>
            </w:r>
            <w:r>
              <w:rPr>
                <w:rFonts w:hint="eastAsia" w:ascii="宋体" w:hAnsi="宋体" w:eastAsia="宋体" w:cs="Times New Roman"/>
                <w:kern w:val="0"/>
                <w:sz w:val="22"/>
                <w:szCs w:val="22"/>
              </w:rPr>
              <w:t xml:space="preserve"> </w:t>
            </w:r>
          </w:p>
        </w:tc>
        <w:tc>
          <w:tcPr>
            <w:tcW w:w="9275" w:type="dxa"/>
            <w:gridSpan w:val="3"/>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本年支出</w:t>
            </w:r>
            <w:r>
              <w:rPr>
                <w:rFonts w:hint="eastAsia" w:ascii="宋体" w:hAnsi="宋体" w:eastAsia="宋体" w:cs="Times New Roman"/>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trHeight w:val="230" w:hRule="atLeast"/>
          <w:jc w:val="center"/>
        </w:trPr>
        <w:tc>
          <w:tcPr>
            <w:tcW w:w="1359" w:type="dxa"/>
            <w:gridSpan w:val="3"/>
            <w:vMerge w:val="restart"/>
            <w:tcBorders>
              <w:top w:val="nil"/>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功能分类科目编码</w:t>
            </w:r>
            <w:r>
              <w:rPr>
                <w:rFonts w:hint="eastAsia" w:ascii="宋体" w:hAnsi="宋体" w:eastAsia="宋体" w:cs="Times New Roman"/>
                <w:kern w:val="0"/>
                <w:sz w:val="22"/>
                <w:szCs w:val="22"/>
              </w:rPr>
              <w:t xml:space="preserve"> </w:t>
            </w:r>
          </w:p>
        </w:tc>
        <w:tc>
          <w:tcPr>
            <w:tcW w:w="5401" w:type="dxa"/>
            <w:vMerge w:val="restart"/>
            <w:tcBorders>
              <w:top w:val="nil"/>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科目名称</w:t>
            </w:r>
            <w:r>
              <w:rPr>
                <w:rFonts w:hint="eastAsia" w:ascii="宋体" w:hAnsi="宋体" w:eastAsia="宋体" w:cs="Times New Roman"/>
                <w:kern w:val="0"/>
                <w:sz w:val="22"/>
                <w:szCs w:val="22"/>
              </w:rPr>
              <w:t xml:space="preserve"> </w:t>
            </w:r>
          </w:p>
        </w:tc>
        <w:tc>
          <w:tcPr>
            <w:tcW w:w="3095"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小计</w:t>
            </w:r>
            <w:r>
              <w:rPr>
                <w:rFonts w:hint="eastAsia" w:ascii="宋体" w:hAnsi="宋体" w:eastAsia="宋体" w:cs="Times New Roman"/>
                <w:kern w:val="0"/>
                <w:sz w:val="22"/>
                <w:szCs w:val="22"/>
              </w:rPr>
              <w:t xml:space="preserve"> </w:t>
            </w:r>
          </w:p>
        </w:tc>
        <w:tc>
          <w:tcPr>
            <w:tcW w:w="3092"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基本支出</w:t>
            </w:r>
            <w:r>
              <w:rPr>
                <w:rFonts w:hint="eastAsia" w:ascii="宋体" w:hAnsi="宋体" w:eastAsia="宋体" w:cs="Times New Roman"/>
                <w:kern w:val="0"/>
                <w:sz w:val="22"/>
                <w:szCs w:val="22"/>
              </w:rPr>
              <w:t xml:space="preserve"> </w:t>
            </w:r>
          </w:p>
        </w:tc>
        <w:tc>
          <w:tcPr>
            <w:tcW w:w="3088"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项目支出</w:t>
            </w:r>
            <w:r>
              <w:rPr>
                <w:rFonts w:hint="eastAsia" w:ascii="宋体" w:hAnsi="宋体" w:eastAsia="宋体" w:cs="Times New Roman"/>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59" w:type="dxa"/>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5401"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3095"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3092"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3088"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59" w:type="dxa"/>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5401"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3095"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3092"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3088"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760" w:type="dxa"/>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栏次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6760" w:type="dxa"/>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合计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22,737.71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3,789.74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18,947.97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一般公共服务支出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2,609.18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1,211.24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1,397.94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人大事务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2010102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36.00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2010108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代表工作</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20103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政府办公厅（室）及相关机构事务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1,211.82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1,130.82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81.00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2010301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行政运行</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849.73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849.73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2010302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79.00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79.00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2010305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专项业务及机关事务管理</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2010350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事业运行</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281.09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281.09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20104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发展与改革事务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1,086.57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1,086.57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2010402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2010499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其他发展与改革事务支出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1,056.57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1,056.57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20105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统计信息事务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2010507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专项普查活动</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20106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财政事务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110.27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80.42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29.85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2010601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行政运行</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65.27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65.27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2010602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2010699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其他财政事务支出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28.00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15.15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12.85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20113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商贸事务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2011308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招商引资</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20129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群众团体事务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2012902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党委办公厅（室）及相关机构事务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30.75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30.75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2013102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2013199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其他党委办公厅（室）及相关机构事务支出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11.75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11.75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组织事务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56.57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56.57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2013202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56.57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56.57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20136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其他共产党事务支出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2013602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20138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市场监督管理事务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31.20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31.20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2013816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食品安全监管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14.80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14.80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2013899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其他市场监督管理事务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公共安全支出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185.29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68.54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116.75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公安</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2040202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20406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司法</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61.47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53.47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2040601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行政运行</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53.47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53.47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2040602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其他公共安全支出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101.42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15.07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86.35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2049999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其他公共安全支出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101.42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15.07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86.35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教育支出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263.54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263.54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普通教育</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47.54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47.54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2050202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小学教育</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2050299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其他普通教育支出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43.54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43.54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20509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教育费附加安排的支出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2050999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其他教育费附加安排的支出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其他教育支出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2059999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其他教育支出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206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科学技术支出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20604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技术研究与开发</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2060499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其他技术研究与开发支出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570.18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文化旅游体育与传媒支出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365.61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365.61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文化和旅游</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200.99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200.99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2070108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文化活动</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2070199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其他文化和旅游支出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198.49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198.49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文物</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44.17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44.17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2070205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博物馆</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44.17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44.17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20703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体育</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94.45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94.45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2070399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其他体育支出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94.45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94.45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20706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新闻出版电影</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2070699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其他新闻出版电影支出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其他文化旅游体育与传媒支出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2079999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其他文化旅游体育与传媒支出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社会保障和就业支出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986.62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447.27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539.35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人力资源和社会保障管理事务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208.53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198.13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10.39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2080102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2080109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社会保险经办机构</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1.59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1.20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0.39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2080150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事业运行</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196.93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196.93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2080199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其他人力资源和社会保障管理事务支出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民政管理事务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2080299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其他民政管理事务支出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20805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行政事业单位养老支出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163.42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163.42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2080501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行政单位离退休</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148.81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148.81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2080502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事业单位离退休</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11.55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11.55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2080506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机关事业单位职业年金缴费支出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3.06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3.06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20807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就业补助</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2080799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其他就业补助支出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20808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抚恤</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27.82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27.82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2080899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其他优抚支出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27.82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27.82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退役安置</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12.47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2080999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其他退役安置支出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12.47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20810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社会福利</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151.50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151.50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2081004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殡葬</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2081005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社会福利事业单位</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20811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残疾人事业</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2081105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残疾人就业和扶贫</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20820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临时救助</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42.79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42.79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2082001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临时救助支出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42.79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42.79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特困人员救助供养</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2082102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农村特困人员救助供养支出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20828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退役军人管理事务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172.80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85.72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87.09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2082802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一般行政管理事务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33.60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33.60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2082850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事业运行</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44.20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44.20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2082899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其他退役军人事务管理支出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95.00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41.51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53.49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其他社会保障和就业支出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4.85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2089999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其他社会保障和就业支出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4.85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4.85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卫生健康支出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149.88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140.00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9.88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21004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公共卫生</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6.64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6.64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2100408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基本公共卫生服务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6.64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6.64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21007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计划生育事务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2100717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计划生育服务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21015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医疗保障管理事务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2101599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其他医疗保障管理事务支出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其他卫生健康支出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140.00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2109999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其他卫生健康支出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140.00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节能环保支出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333.38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333.38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环境保护管理事务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85.84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85.84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2110199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其他环境保护管理事务支出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85.84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85.84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21103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污染防治</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2110302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水体</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21104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自然生态保护</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176.54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176.54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2110402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农村环境保护</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176.54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176.54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21110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能源节约利用</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41.00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41.00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2111001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能源节约利用</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41.00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41.00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城乡社区支出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1,644.86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899.63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745.23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城乡社区管理事务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1,210.96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899.63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311.32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2120101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行政运行</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600.00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2120104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城管执法</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315.89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299.63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16.26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2120199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其他城乡社区管理事务支出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295.07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295.07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21203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城乡社区公共设施</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336.86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336.86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2120303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小城镇基础设施建设</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2120399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其他城乡社区公共设施支出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136.86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136.86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21205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城乡社区环境卫生</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2120501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城乡社区环境卫生</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其他城乡社区支出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87.04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87.04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2129999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其他城乡社区支出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87.04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87.04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农林水支出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13,529.09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622.13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12,906.96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农业农村</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4,163.66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223.99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3,939.68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2130104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事业运行</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223.99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223.99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2130109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农产品质量安全</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2130119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防灾救灾</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2130121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农业结构调整补贴</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1.16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1.16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2130124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农村合作经济</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2130126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农村社会事业</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389.10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389.10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2130135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农业资源保护修复与利用</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2130142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农村道路建设</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46.00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2130153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农田建设</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2130199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其他农业农村支出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3,475.42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3,475.42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林业和草原</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153.65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153.65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2130205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森林资源培育</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10.80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10.80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2130207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森林资源管理</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5.53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5.53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2130234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林业草原防灾减灾</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12.34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12.34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2130299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其他林业和草原支出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124.99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124.99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水利</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2,371.12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2,371.12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2130305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水利工程建设</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199.00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199.00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2130306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水利工程运行与维护</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67.88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67.88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2130308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水利前期工作</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2130314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防汛</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23.00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23.00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2130335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农村人畜饮水</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15.00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2130399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其他水利支出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2,063.24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2,063.24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21305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扶贫</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358.93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358.93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2130504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农村基础设施建设</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47.25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47.25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2130505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生产发展</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2130599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其他扶贫支出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309.68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309.68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21307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农村综合改革</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4,765.38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4,765.38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2130701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对村级公益事业建设的补助</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95.70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95.70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2130705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对村民委员会和村党支部的补助</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639.68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639.68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2130706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对村集体经济组织的补助</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2130799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其他农村综合改革支出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4,000.00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21308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普惠金融发展支出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2130899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其他普惠金融发展支出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其他农林水支出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1,713.34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398.14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1,315.20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2139999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其他农林水支出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1,713.34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398.14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1,315.20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214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交通运输支出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21401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公路水路运输</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2140106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公路养护</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商业服务业等支出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28.00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28.00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商业流通事务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2160299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其他商业流通事务支出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21606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涉外发展服务支出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2160699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其他涉外发展服务支出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其他商业服务业等支出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2169999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其他商业服务业等支出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220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自然资源海洋气象等支出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162.52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79.38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83.15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22001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自然资源事务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162.52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79.38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83.15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2200101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行政运行</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25.86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25.86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2200199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其他自然资源事务支出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136.67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53.52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83.15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住房保障支出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1,184.57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1,184.57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22101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保障性安居工程支出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1,184.57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1,184.57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2210103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棚户区改造</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2210199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其他保障性安居工程支出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984.57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984.57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222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粮油物资储备支出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22201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粮油物资事务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2220199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其他粮油物资事务支出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43.00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灾害防治及应急管理支出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661.98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321.55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340.44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应急管理事务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604.98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321.55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283.44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2240106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安全监管</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468.78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195.34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273.44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2240150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事业运行</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126.20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126.20 </w:t>
            </w: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2240199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其他应急管理支出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22406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自然灾害防治</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2240601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地质灾害防治</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49.00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22407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自然灾害救灾及恢复重建支出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2240799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其他自然灾害救灾及恢复重建支出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其他灾害防治及应急管理支出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2249999 </w:t>
            </w:r>
          </w:p>
        </w:tc>
        <w:tc>
          <w:tcPr>
            <w:tcW w:w="540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其他灾害防治及应急管理支出</w:t>
            </w:r>
            <w:r>
              <w:rPr>
                <w:rFonts w:hint="eastAsia" w:ascii="宋体" w:hAnsi="宋体" w:eastAsia="宋体" w:cs="Times New Roman"/>
                <w:kern w:val="0"/>
                <w:sz w:val="22"/>
                <w:szCs w:val="22"/>
              </w:rPr>
              <w:t xml:space="preserve"> </w:t>
            </w:r>
          </w:p>
        </w:tc>
        <w:tc>
          <w:tcPr>
            <w:tcW w:w="309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309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308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2.00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6035" w:type="dxa"/>
            <w:gridSpan w:val="7"/>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注：本表反映部门本年度一般公共预算财政拨款支出情况。本表金额转换为万元时，因四舍五入可能存在尾数误差。</w:t>
            </w:r>
            <w:r>
              <w:rPr>
                <w:rFonts w:hint="eastAsia" w:ascii="宋体" w:hAnsi="宋体" w:eastAsia="宋体" w:cs="Times New Roman"/>
                <w:kern w:val="0"/>
                <w:sz w:val="22"/>
                <w:szCs w:val="22"/>
              </w:rPr>
              <w:t xml:space="preserve">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bl>
    <w:p>
      <w:pPr>
        <w:pStyle w:val="16"/>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17"/>
        <w:gridCol w:w="3375"/>
        <w:gridCol w:w="1727"/>
        <w:gridCol w:w="718"/>
        <w:gridCol w:w="2656"/>
        <w:gridCol w:w="1724"/>
        <w:gridCol w:w="724"/>
        <w:gridCol w:w="2656"/>
        <w:gridCol w:w="1721"/>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16033" w:type="dxa"/>
            <w:gridSpan w:val="9"/>
            <w:tcBorders>
              <w:top w:val="nil"/>
              <w:left w:val="nil"/>
              <w:bottom w:val="nil"/>
              <w:right w:val="nil"/>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40"/>
                <w:szCs w:val="40"/>
              </w:rPr>
              <w:t>一般公共预算财政拨款基本支出决算明细表</w:t>
            </w:r>
            <w:r>
              <w:rPr>
                <w:rFonts w:hint="eastAsia" w:ascii="宋体" w:hAnsi="宋体" w:eastAsia="宋体" w:cs="Times New Roman"/>
                <w:kern w:val="0"/>
                <w:sz w:val="40"/>
                <w:szCs w:val="4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718"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3380"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728"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718"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2659"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725"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724"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4381" w:type="dxa"/>
            <w:gridSpan w:val="2"/>
            <w:tcBorders>
              <w:top w:val="nil"/>
              <w:left w:val="nil"/>
              <w:bottom w:val="nil"/>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18"/>
                <w:szCs w:val="18"/>
              </w:rPr>
              <w:t>公开06表</w:t>
            </w:r>
            <w:r>
              <w:rPr>
                <w:rFonts w:hint="eastAsia" w:ascii="宋体" w:hAnsi="宋体" w:eastAsia="宋体" w:cs="Times New Roman"/>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11652" w:type="dxa"/>
            <w:gridSpan w:val="7"/>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部门：浏阳市大瑶镇人民政府</w:t>
            </w:r>
            <w:r>
              <w:rPr>
                <w:rFonts w:hint="eastAsia" w:ascii="宋体" w:hAnsi="宋体" w:eastAsia="宋体" w:cs="Times New Roman"/>
                <w:kern w:val="0"/>
                <w:sz w:val="22"/>
                <w:szCs w:val="22"/>
              </w:rPr>
              <w:t xml:space="preserve"> </w:t>
            </w:r>
          </w:p>
        </w:tc>
        <w:tc>
          <w:tcPr>
            <w:tcW w:w="4381" w:type="dxa"/>
            <w:gridSpan w:val="2"/>
            <w:tcBorders>
              <w:top w:val="nil"/>
              <w:left w:val="nil"/>
              <w:bottom w:val="single" w:color="666666" w:sz="6" w:space="0"/>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18"/>
                <w:szCs w:val="18"/>
              </w:rPr>
              <w:t>金额单位：万元</w:t>
            </w:r>
            <w:r>
              <w:rPr>
                <w:rFonts w:hint="eastAsia" w:ascii="宋体" w:hAnsi="宋体" w:eastAsia="宋体" w:cs="Times New Roman"/>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5826"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人员经费</w:t>
            </w:r>
            <w:r>
              <w:rPr>
                <w:rFonts w:hint="eastAsia" w:ascii="宋体" w:hAnsi="宋体" w:eastAsia="宋体" w:cs="Times New Roman"/>
                <w:kern w:val="0"/>
                <w:sz w:val="22"/>
                <w:szCs w:val="22"/>
              </w:rPr>
              <w:t xml:space="preserve"> </w:t>
            </w:r>
          </w:p>
        </w:tc>
        <w:tc>
          <w:tcPr>
            <w:tcW w:w="10207" w:type="dxa"/>
            <w:gridSpan w:val="6"/>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公用经费</w:t>
            </w:r>
            <w:r>
              <w:rPr>
                <w:rFonts w:hint="eastAsia" w:ascii="宋体" w:hAnsi="宋体" w:eastAsia="宋体" w:cs="Times New Roman"/>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trHeight w:val="230" w:hRule="atLeast"/>
          <w:jc w:val="center"/>
        </w:trPr>
        <w:tc>
          <w:tcPr>
            <w:tcW w:w="718" w:type="dxa"/>
            <w:vMerge w:val="restart"/>
            <w:tcBorders>
              <w:top w:val="nil"/>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科目编码</w:t>
            </w:r>
            <w:r>
              <w:rPr>
                <w:rFonts w:hint="eastAsia" w:ascii="宋体" w:hAnsi="宋体" w:eastAsia="宋体" w:cs="Times New Roman"/>
                <w:kern w:val="0"/>
                <w:sz w:val="22"/>
                <w:szCs w:val="22"/>
              </w:rPr>
              <w:t xml:space="preserve"> </w:t>
            </w:r>
          </w:p>
        </w:tc>
        <w:tc>
          <w:tcPr>
            <w:tcW w:w="3380" w:type="dxa"/>
            <w:vMerge w:val="restart"/>
            <w:tcBorders>
              <w:top w:val="nil"/>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科目名称</w:t>
            </w:r>
            <w:r>
              <w:rPr>
                <w:rFonts w:hint="eastAsia" w:ascii="宋体" w:hAnsi="宋体" w:eastAsia="宋体" w:cs="Times New Roman"/>
                <w:kern w:val="0"/>
                <w:sz w:val="22"/>
                <w:szCs w:val="22"/>
              </w:rPr>
              <w:t xml:space="preserve"> </w:t>
            </w:r>
          </w:p>
        </w:tc>
        <w:tc>
          <w:tcPr>
            <w:tcW w:w="1728"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决算数</w:t>
            </w:r>
            <w:r>
              <w:rPr>
                <w:rFonts w:hint="eastAsia" w:ascii="宋体" w:hAnsi="宋体" w:eastAsia="宋体" w:cs="Times New Roman"/>
                <w:kern w:val="0"/>
                <w:sz w:val="22"/>
                <w:szCs w:val="22"/>
              </w:rPr>
              <w:t xml:space="preserve"> </w:t>
            </w:r>
          </w:p>
        </w:tc>
        <w:tc>
          <w:tcPr>
            <w:tcW w:w="718"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科目编码</w:t>
            </w:r>
            <w:r>
              <w:rPr>
                <w:rFonts w:hint="eastAsia" w:ascii="宋体" w:hAnsi="宋体" w:eastAsia="宋体" w:cs="Times New Roman"/>
                <w:kern w:val="0"/>
                <w:sz w:val="22"/>
                <w:szCs w:val="22"/>
              </w:rPr>
              <w:t xml:space="preserve"> </w:t>
            </w:r>
          </w:p>
        </w:tc>
        <w:tc>
          <w:tcPr>
            <w:tcW w:w="2659"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科目名称</w:t>
            </w:r>
            <w:r>
              <w:rPr>
                <w:rFonts w:hint="eastAsia" w:ascii="宋体" w:hAnsi="宋体" w:eastAsia="宋体" w:cs="Times New Roman"/>
                <w:kern w:val="0"/>
                <w:sz w:val="22"/>
                <w:szCs w:val="22"/>
              </w:rPr>
              <w:t xml:space="preserve"> </w:t>
            </w:r>
          </w:p>
        </w:tc>
        <w:tc>
          <w:tcPr>
            <w:tcW w:w="1725"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决算数</w:t>
            </w:r>
            <w:r>
              <w:rPr>
                <w:rFonts w:hint="eastAsia" w:ascii="宋体" w:hAnsi="宋体" w:eastAsia="宋体" w:cs="Times New Roman"/>
                <w:kern w:val="0"/>
                <w:sz w:val="22"/>
                <w:szCs w:val="22"/>
              </w:rPr>
              <w:t xml:space="preserve"> </w:t>
            </w:r>
          </w:p>
        </w:tc>
        <w:tc>
          <w:tcPr>
            <w:tcW w:w="724"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科目编码</w:t>
            </w:r>
            <w:r>
              <w:rPr>
                <w:rFonts w:hint="eastAsia" w:ascii="宋体" w:hAnsi="宋体" w:eastAsia="宋体" w:cs="Times New Roman"/>
                <w:kern w:val="0"/>
                <w:sz w:val="22"/>
                <w:szCs w:val="22"/>
              </w:rPr>
              <w:t xml:space="preserve"> </w:t>
            </w:r>
          </w:p>
        </w:tc>
        <w:tc>
          <w:tcPr>
            <w:tcW w:w="2659"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科目名称</w:t>
            </w:r>
            <w:r>
              <w:rPr>
                <w:rFonts w:hint="eastAsia" w:ascii="宋体" w:hAnsi="宋体" w:eastAsia="宋体" w:cs="Times New Roman"/>
                <w:kern w:val="0"/>
                <w:sz w:val="22"/>
                <w:szCs w:val="22"/>
              </w:rPr>
              <w:t xml:space="preserve"> </w:t>
            </w:r>
          </w:p>
        </w:tc>
        <w:tc>
          <w:tcPr>
            <w:tcW w:w="1722"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决算数</w:t>
            </w:r>
            <w:r>
              <w:rPr>
                <w:rFonts w:hint="eastAsia" w:ascii="宋体" w:hAnsi="宋体" w:eastAsia="宋体" w:cs="Times New Roman"/>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3380"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28"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718"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2659"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25"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72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2659"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722"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301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b/>
                <w:bCs/>
                <w:kern w:val="0"/>
                <w:sz w:val="22"/>
                <w:szCs w:val="22"/>
              </w:rPr>
              <w:t>工资福利支出</w:t>
            </w:r>
            <w:r>
              <w:rPr>
                <w:rFonts w:hint="eastAsia" w:ascii="宋体" w:hAnsi="宋体" w:eastAsia="宋体" w:cs="Times New Roman"/>
                <w:b/>
                <w:bCs/>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3,405.65 </w:t>
            </w: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302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b/>
                <w:bCs/>
                <w:kern w:val="0"/>
                <w:sz w:val="22"/>
                <w:szCs w:val="22"/>
              </w:rPr>
              <w:t>商品和服务支出</w:t>
            </w:r>
            <w:r>
              <w:rPr>
                <w:rFonts w:hint="eastAsia" w:ascii="宋体" w:hAnsi="宋体" w:eastAsia="宋体" w:cs="Times New Roman"/>
                <w:b/>
                <w:bCs/>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199.57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307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b/>
                <w:bCs/>
                <w:kern w:val="0"/>
                <w:sz w:val="22"/>
                <w:szCs w:val="22"/>
              </w:rPr>
              <w:t>债务利息及费用支出</w:t>
            </w:r>
            <w:r>
              <w:rPr>
                <w:rFonts w:hint="eastAsia" w:ascii="宋体" w:hAnsi="宋体" w:eastAsia="宋体" w:cs="Times New Roman"/>
                <w:b/>
                <w:bCs/>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30101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基本工资</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672.27 </w:t>
            </w: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30201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办公费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26.94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30701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国内债务付息</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30102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津贴补贴</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413.92 </w:t>
            </w: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30202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印刷费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4.04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30702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国外债务付息</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30103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奖金</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460.33 </w:t>
            </w: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30203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咨询费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310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b/>
                <w:bCs/>
                <w:kern w:val="0"/>
                <w:sz w:val="22"/>
                <w:szCs w:val="22"/>
              </w:rPr>
              <w:t>资本性支出</w:t>
            </w:r>
            <w:r>
              <w:rPr>
                <w:rFonts w:hint="eastAsia" w:ascii="宋体" w:hAnsi="宋体" w:eastAsia="宋体" w:cs="Times New Roman"/>
                <w:b/>
                <w:bCs/>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30106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伙食补助费</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30204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手续费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1.80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31001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房屋建筑物购建</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30107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绩效工资</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1,079.31 </w:t>
            </w: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30205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水费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5.50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31002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办公设备购置</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30108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机关事业单位基本养老保险缴费</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291.93 </w:t>
            </w: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30206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电费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14.93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31003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专用设备购置</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30109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职业年金缴费</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106.87 </w:t>
            </w: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30207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邮电费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0.85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31005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基础设施建设</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30110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职工基本医疗保险缴费</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84.97 </w:t>
            </w: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30208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取暖费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0.35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31006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大型修缮</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30111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公务员医疗补助缴费</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19.25 </w:t>
            </w: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30209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物业管理费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45.58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31007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信息网络及软件购置更新</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30112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其他社会保障缴费</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17.42 </w:t>
            </w: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30211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差旅费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0.45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31008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物资储备</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30113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住房公积金</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237.38 </w:t>
            </w: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30212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因公出国（境）费用</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31009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土地补偿</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30114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医疗费</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30213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维修（护）费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8.59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31010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安置补助</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30199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其他工资福利支出</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22.00 </w:t>
            </w: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30214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租赁费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1.44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31011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地上附着物和青苗补偿</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303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b/>
                <w:bCs/>
                <w:kern w:val="0"/>
                <w:sz w:val="22"/>
                <w:szCs w:val="22"/>
              </w:rPr>
              <w:t>对个人和家庭的补助</w:t>
            </w:r>
            <w:r>
              <w:rPr>
                <w:rFonts w:hint="eastAsia" w:ascii="宋体" w:hAnsi="宋体" w:eastAsia="宋体" w:cs="Times New Roman"/>
                <w:b/>
                <w:bCs/>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184.51 </w:t>
            </w: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30215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会议费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1.23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31012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拆迁补偿</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30301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离休费</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30216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培训费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1.45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31013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公务用车购置</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30302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退休费</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30217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公务接待费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13.73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31019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其他交通工具购置</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30303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退职（役）费</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30218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专用材料费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1.20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31021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文物和陈列品购置</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30304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抚恤金</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30224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被装购置费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31022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无形资产购置</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30305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生活补助</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160.36 </w:t>
            </w: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30225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专用燃料费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31099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其他资本性支出</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30306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救济费</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30226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劳务费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8.84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399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b/>
                <w:bCs/>
                <w:kern w:val="0"/>
                <w:sz w:val="22"/>
                <w:szCs w:val="22"/>
              </w:rPr>
              <w:t>其他支出</w:t>
            </w:r>
            <w:r>
              <w:rPr>
                <w:rFonts w:hint="eastAsia" w:ascii="宋体" w:hAnsi="宋体" w:eastAsia="宋体" w:cs="Times New Roman"/>
                <w:b/>
                <w:bCs/>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30307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医疗费补助</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30227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委托业务费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39906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赠与</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30308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助学金</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30228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工会经费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19.98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39907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国家赔偿费用支出</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30309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奖励金</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30229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福利费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39908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对民间非营利组织和群众性自治组织补贴</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30310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个人农业生产补贴</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7.45 </w:t>
            </w: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30231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公务用车运行维护费</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0.95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39999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其他支出</w:t>
            </w:r>
            <w:r>
              <w:rPr>
                <w:rFonts w:hint="eastAsia" w:ascii="宋体" w:hAnsi="宋体" w:eastAsia="宋体" w:cs="Times New Roman"/>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30311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代缴社会保险费</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30239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其他交通费用</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17.87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30399 </w:t>
            </w: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其他对个人和家庭的补助</w:t>
            </w:r>
            <w:r>
              <w:rPr>
                <w:rFonts w:hint="eastAsia" w:ascii="宋体" w:hAnsi="宋体" w:eastAsia="宋体" w:cs="Times New Roman"/>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16.71 </w:t>
            </w: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30240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税金及附加费用</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18"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3380"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718"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30299 </w:t>
            </w: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其他商品和服务支出</w:t>
            </w:r>
            <w:r>
              <w:rPr>
                <w:rFonts w:hint="eastAsia" w:ascii="宋体" w:hAnsi="宋体" w:eastAsia="宋体" w:cs="Times New Roman"/>
                <w:kern w:val="0"/>
                <w:sz w:val="22"/>
                <w:szCs w:val="22"/>
              </w:rPr>
              <w:t xml:space="preserve"> </w:t>
            </w:r>
          </w:p>
        </w:tc>
        <w:tc>
          <w:tcPr>
            <w:tcW w:w="1725"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23.86 </w:t>
            </w:r>
          </w:p>
        </w:tc>
        <w:tc>
          <w:tcPr>
            <w:tcW w:w="724"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2659"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098" w:type="dxa"/>
            <w:gridSpan w:val="2"/>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b/>
                <w:bCs/>
                <w:kern w:val="0"/>
                <w:sz w:val="22"/>
                <w:szCs w:val="22"/>
              </w:rPr>
              <w:t>人员经费合计</w:t>
            </w:r>
            <w:r>
              <w:rPr>
                <w:rFonts w:hint="eastAsia" w:ascii="宋体" w:hAnsi="宋体" w:eastAsia="宋体" w:cs="Times New Roman"/>
                <w:b/>
                <w:bCs/>
                <w:kern w:val="0"/>
                <w:sz w:val="22"/>
                <w:szCs w:val="22"/>
              </w:rPr>
              <w:t xml:space="preserve"> </w:t>
            </w:r>
          </w:p>
        </w:tc>
        <w:tc>
          <w:tcPr>
            <w:tcW w:w="1728"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3,590.17 </w:t>
            </w:r>
          </w:p>
        </w:tc>
        <w:tc>
          <w:tcPr>
            <w:tcW w:w="8485" w:type="dxa"/>
            <w:gridSpan w:val="5"/>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b/>
                <w:bCs/>
                <w:kern w:val="0"/>
                <w:sz w:val="22"/>
                <w:szCs w:val="22"/>
              </w:rPr>
              <w:t>公用经费合计</w:t>
            </w:r>
            <w:r>
              <w:rPr>
                <w:rFonts w:hint="eastAsia" w:ascii="宋体" w:hAnsi="宋体" w:eastAsia="宋体" w:cs="Times New Roman"/>
                <w:b/>
                <w:bCs/>
                <w:kern w:val="0"/>
                <w:sz w:val="22"/>
                <w:szCs w:val="22"/>
              </w:rPr>
              <w:t xml:space="preserve"> </w:t>
            </w:r>
          </w:p>
        </w:tc>
        <w:tc>
          <w:tcPr>
            <w:tcW w:w="1722"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199.57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6033" w:type="dxa"/>
            <w:gridSpan w:val="9"/>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注：本表反映部门本年度一般公共预算财政拨款基本支出明细情况。本表金额转换为万元时，因四舍五入可能存在尾数误差。</w:t>
            </w:r>
            <w:r>
              <w:rPr>
                <w:rFonts w:hint="eastAsia" w:ascii="宋体" w:hAnsi="宋体" w:eastAsia="宋体" w:cs="Times New Roman"/>
                <w:kern w:val="0"/>
                <w:sz w:val="22"/>
                <w:szCs w:val="22"/>
              </w:rPr>
              <w:t xml:space="preserve">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bl>
    <w:p>
      <w:pPr>
        <w:pStyle w:val="16"/>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34"/>
        <w:gridCol w:w="1334"/>
        <w:gridCol w:w="1334"/>
        <w:gridCol w:w="1334"/>
        <w:gridCol w:w="1340"/>
        <w:gridCol w:w="1347"/>
        <w:gridCol w:w="1334"/>
        <w:gridCol w:w="1335"/>
        <w:gridCol w:w="1335"/>
        <w:gridCol w:w="1354"/>
        <w:gridCol w:w="1335"/>
        <w:gridCol w:w="1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6033" w:type="dxa"/>
            <w:gridSpan w:val="12"/>
            <w:tcBorders>
              <w:top w:val="nil"/>
              <w:left w:val="nil"/>
              <w:bottom w:val="nil"/>
              <w:right w:val="nil"/>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40"/>
                <w:szCs w:val="40"/>
              </w:rPr>
              <w:t xml:space="preserve">一般公共预算财政拨款“三公”经费支出决算表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34"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334"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334"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334"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340"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347"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334"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334"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334"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353"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2655" w:type="dxa"/>
            <w:gridSpan w:val="2"/>
            <w:tcBorders>
              <w:top w:val="nil"/>
              <w:left w:val="nil"/>
              <w:bottom w:val="nil"/>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0"/>
                <w:szCs w:val="20"/>
              </w:rPr>
              <w:t>公开07表</w:t>
            </w:r>
            <w:r>
              <w:rPr>
                <w:rFonts w:hint="eastAsia" w:ascii="宋体" w:hAnsi="宋体" w:eastAsia="宋体" w:cs="Times New Roman"/>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378" w:type="dxa"/>
            <w:gridSpan w:val="10"/>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部门：浏阳市大瑶镇人民政府</w:t>
            </w:r>
            <w:r>
              <w:rPr>
                <w:rFonts w:hint="eastAsia" w:ascii="宋体" w:hAnsi="宋体" w:eastAsia="宋体" w:cs="Times New Roman"/>
                <w:kern w:val="0"/>
                <w:sz w:val="22"/>
                <w:szCs w:val="22"/>
              </w:rPr>
              <w:t xml:space="preserve"> </w:t>
            </w:r>
          </w:p>
        </w:tc>
        <w:tc>
          <w:tcPr>
            <w:tcW w:w="2655" w:type="dxa"/>
            <w:gridSpan w:val="2"/>
            <w:tcBorders>
              <w:top w:val="nil"/>
              <w:left w:val="nil"/>
              <w:bottom w:val="single" w:color="666666" w:sz="6" w:space="0"/>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0"/>
                <w:szCs w:val="20"/>
              </w:rPr>
              <w:t>金额单位：万元</w:t>
            </w:r>
            <w:r>
              <w:rPr>
                <w:rFonts w:hint="eastAsia" w:ascii="宋体" w:hAnsi="宋体" w:eastAsia="宋体" w:cs="Times New Roman"/>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023" w:type="dxa"/>
            <w:gridSpan w:val="6"/>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预算数</w:t>
            </w:r>
            <w:r>
              <w:rPr>
                <w:rFonts w:hint="eastAsia" w:ascii="宋体" w:hAnsi="宋体" w:eastAsia="宋体" w:cs="Times New Roman"/>
                <w:kern w:val="0"/>
                <w:sz w:val="22"/>
                <w:szCs w:val="22"/>
              </w:rPr>
              <w:t xml:space="preserve"> </w:t>
            </w:r>
          </w:p>
        </w:tc>
        <w:tc>
          <w:tcPr>
            <w:tcW w:w="8010" w:type="dxa"/>
            <w:gridSpan w:val="6"/>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决算数</w:t>
            </w:r>
            <w:r>
              <w:rPr>
                <w:rFonts w:hint="eastAsia" w:ascii="宋体" w:hAnsi="宋体" w:eastAsia="宋体" w:cs="Times New Roman"/>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34" w:type="dxa"/>
            <w:vMerge w:val="restart"/>
            <w:tcBorders>
              <w:top w:val="nil"/>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合计</w:t>
            </w:r>
            <w:r>
              <w:rPr>
                <w:rFonts w:hint="eastAsia" w:ascii="宋体" w:hAnsi="宋体" w:eastAsia="宋体" w:cs="Times New Roman"/>
                <w:kern w:val="0"/>
                <w:sz w:val="22"/>
                <w:szCs w:val="22"/>
              </w:rPr>
              <w:t xml:space="preserve"> </w:t>
            </w:r>
          </w:p>
        </w:tc>
        <w:tc>
          <w:tcPr>
            <w:tcW w:w="1334" w:type="dxa"/>
            <w:vMerge w:val="restart"/>
            <w:tcBorders>
              <w:top w:val="nil"/>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因公出国（境）费</w:t>
            </w:r>
            <w:r>
              <w:rPr>
                <w:rFonts w:hint="eastAsia" w:ascii="宋体" w:hAnsi="宋体" w:eastAsia="宋体" w:cs="Times New Roman"/>
                <w:kern w:val="0"/>
                <w:sz w:val="22"/>
                <w:szCs w:val="22"/>
              </w:rPr>
              <w:t xml:space="preserve"> </w:t>
            </w:r>
          </w:p>
        </w:tc>
        <w:tc>
          <w:tcPr>
            <w:tcW w:w="4008" w:type="dxa"/>
            <w:gridSpan w:val="3"/>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公务用车购置及运行费</w:t>
            </w:r>
            <w:r>
              <w:rPr>
                <w:rFonts w:hint="eastAsia" w:ascii="宋体" w:hAnsi="宋体" w:eastAsia="宋体" w:cs="Times New Roman"/>
                <w:kern w:val="0"/>
                <w:sz w:val="22"/>
                <w:szCs w:val="22"/>
              </w:rPr>
              <w:t xml:space="preserve"> </w:t>
            </w:r>
          </w:p>
        </w:tc>
        <w:tc>
          <w:tcPr>
            <w:tcW w:w="1347"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公务接待费</w:t>
            </w:r>
            <w:r>
              <w:rPr>
                <w:rFonts w:hint="eastAsia" w:ascii="宋体" w:hAnsi="宋体" w:eastAsia="宋体" w:cs="Times New Roman"/>
                <w:kern w:val="0"/>
                <w:sz w:val="22"/>
                <w:szCs w:val="22"/>
              </w:rPr>
              <w:t xml:space="preserve"> </w:t>
            </w:r>
          </w:p>
        </w:tc>
        <w:tc>
          <w:tcPr>
            <w:tcW w:w="1334"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合计</w:t>
            </w:r>
            <w:r>
              <w:rPr>
                <w:rFonts w:hint="eastAsia" w:ascii="宋体" w:hAnsi="宋体" w:eastAsia="宋体" w:cs="Times New Roman"/>
                <w:kern w:val="0"/>
                <w:sz w:val="22"/>
                <w:szCs w:val="22"/>
              </w:rPr>
              <w:t xml:space="preserve"> </w:t>
            </w:r>
          </w:p>
        </w:tc>
        <w:tc>
          <w:tcPr>
            <w:tcW w:w="1334"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因公出国（境）费</w:t>
            </w:r>
            <w:r>
              <w:rPr>
                <w:rFonts w:hint="eastAsia" w:ascii="宋体" w:hAnsi="宋体" w:eastAsia="宋体" w:cs="Times New Roman"/>
                <w:kern w:val="0"/>
                <w:sz w:val="22"/>
                <w:szCs w:val="22"/>
              </w:rPr>
              <w:t xml:space="preserve"> </w:t>
            </w:r>
          </w:p>
        </w:tc>
        <w:tc>
          <w:tcPr>
            <w:tcW w:w="4021" w:type="dxa"/>
            <w:gridSpan w:val="3"/>
            <w:tcBorders>
              <w:top w:val="single" w:color="666666" w:sz="6" w:space="0"/>
              <w:left w:val="nil"/>
              <w:bottom w:val="nil"/>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公务用车购置及运行费</w:t>
            </w:r>
            <w:r>
              <w:rPr>
                <w:rFonts w:hint="eastAsia" w:ascii="宋体" w:hAnsi="宋体" w:eastAsia="宋体" w:cs="Times New Roman"/>
                <w:kern w:val="0"/>
                <w:sz w:val="22"/>
                <w:szCs w:val="22"/>
              </w:rPr>
              <w:t xml:space="preserve"> </w:t>
            </w:r>
          </w:p>
        </w:tc>
        <w:tc>
          <w:tcPr>
            <w:tcW w:w="1321"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公务接待费</w:t>
            </w:r>
            <w:r>
              <w:rPr>
                <w:rFonts w:hint="eastAsia" w:ascii="宋体" w:hAnsi="宋体" w:eastAsia="宋体" w:cs="Times New Roman"/>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34" w:type="dxa"/>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334"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小计</w:t>
            </w:r>
            <w:r>
              <w:rPr>
                <w:rFonts w:hint="eastAsia" w:ascii="宋体" w:hAnsi="宋体" w:eastAsia="宋体" w:cs="Times New Roman"/>
                <w:kern w:val="0"/>
                <w:sz w:val="22"/>
                <w:szCs w:val="22"/>
              </w:rPr>
              <w:t xml:space="preserve"> </w:t>
            </w: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公务用车购置费</w:t>
            </w:r>
            <w:r>
              <w:rPr>
                <w:rFonts w:hint="eastAsia" w:ascii="宋体" w:hAnsi="宋体" w:eastAsia="宋体" w:cs="Times New Roman"/>
                <w:kern w:val="0"/>
                <w:sz w:val="22"/>
                <w:szCs w:val="22"/>
              </w:rPr>
              <w:t xml:space="preserve"> </w:t>
            </w:r>
          </w:p>
        </w:tc>
        <w:tc>
          <w:tcPr>
            <w:tcW w:w="1340"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公务用车运行费</w:t>
            </w:r>
            <w:r>
              <w:rPr>
                <w:rFonts w:hint="eastAsia" w:ascii="宋体" w:hAnsi="宋体" w:eastAsia="宋体" w:cs="Times New Roman"/>
                <w:kern w:val="0"/>
                <w:sz w:val="22"/>
                <w:szCs w:val="22"/>
              </w:rPr>
              <w:t xml:space="preserve"> </w:t>
            </w:r>
          </w:p>
        </w:tc>
        <w:tc>
          <w:tcPr>
            <w:tcW w:w="1347"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33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33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小计</w:t>
            </w:r>
            <w:r>
              <w:rPr>
                <w:rFonts w:hint="eastAsia" w:ascii="宋体" w:hAnsi="宋体" w:eastAsia="宋体" w:cs="Times New Roman"/>
                <w:kern w:val="0"/>
                <w:sz w:val="22"/>
                <w:szCs w:val="22"/>
              </w:rPr>
              <w:t xml:space="preserve"> </w:t>
            </w:r>
          </w:p>
        </w:tc>
        <w:tc>
          <w:tcPr>
            <w:tcW w:w="1353"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公务用车购置费</w:t>
            </w:r>
            <w:r>
              <w:rPr>
                <w:rFonts w:hint="eastAsia" w:ascii="宋体" w:hAnsi="宋体" w:eastAsia="宋体" w:cs="Times New Roman"/>
                <w:kern w:val="0"/>
                <w:sz w:val="22"/>
                <w:szCs w:val="22"/>
              </w:rPr>
              <w:t xml:space="preserve"> </w:t>
            </w: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公务用车运行费</w:t>
            </w:r>
            <w:r>
              <w:rPr>
                <w:rFonts w:hint="eastAsia" w:ascii="宋体" w:hAnsi="宋体" w:eastAsia="宋体" w:cs="Times New Roman"/>
                <w:kern w:val="0"/>
                <w:sz w:val="22"/>
                <w:szCs w:val="22"/>
              </w:rPr>
              <w:t xml:space="preserve"> </w:t>
            </w:r>
          </w:p>
        </w:tc>
        <w:tc>
          <w:tcPr>
            <w:tcW w:w="1321"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3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 </w:t>
            </w: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 </w:t>
            </w: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 </w:t>
            </w: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 </w:t>
            </w:r>
          </w:p>
        </w:tc>
        <w:tc>
          <w:tcPr>
            <w:tcW w:w="1340"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 </w:t>
            </w:r>
          </w:p>
        </w:tc>
        <w:tc>
          <w:tcPr>
            <w:tcW w:w="134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6 </w:t>
            </w: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7 </w:t>
            </w: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8 </w:t>
            </w: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9 </w:t>
            </w:r>
          </w:p>
        </w:tc>
        <w:tc>
          <w:tcPr>
            <w:tcW w:w="1353"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10 </w:t>
            </w: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11 </w:t>
            </w:r>
          </w:p>
        </w:tc>
        <w:tc>
          <w:tcPr>
            <w:tcW w:w="1321"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34" w:type="dxa"/>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 </w:t>
            </w: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34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34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80.00 </w:t>
            </w: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14.68 </w:t>
            </w: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0.95 </w:t>
            </w:r>
          </w:p>
        </w:tc>
        <w:tc>
          <w:tcPr>
            <w:tcW w:w="1353"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33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0.95 </w:t>
            </w:r>
          </w:p>
        </w:tc>
        <w:tc>
          <w:tcPr>
            <w:tcW w:w="1321"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13.73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6033" w:type="dxa"/>
            <w:gridSpan w:val="12"/>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pPr>
        <w:pStyle w:val="16"/>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2"/>
        <w:gridCol w:w="333"/>
        <w:gridCol w:w="333"/>
        <w:gridCol w:w="3453"/>
        <w:gridCol w:w="1179"/>
        <w:gridCol w:w="1968"/>
        <w:gridCol w:w="1074"/>
        <w:gridCol w:w="1524"/>
        <w:gridCol w:w="1516"/>
        <w:gridCol w:w="4306"/>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0" w:type="dxa"/>
          <w:jc w:val="center"/>
        </w:trPr>
        <w:tc>
          <w:tcPr>
            <w:tcW w:w="16033" w:type="dxa"/>
            <w:gridSpan w:val="10"/>
            <w:tcBorders>
              <w:top w:val="nil"/>
              <w:left w:val="nil"/>
              <w:bottom w:val="nil"/>
              <w:right w:val="nil"/>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40"/>
                <w:szCs w:val="40"/>
              </w:rPr>
              <w:t>政府性基金预算财政拨款收入支出决算表</w:t>
            </w:r>
            <w:r>
              <w:rPr>
                <w:rFonts w:hint="eastAsia" w:ascii="宋体" w:hAnsi="宋体" w:eastAsia="宋体" w:cs="Times New Roman"/>
                <w:kern w:val="0"/>
                <w:sz w:val="40"/>
                <w:szCs w:val="4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333"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333"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333"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3457"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180"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969"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074"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1526"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5828" w:type="dxa"/>
            <w:gridSpan w:val="2"/>
            <w:tcBorders>
              <w:top w:val="nil"/>
              <w:left w:val="nil"/>
              <w:bottom w:val="nil"/>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0"/>
                <w:szCs w:val="20"/>
              </w:rPr>
              <w:t>公开08表</w:t>
            </w:r>
            <w:r>
              <w:rPr>
                <w:rFonts w:hint="eastAsia" w:ascii="宋体" w:hAnsi="宋体" w:eastAsia="宋体" w:cs="Times New Roman"/>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10205" w:type="dxa"/>
            <w:gridSpan w:val="8"/>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部门：浏阳市大瑶镇人民政府</w:t>
            </w:r>
            <w:r>
              <w:rPr>
                <w:rFonts w:hint="eastAsia" w:ascii="宋体" w:hAnsi="宋体" w:eastAsia="宋体" w:cs="Times New Roman"/>
                <w:kern w:val="0"/>
                <w:sz w:val="22"/>
                <w:szCs w:val="22"/>
              </w:rPr>
              <w:t xml:space="preserve"> </w:t>
            </w:r>
          </w:p>
        </w:tc>
        <w:tc>
          <w:tcPr>
            <w:tcW w:w="5828" w:type="dxa"/>
            <w:gridSpan w:val="2"/>
            <w:tcBorders>
              <w:top w:val="nil"/>
              <w:left w:val="nil"/>
              <w:bottom w:val="nil"/>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0"/>
                <w:szCs w:val="20"/>
              </w:rPr>
              <w:t>金额单位：万元</w:t>
            </w:r>
            <w:r>
              <w:rPr>
                <w:rFonts w:hint="eastAsia" w:ascii="宋体" w:hAnsi="宋体" w:eastAsia="宋体" w:cs="Times New Roman"/>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4456" w:type="dxa"/>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项目</w:t>
            </w:r>
            <w:r>
              <w:rPr>
                <w:rFonts w:hint="eastAsia" w:ascii="宋体" w:hAnsi="宋体" w:eastAsia="宋体" w:cs="Times New Roman"/>
                <w:kern w:val="0"/>
                <w:sz w:val="22"/>
                <w:szCs w:val="22"/>
              </w:rPr>
              <w:t xml:space="preserve"> </w:t>
            </w:r>
          </w:p>
        </w:tc>
        <w:tc>
          <w:tcPr>
            <w:tcW w:w="1180"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年初结转和结余</w:t>
            </w:r>
            <w:r>
              <w:rPr>
                <w:rFonts w:hint="eastAsia" w:ascii="宋体" w:hAnsi="宋体" w:eastAsia="宋体" w:cs="Times New Roman"/>
                <w:kern w:val="0"/>
                <w:sz w:val="22"/>
                <w:szCs w:val="22"/>
              </w:rPr>
              <w:t xml:space="preserve"> </w:t>
            </w:r>
          </w:p>
        </w:tc>
        <w:tc>
          <w:tcPr>
            <w:tcW w:w="1969"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本年收入</w:t>
            </w:r>
            <w:r>
              <w:rPr>
                <w:rFonts w:hint="eastAsia" w:ascii="宋体" w:hAnsi="宋体" w:eastAsia="宋体" w:cs="Times New Roman"/>
                <w:kern w:val="0"/>
                <w:sz w:val="22"/>
                <w:szCs w:val="22"/>
              </w:rPr>
              <w:t xml:space="preserve"> </w:t>
            </w:r>
          </w:p>
        </w:tc>
        <w:tc>
          <w:tcPr>
            <w:tcW w:w="4117" w:type="dxa"/>
            <w:gridSpan w:val="3"/>
            <w:tcBorders>
              <w:top w:val="single" w:color="666666" w:sz="6" w:space="0"/>
              <w:left w:val="nil"/>
              <w:bottom w:val="nil"/>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本年支出</w:t>
            </w:r>
            <w:r>
              <w:rPr>
                <w:rFonts w:hint="eastAsia" w:ascii="宋体" w:hAnsi="宋体" w:eastAsia="宋体" w:cs="Times New Roman"/>
                <w:kern w:val="0"/>
                <w:sz w:val="22"/>
                <w:szCs w:val="22"/>
              </w:rPr>
              <w:t xml:space="preserve"> </w:t>
            </w:r>
          </w:p>
        </w:tc>
        <w:tc>
          <w:tcPr>
            <w:tcW w:w="4311"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年末结转和结余</w:t>
            </w:r>
            <w:r>
              <w:rPr>
                <w:rFonts w:hint="eastAsia" w:ascii="宋体" w:hAnsi="宋体" w:eastAsia="宋体" w:cs="Times New Roman"/>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trHeight w:val="230" w:hRule="atLeast"/>
          <w:jc w:val="center"/>
        </w:trPr>
        <w:tc>
          <w:tcPr>
            <w:tcW w:w="999" w:type="dxa"/>
            <w:gridSpan w:val="3"/>
            <w:vMerge w:val="restart"/>
            <w:tcBorders>
              <w:top w:val="nil"/>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功能分类科目编码</w:t>
            </w:r>
            <w:r>
              <w:rPr>
                <w:rFonts w:hint="eastAsia" w:ascii="宋体" w:hAnsi="宋体" w:eastAsia="宋体" w:cs="Times New Roman"/>
                <w:kern w:val="0"/>
                <w:sz w:val="22"/>
                <w:szCs w:val="22"/>
              </w:rPr>
              <w:t xml:space="preserve"> </w:t>
            </w:r>
          </w:p>
        </w:tc>
        <w:tc>
          <w:tcPr>
            <w:tcW w:w="3457" w:type="dxa"/>
            <w:vMerge w:val="restart"/>
            <w:tcBorders>
              <w:top w:val="nil"/>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科目名称</w:t>
            </w:r>
            <w:r>
              <w:rPr>
                <w:rFonts w:hint="eastAsia" w:ascii="宋体" w:hAnsi="宋体" w:eastAsia="宋体" w:cs="Times New Roman"/>
                <w:kern w:val="0"/>
                <w:sz w:val="22"/>
                <w:szCs w:val="22"/>
              </w:rPr>
              <w:t xml:space="preserve"> </w:t>
            </w:r>
          </w:p>
        </w:tc>
        <w:tc>
          <w:tcPr>
            <w:tcW w:w="1180"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969"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074" w:type="dxa"/>
            <w:vMerge w:val="restart"/>
            <w:tcBorders>
              <w:top w:val="nil"/>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小计</w:t>
            </w:r>
            <w:r>
              <w:rPr>
                <w:rFonts w:hint="eastAsia" w:ascii="宋体" w:hAnsi="宋体" w:eastAsia="宋体" w:cs="Times New Roman"/>
                <w:kern w:val="0"/>
                <w:sz w:val="22"/>
                <w:szCs w:val="22"/>
              </w:rPr>
              <w:t xml:space="preserve"> </w:t>
            </w:r>
          </w:p>
        </w:tc>
        <w:tc>
          <w:tcPr>
            <w:tcW w:w="1526"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基本支出</w:t>
            </w:r>
            <w:r>
              <w:rPr>
                <w:rFonts w:hint="eastAsia" w:ascii="宋体" w:hAnsi="宋体" w:eastAsia="宋体" w:cs="Times New Roman"/>
                <w:kern w:val="0"/>
                <w:sz w:val="22"/>
                <w:szCs w:val="22"/>
              </w:rPr>
              <w:t xml:space="preserve"> </w:t>
            </w:r>
          </w:p>
        </w:tc>
        <w:tc>
          <w:tcPr>
            <w:tcW w:w="1517"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项目支出</w:t>
            </w:r>
            <w:r>
              <w:rPr>
                <w:rFonts w:hint="eastAsia" w:ascii="宋体" w:hAnsi="宋体" w:eastAsia="宋体" w:cs="Times New Roman"/>
                <w:kern w:val="0"/>
                <w:sz w:val="22"/>
                <w:szCs w:val="22"/>
              </w:rPr>
              <w:t xml:space="preserve"> </w:t>
            </w:r>
          </w:p>
        </w:tc>
        <w:tc>
          <w:tcPr>
            <w:tcW w:w="4311"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dxa"/>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3457"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180"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969"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074"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526"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517"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4311"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dxa"/>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3457"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180"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969"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074"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526"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1517"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4311"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456" w:type="dxa"/>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栏次</w:t>
            </w:r>
            <w:r>
              <w:rPr>
                <w:rFonts w:hint="eastAsia" w:ascii="宋体" w:hAnsi="宋体" w:eastAsia="宋体" w:cs="Times New Roman"/>
                <w:kern w:val="0"/>
                <w:sz w:val="22"/>
                <w:szCs w:val="22"/>
              </w:rPr>
              <w:t xml:space="preserve"> </w:t>
            </w:r>
          </w:p>
        </w:tc>
        <w:tc>
          <w:tcPr>
            <w:tcW w:w="1180"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 </w:t>
            </w:r>
          </w:p>
        </w:tc>
        <w:tc>
          <w:tcPr>
            <w:tcW w:w="1969"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 </w:t>
            </w:r>
          </w:p>
        </w:tc>
        <w:tc>
          <w:tcPr>
            <w:tcW w:w="107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 </w:t>
            </w:r>
          </w:p>
        </w:tc>
        <w:tc>
          <w:tcPr>
            <w:tcW w:w="1526"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4 </w:t>
            </w:r>
          </w:p>
        </w:tc>
        <w:tc>
          <w:tcPr>
            <w:tcW w:w="151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5 </w:t>
            </w:r>
          </w:p>
        </w:tc>
        <w:tc>
          <w:tcPr>
            <w:tcW w:w="4311"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6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456" w:type="dxa"/>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合计</w:t>
            </w:r>
            <w:r>
              <w:rPr>
                <w:rFonts w:hint="eastAsia" w:ascii="宋体" w:hAnsi="宋体" w:eastAsia="宋体" w:cs="Times New Roman"/>
                <w:kern w:val="0"/>
                <w:sz w:val="22"/>
                <w:szCs w:val="22"/>
              </w:rPr>
              <w:t xml:space="preserve"> </w:t>
            </w:r>
          </w:p>
        </w:tc>
        <w:tc>
          <w:tcPr>
            <w:tcW w:w="118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9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9,159.12 </w:t>
            </w:r>
          </w:p>
        </w:tc>
        <w:tc>
          <w:tcPr>
            <w:tcW w:w="10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9,159.12 </w:t>
            </w:r>
          </w:p>
        </w:tc>
        <w:tc>
          <w:tcPr>
            <w:tcW w:w="152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1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9,159.12 </w:t>
            </w:r>
          </w:p>
        </w:tc>
        <w:tc>
          <w:tcPr>
            <w:tcW w:w="4311"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 </w:t>
            </w:r>
          </w:p>
        </w:tc>
        <w:tc>
          <w:tcPr>
            <w:tcW w:w="3457"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城乡社区支出</w:t>
            </w:r>
            <w:r>
              <w:rPr>
                <w:rFonts w:hint="eastAsia" w:ascii="宋体" w:hAnsi="宋体" w:eastAsia="宋体" w:cs="Times New Roman"/>
                <w:kern w:val="0"/>
                <w:sz w:val="22"/>
                <w:szCs w:val="22"/>
              </w:rPr>
              <w:t xml:space="preserve"> </w:t>
            </w:r>
          </w:p>
        </w:tc>
        <w:tc>
          <w:tcPr>
            <w:tcW w:w="118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9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145.27 </w:t>
            </w:r>
          </w:p>
        </w:tc>
        <w:tc>
          <w:tcPr>
            <w:tcW w:w="10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145.27 </w:t>
            </w:r>
          </w:p>
        </w:tc>
        <w:tc>
          <w:tcPr>
            <w:tcW w:w="152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1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145.27 </w:t>
            </w:r>
          </w:p>
        </w:tc>
        <w:tc>
          <w:tcPr>
            <w:tcW w:w="4311"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21208 </w:t>
            </w:r>
          </w:p>
        </w:tc>
        <w:tc>
          <w:tcPr>
            <w:tcW w:w="3457"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国有土地使用权出让收入安排的支出</w:t>
            </w:r>
            <w:r>
              <w:rPr>
                <w:rFonts w:hint="eastAsia" w:ascii="宋体" w:hAnsi="宋体" w:eastAsia="宋体" w:cs="Times New Roman"/>
                <w:kern w:val="0"/>
                <w:sz w:val="22"/>
                <w:szCs w:val="22"/>
              </w:rPr>
              <w:t xml:space="preserve"> </w:t>
            </w:r>
          </w:p>
        </w:tc>
        <w:tc>
          <w:tcPr>
            <w:tcW w:w="118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9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17.66 </w:t>
            </w:r>
          </w:p>
        </w:tc>
        <w:tc>
          <w:tcPr>
            <w:tcW w:w="10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17.66 </w:t>
            </w:r>
          </w:p>
        </w:tc>
        <w:tc>
          <w:tcPr>
            <w:tcW w:w="152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1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17.66 </w:t>
            </w:r>
          </w:p>
        </w:tc>
        <w:tc>
          <w:tcPr>
            <w:tcW w:w="4311"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2120802 </w:t>
            </w:r>
          </w:p>
        </w:tc>
        <w:tc>
          <w:tcPr>
            <w:tcW w:w="3457"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土地开发支出</w:t>
            </w:r>
            <w:r>
              <w:rPr>
                <w:rFonts w:hint="eastAsia" w:ascii="宋体" w:hAnsi="宋体" w:eastAsia="宋体" w:cs="Times New Roman"/>
                <w:kern w:val="0"/>
                <w:sz w:val="22"/>
                <w:szCs w:val="22"/>
              </w:rPr>
              <w:t xml:space="preserve"> </w:t>
            </w:r>
          </w:p>
        </w:tc>
        <w:tc>
          <w:tcPr>
            <w:tcW w:w="118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9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17.66 </w:t>
            </w:r>
          </w:p>
        </w:tc>
        <w:tc>
          <w:tcPr>
            <w:tcW w:w="10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17.66 </w:t>
            </w:r>
          </w:p>
        </w:tc>
        <w:tc>
          <w:tcPr>
            <w:tcW w:w="152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1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17.66 </w:t>
            </w:r>
          </w:p>
        </w:tc>
        <w:tc>
          <w:tcPr>
            <w:tcW w:w="4311"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21211 </w:t>
            </w:r>
          </w:p>
        </w:tc>
        <w:tc>
          <w:tcPr>
            <w:tcW w:w="3457"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农业土地开发资金安排的支出</w:t>
            </w:r>
            <w:r>
              <w:rPr>
                <w:rFonts w:hint="eastAsia" w:ascii="宋体" w:hAnsi="宋体" w:eastAsia="宋体" w:cs="Times New Roman"/>
                <w:kern w:val="0"/>
                <w:sz w:val="22"/>
                <w:szCs w:val="22"/>
              </w:rPr>
              <w:t xml:space="preserve"> </w:t>
            </w:r>
          </w:p>
        </w:tc>
        <w:tc>
          <w:tcPr>
            <w:tcW w:w="118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9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38.00 </w:t>
            </w:r>
          </w:p>
        </w:tc>
        <w:tc>
          <w:tcPr>
            <w:tcW w:w="10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38.00 </w:t>
            </w:r>
          </w:p>
        </w:tc>
        <w:tc>
          <w:tcPr>
            <w:tcW w:w="152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1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38.00 </w:t>
            </w:r>
          </w:p>
        </w:tc>
        <w:tc>
          <w:tcPr>
            <w:tcW w:w="4311"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2121100 </w:t>
            </w:r>
          </w:p>
        </w:tc>
        <w:tc>
          <w:tcPr>
            <w:tcW w:w="3457"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农业土地开发资金安排的支出</w:t>
            </w:r>
            <w:r>
              <w:rPr>
                <w:rFonts w:hint="eastAsia" w:ascii="宋体" w:hAnsi="宋体" w:eastAsia="宋体" w:cs="Times New Roman"/>
                <w:kern w:val="0"/>
                <w:sz w:val="22"/>
                <w:szCs w:val="22"/>
              </w:rPr>
              <w:t xml:space="preserve"> </w:t>
            </w:r>
          </w:p>
        </w:tc>
        <w:tc>
          <w:tcPr>
            <w:tcW w:w="118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9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38.00 </w:t>
            </w:r>
          </w:p>
        </w:tc>
        <w:tc>
          <w:tcPr>
            <w:tcW w:w="10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38.00 </w:t>
            </w:r>
          </w:p>
        </w:tc>
        <w:tc>
          <w:tcPr>
            <w:tcW w:w="152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1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38.00 </w:t>
            </w:r>
          </w:p>
        </w:tc>
        <w:tc>
          <w:tcPr>
            <w:tcW w:w="4311"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21213 </w:t>
            </w:r>
          </w:p>
        </w:tc>
        <w:tc>
          <w:tcPr>
            <w:tcW w:w="3457"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城市基础设施配套费安排的支出</w:t>
            </w:r>
            <w:r>
              <w:rPr>
                <w:rFonts w:hint="eastAsia" w:ascii="宋体" w:hAnsi="宋体" w:eastAsia="宋体" w:cs="Times New Roman"/>
                <w:kern w:val="0"/>
                <w:sz w:val="22"/>
                <w:szCs w:val="22"/>
              </w:rPr>
              <w:t xml:space="preserve"> </w:t>
            </w:r>
          </w:p>
        </w:tc>
        <w:tc>
          <w:tcPr>
            <w:tcW w:w="118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9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89.61 </w:t>
            </w:r>
          </w:p>
        </w:tc>
        <w:tc>
          <w:tcPr>
            <w:tcW w:w="10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89.61 </w:t>
            </w:r>
          </w:p>
        </w:tc>
        <w:tc>
          <w:tcPr>
            <w:tcW w:w="152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1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89.61 </w:t>
            </w:r>
          </w:p>
        </w:tc>
        <w:tc>
          <w:tcPr>
            <w:tcW w:w="4311"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2121399 </w:t>
            </w:r>
          </w:p>
        </w:tc>
        <w:tc>
          <w:tcPr>
            <w:tcW w:w="3457"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其他城市基础设施配套费安排的支出</w:t>
            </w:r>
            <w:r>
              <w:rPr>
                <w:rFonts w:hint="eastAsia" w:ascii="宋体" w:hAnsi="宋体" w:eastAsia="宋体" w:cs="Times New Roman"/>
                <w:kern w:val="0"/>
                <w:sz w:val="22"/>
                <w:szCs w:val="22"/>
              </w:rPr>
              <w:t xml:space="preserve"> </w:t>
            </w:r>
          </w:p>
        </w:tc>
        <w:tc>
          <w:tcPr>
            <w:tcW w:w="118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9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89.61 </w:t>
            </w:r>
          </w:p>
        </w:tc>
        <w:tc>
          <w:tcPr>
            <w:tcW w:w="10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89.61 </w:t>
            </w:r>
          </w:p>
        </w:tc>
        <w:tc>
          <w:tcPr>
            <w:tcW w:w="152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1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89.61 </w:t>
            </w:r>
          </w:p>
        </w:tc>
        <w:tc>
          <w:tcPr>
            <w:tcW w:w="4311"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229 </w:t>
            </w:r>
          </w:p>
        </w:tc>
        <w:tc>
          <w:tcPr>
            <w:tcW w:w="3457"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其他支出</w:t>
            </w:r>
            <w:r>
              <w:rPr>
                <w:rFonts w:hint="eastAsia" w:ascii="宋体" w:hAnsi="宋体" w:eastAsia="宋体" w:cs="Times New Roman"/>
                <w:kern w:val="0"/>
                <w:sz w:val="22"/>
                <w:szCs w:val="22"/>
              </w:rPr>
              <w:t xml:space="preserve"> </w:t>
            </w:r>
          </w:p>
        </w:tc>
        <w:tc>
          <w:tcPr>
            <w:tcW w:w="118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9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9,010.00 </w:t>
            </w:r>
          </w:p>
        </w:tc>
        <w:tc>
          <w:tcPr>
            <w:tcW w:w="10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9,010.00 </w:t>
            </w:r>
          </w:p>
        </w:tc>
        <w:tc>
          <w:tcPr>
            <w:tcW w:w="152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1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9,010.00 </w:t>
            </w:r>
          </w:p>
        </w:tc>
        <w:tc>
          <w:tcPr>
            <w:tcW w:w="4311"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22904 </w:t>
            </w:r>
          </w:p>
        </w:tc>
        <w:tc>
          <w:tcPr>
            <w:tcW w:w="3457"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其他政府性基金及对应专项债务收入安排的支出</w:t>
            </w:r>
            <w:r>
              <w:rPr>
                <w:rFonts w:hint="eastAsia" w:ascii="宋体" w:hAnsi="宋体" w:eastAsia="宋体" w:cs="Times New Roman"/>
                <w:kern w:val="0"/>
                <w:sz w:val="22"/>
                <w:szCs w:val="22"/>
              </w:rPr>
              <w:t xml:space="preserve"> </w:t>
            </w:r>
          </w:p>
        </w:tc>
        <w:tc>
          <w:tcPr>
            <w:tcW w:w="118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9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9,000.00 </w:t>
            </w:r>
          </w:p>
        </w:tc>
        <w:tc>
          <w:tcPr>
            <w:tcW w:w="10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9,000.00 </w:t>
            </w:r>
          </w:p>
        </w:tc>
        <w:tc>
          <w:tcPr>
            <w:tcW w:w="152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1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9,000.00 </w:t>
            </w:r>
          </w:p>
        </w:tc>
        <w:tc>
          <w:tcPr>
            <w:tcW w:w="4311"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2290402 </w:t>
            </w:r>
          </w:p>
        </w:tc>
        <w:tc>
          <w:tcPr>
            <w:tcW w:w="3457"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其他地方自行试点项目收益专项债券收入安排的支出</w:t>
            </w:r>
            <w:r>
              <w:rPr>
                <w:rFonts w:hint="eastAsia" w:ascii="宋体" w:hAnsi="宋体" w:eastAsia="宋体" w:cs="Times New Roman"/>
                <w:kern w:val="0"/>
                <w:sz w:val="22"/>
                <w:szCs w:val="22"/>
              </w:rPr>
              <w:t xml:space="preserve"> </w:t>
            </w:r>
          </w:p>
        </w:tc>
        <w:tc>
          <w:tcPr>
            <w:tcW w:w="118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9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9,000.00 </w:t>
            </w:r>
          </w:p>
        </w:tc>
        <w:tc>
          <w:tcPr>
            <w:tcW w:w="10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9,000.00 </w:t>
            </w:r>
          </w:p>
        </w:tc>
        <w:tc>
          <w:tcPr>
            <w:tcW w:w="152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1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9,000.00 </w:t>
            </w:r>
          </w:p>
        </w:tc>
        <w:tc>
          <w:tcPr>
            <w:tcW w:w="4311"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22960 </w:t>
            </w:r>
          </w:p>
        </w:tc>
        <w:tc>
          <w:tcPr>
            <w:tcW w:w="3457"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彩票公益金安排的支出</w:t>
            </w:r>
            <w:r>
              <w:rPr>
                <w:rFonts w:hint="eastAsia" w:ascii="宋体" w:hAnsi="宋体" w:eastAsia="宋体" w:cs="Times New Roman"/>
                <w:kern w:val="0"/>
                <w:sz w:val="22"/>
                <w:szCs w:val="22"/>
              </w:rPr>
              <w:t xml:space="preserve"> </w:t>
            </w:r>
          </w:p>
        </w:tc>
        <w:tc>
          <w:tcPr>
            <w:tcW w:w="118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9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0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52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1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4311"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2296003 </w:t>
            </w:r>
          </w:p>
        </w:tc>
        <w:tc>
          <w:tcPr>
            <w:tcW w:w="3457"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用于体育事业的彩票公益金支出</w:t>
            </w:r>
            <w:r>
              <w:rPr>
                <w:rFonts w:hint="eastAsia" w:ascii="宋体" w:hAnsi="宋体" w:eastAsia="宋体" w:cs="Times New Roman"/>
                <w:kern w:val="0"/>
                <w:sz w:val="22"/>
                <w:szCs w:val="22"/>
              </w:rPr>
              <w:t xml:space="preserve"> </w:t>
            </w:r>
          </w:p>
        </w:tc>
        <w:tc>
          <w:tcPr>
            <w:tcW w:w="118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9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0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152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1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10.00 </w:t>
            </w:r>
          </w:p>
        </w:tc>
        <w:tc>
          <w:tcPr>
            <w:tcW w:w="4311"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234 </w:t>
            </w:r>
          </w:p>
        </w:tc>
        <w:tc>
          <w:tcPr>
            <w:tcW w:w="3457"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抗疫特别国债安排的支出</w:t>
            </w:r>
            <w:r>
              <w:rPr>
                <w:rFonts w:hint="eastAsia" w:ascii="宋体" w:hAnsi="宋体" w:eastAsia="宋体" w:cs="Times New Roman"/>
                <w:kern w:val="0"/>
                <w:sz w:val="22"/>
                <w:szCs w:val="22"/>
              </w:rPr>
              <w:t xml:space="preserve"> </w:t>
            </w:r>
          </w:p>
        </w:tc>
        <w:tc>
          <w:tcPr>
            <w:tcW w:w="118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9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0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52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1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4311"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23402 </w:t>
            </w:r>
          </w:p>
        </w:tc>
        <w:tc>
          <w:tcPr>
            <w:tcW w:w="3457"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抗疫相关支出</w:t>
            </w:r>
            <w:r>
              <w:rPr>
                <w:rFonts w:hint="eastAsia" w:ascii="宋体" w:hAnsi="宋体" w:eastAsia="宋体" w:cs="Times New Roman"/>
                <w:kern w:val="0"/>
                <w:sz w:val="22"/>
                <w:szCs w:val="22"/>
              </w:rPr>
              <w:t xml:space="preserve"> </w:t>
            </w:r>
          </w:p>
        </w:tc>
        <w:tc>
          <w:tcPr>
            <w:tcW w:w="118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9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0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52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1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4311"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99"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2340205 </w:t>
            </w:r>
          </w:p>
        </w:tc>
        <w:tc>
          <w:tcPr>
            <w:tcW w:w="3457"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困难群众基本生活补助</w:t>
            </w:r>
            <w:r>
              <w:rPr>
                <w:rFonts w:hint="eastAsia" w:ascii="宋体" w:hAnsi="宋体" w:eastAsia="宋体" w:cs="Times New Roman"/>
                <w:kern w:val="0"/>
                <w:sz w:val="22"/>
                <w:szCs w:val="22"/>
              </w:rPr>
              <w:t xml:space="preserve"> </w:t>
            </w:r>
          </w:p>
        </w:tc>
        <w:tc>
          <w:tcPr>
            <w:tcW w:w="1180"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969"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07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1526"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151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3.85 </w:t>
            </w:r>
          </w:p>
        </w:tc>
        <w:tc>
          <w:tcPr>
            <w:tcW w:w="4311"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6033" w:type="dxa"/>
            <w:gridSpan w:val="10"/>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注：本表反映部门本年度政府性基金预算财政拨款收入、支出及结转和结余情况。本表金额转换为万元时，因四舍五入可能存在尾数误差。</w:t>
            </w:r>
            <w:r>
              <w:rPr>
                <w:rFonts w:hint="eastAsia" w:ascii="宋体" w:hAnsi="宋体" w:eastAsia="宋体" w:cs="Times New Roman"/>
                <w:kern w:val="0"/>
                <w:sz w:val="22"/>
                <w:szCs w:val="22"/>
              </w:rPr>
              <w:t xml:space="preserve">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bl>
    <w:p>
      <w:pPr>
        <w:pStyle w:val="16"/>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after="2" w:afterAutospacing="0"/>
        <w:jc w:val="cente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tbl>
      <w:tblPr>
        <w:tblStyle w:val="1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28"/>
        <w:gridCol w:w="529"/>
        <w:gridCol w:w="532"/>
        <w:gridCol w:w="6324"/>
        <w:gridCol w:w="2710"/>
        <w:gridCol w:w="2701"/>
        <w:gridCol w:w="2694"/>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0" w:type="dxa"/>
          <w:jc w:val="center"/>
        </w:trPr>
        <w:tc>
          <w:tcPr>
            <w:tcW w:w="16035" w:type="dxa"/>
            <w:gridSpan w:val="7"/>
            <w:tcBorders>
              <w:top w:val="nil"/>
              <w:left w:val="nil"/>
              <w:bottom w:val="nil"/>
              <w:right w:val="nil"/>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40"/>
                <w:szCs w:val="40"/>
              </w:rPr>
              <w:t>国有资本经营预算财政拨款支出决算表</w:t>
            </w:r>
            <w:r>
              <w:rPr>
                <w:rFonts w:hint="eastAsia" w:ascii="宋体" w:hAnsi="宋体" w:eastAsia="宋体" w:cs="Times New Roman"/>
                <w:kern w:val="0"/>
                <w:sz w:val="40"/>
                <w:szCs w:val="4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529"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529"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532"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6331"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2713" w:type="dxa"/>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p>
        </w:tc>
        <w:tc>
          <w:tcPr>
            <w:tcW w:w="5401" w:type="dxa"/>
            <w:gridSpan w:val="2"/>
            <w:tcBorders>
              <w:top w:val="nil"/>
              <w:left w:val="nil"/>
              <w:bottom w:val="nil"/>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0"/>
                <w:szCs w:val="20"/>
              </w:rPr>
              <w:t>公开09表</w:t>
            </w:r>
            <w:r>
              <w:rPr>
                <w:rFonts w:hint="eastAsia" w:ascii="宋体" w:hAnsi="宋体" w:eastAsia="宋体" w:cs="Times New Roman"/>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10634" w:type="dxa"/>
            <w:gridSpan w:val="5"/>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部门：浏阳市大瑶镇人民政府</w:t>
            </w:r>
            <w:r>
              <w:rPr>
                <w:rFonts w:hint="eastAsia" w:ascii="宋体" w:hAnsi="宋体" w:eastAsia="宋体" w:cs="Times New Roman"/>
                <w:kern w:val="0"/>
                <w:sz w:val="22"/>
                <w:szCs w:val="22"/>
              </w:rPr>
              <w:t xml:space="preserve"> </w:t>
            </w:r>
          </w:p>
        </w:tc>
        <w:tc>
          <w:tcPr>
            <w:tcW w:w="5401" w:type="dxa"/>
            <w:gridSpan w:val="2"/>
            <w:tcBorders>
              <w:top w:val="nil"/>
              <w:left w:val="nil"/>
              <w:bottom w:val="single" w:color="666666" w:sz="6" w:space="0"/>
              <w:right w:val="nil"/>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0"/>
                <w:szCs w:val="20"/>
              </w:rPr>
              <w:t>金额单位：万元</w:t>
            </w:r>
            <w:r>
              <w:rPr>
                <w:rFonts w:hint="eastAsia" w:ascii="宋体" w:hAnsi="宋体" w:eastAsia="宋体" w:cs="Times New Roman"/>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jc w:val="center"/>
        </w:trPr>
        <w:tc>
          <w:tcPr>
            <w:tcW w:w="7921" w:type="dxa"/>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项目</w:t>
            </w:r>
            <w:r>
              <w:rPr>
                <w:rFonts w:hint="eastAsia" w:ascii="宋体" w:hAnsi="宋体" w:eastAsia="宋体" w:cs="Times New Roman"/>
                <w:kern w:val="0"/>
                <w:sz w:val="22"/>
                <w:szCs w:val="22"/>
              </w:rPr>
              <w:t xml:space="preserve"> </w:t>
            </w:r>
          </w:p>
        </w:tc>
        <w:tc>
          <w:tcPr>
            <w:tcW w:w="8114" w:type="dxa"/>
            <w:gridSpan w:val="3"/>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本年支出</w:t>
            </w:r>
            <w:r>
              <w:rPr>
                <w:rFonts w:hint="eastAsia" w:ascii="宋体" w:hAnsi="宋体" w:eastAsia="宋体" w:cs="Times New Roman"/>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20" w:type="dxa"/>
          <w:trHeight w:val="230" w:hRule="atLeast"/>
          <w:jc w:val="center"/>
        </w:trPr>
        <w:tc>
          <w:tcPr>
            <w:tcW w:w="1590" w:type="dxa"/>
            <w:gridSpan w:val="3"/>
            <w:vMerge w:val="restart"/>
            <w:tcBorders>
              <w:top w:val="nil"/>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功能分类科目编码</w:t>
            </w:r>
            <w:r>
              <w:rPr>
                <w:rFonts w:hint="eastAsia" w:ascii="宋体" w:hAnsi="宋体" w:eastAsia="宋体" w:cs="Times New Roman"/>
                <w:kern w:val="0"/>
                <w:sz w:val="22"/>
                <w:szCs w:val="22"/>
              </w:rPr>
              <w:t xml:space="preserve"> </w:t>
            </w:r>
          </w:p>
        </w:tc>
        <w:tc>
          <w:tcPr>
            <w:tcW w:w="6331" w:type="dxa"/>
            <w:vMerge w:val="restart"/>
            <w:tcBorders>
              <w:top w:val="nil"/>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科目名称</w:t>
            </w:r>
            <w:r>
              <w:rPr>
                <w:rFonts w:hint="eastAsia" w:ascii="宋体" w:hAnsi="宋体" w:eastAsia="宋体" w:cs="Times New Roman"/>
                <w:kern w:val="0"/>
                <w:sz w:val="22"/>
                <w:szCs w:val="22"/>
              </w:rPr>
              <w:t xml:space="preserve"> </w:t>
            </w:r>
          </w:p>
        </w:tc>
        <w:tc>
          <w:tcPr>
            <w:tcW w:w="2713"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合计</w:t>
            </w:r>
            <w:r>
              <w:rPr>
                <w:rFonts w:hint="eastAsia" w:ascii="宋体" w:hAnsi="宋体" w:eastAsia="宋体" w:cs="Times New Roman"/>
                <w:kern w:val="0"/>
                <w:sz w:val="22"/>
                <w:szCs w:val="22"/>
              </w:rPr>
              <w:t xml:space="preserve"> </w:t>
            </w:r>
          </w:p>
        </w:tc>
        <w:tc>
          <w:tcPr>
            <w:tcW w:w="2704"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基本支出</w:t>
            </w:r>
            <w:r>
              <w:rPr>
                <w:rFonts w:hint="eastAsia" w:ascii="宋体" w:hAnsi="宋体" w:eastAsia="宋体" w:cs="Times New Roman"/>
                <w:kern w:val="0"/>
                <w:sz w:val="22"/>
                <w:szCs w:val="22"/>
              </w:rPr>
              <w:t xml:space="preserve"> </w:t>
            </w:r>
          </w:p>
        </w:tc>
        <w:tc>
          <w:tcPr>
            <w:tcW w:w="2697" w:type="dxa"/>
            <w:vMerge w:val="restart"/>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项目支出</w:t>
            </w:r>
            <w:r>
              <w:rPr>
                <w:rFonts w:hint="eastAsia" w:ascii="宋体" w:hAnsi="宋体" w:eastAsia="宋体" w:cs="Times New Roman"/>
                <w:kern w:val="0"/>
                <w:sz w:val="22"/>
                <w:szCs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590" w:type="dxa"/>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6331"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2713"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270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2697"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590" w:type="dxa"/>
            <w:gridSpan w:val="3"/>
            <w:vMerge w:val="continue"/>
            <w:tcBorders>
              <w:top w:val="nil"/>
              <w:left w:val="single" w:color="666666" w:sz="6" w:space="0"/>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6331" w:type="dxa"/>
            <w:vMerge w:val="continue"/>
            <w:tcBorders>
              <w:top w:val="nil"/>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2713"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2704"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2697" w:type="dxa"/>
            <w:vMerge w:val="continue"/>
            <w:tcBorders>
              <w:top w:val="single" w:color="666666" w:sz="6" w:space="0"/>
              <w:left w:val="nil"/>
              <w:bottom w:val="single" w:color="666666" w:sz="6" w:space="0"/>
              <w:right w:val="single" w:color="666666" w:sz="6" w:space="0"/>
            </w:tcBorders>
            <w:shd w:val="clear" w:color="auto" w:fill="auto"/>
            <w:vAlign w:val="center"/>
          </w:tcPr>
          <w:p>
            <w:pPr>
              <w:rPr>
                <w:rFonts w:hint="default" w:ascii="Times New Roman" w:hAnsi="Times New Roman" w:cs="Times New Roman"/>
                <w:sz w:val="20"/>
                <w:szCs w:val="20"/>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921" w:type="dxa"/>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栏次</w:t>
            </w:r>
            <w:r>
              <w:rPr>
                <w:rFonts w:hint="eastAsia" w:ascii="宋体" w:hAnsi="宋体" w:eastAsia="宋体" w:cs="Times New Roman"/>
                <w:kern w:val="0"/>
                <w:sz w:val="22"/>
                <w:szCs w:val="22"/>
              </w:rPr>
              <w:t xml:space="preserve"> </w:t>
            </w:r>
          </w:p>
        </w:tc>
        <w:tc>
          <w:tcPr>
            <w:tcW w:w="2713"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1 </w:t>
            </w:r>
          </w:p>
        </w:tc>
        <w:tc>
          <w:tcPr>
            <w:tcW w:w="2704"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2 </w:t>
            </w:r>
          </w:p>
        </w:tc>
        <w:tc>
          <w:tcPr>
            <w:tcW w:w="2697" w:type="dxa"/>
            <w:tcBorders>
              <w:top w:val="single" w:color="666666" w:sz="6" w:space="0"/>
              <w:left w:val="nil"/>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 xml:space="preserve">3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7921" w:type="dxa"/>
            <w:gridSpan w:val="4"/>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jc w:val="center"/>
              <w:rPr>
                <w:rFonts w:hint="eastAsia" w:ascii="宋体" w:hAnsi="宋体" w:eastAsia="宋体" w:cs="Times New Roman"/>
                <w:kern w:val="0"/>
                <w:sz w:val="24"/>
                <w:szCs w:val="24"/>
              </w:rPr>
            </w:pPr>
            <w:r>
              <w:rPr>
                <w:rFonts w:hint="eastAsia" w:ascii="宋体" w:hAnsi="宋体" w:eastAsia="宋体" w:cs="宋体"/>
                <w:kern w:val="0"/>
                <w:sz w:val="22"/>
                <w:szCs w:val="22"/>
              </w:rPr>
              <w:t>合计</w:t>
            </w:r>
            <w:r>
              <w:rPr>
                <w:rFonts w:hint="eastAsia" w:ascii="宋体" w:hAnsi="宋体" w:eastAsia="宋体" w:cs="Times New Roman"/>
                <w:kern w:val="0"/>
                <w:sz w:val="22"/>
                <w:szCs w:val="22"/>
              </w:rPr>
              <w:t xml:space="preserve"> </w:t>
            </w:r>
          </w:p>
        </w:tc>
        <w:tc>
          <w:tcPr>
            <w:tcW w:w="2713"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0.36 </w:t>
            </w:r>
          </w:p>
        </w:tc>
        <w:tc>
          <w:tcPr>
            <w:tcW w:w="270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b/>
                <w:bCs/>
                <w:kern w:val="0"/>
                <w:sz w:val="22"/>
                <w:szCs w:val="22"/>
              </w:rPr>
              <w:t xml:space="preserve">0.36 </w:t>
            </w:r>
          </w:p>
        </w:tc>
        <w:tc>
          <w:tcPr>
            <w:tcW w:w="269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590"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 </w:t>
            </w:r>
          </w:p>
        </w:tc>
        <w:tc>
          <w:tcPr>
            <w:tcW w:w="633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国有资本经营预算支出</w:t>
            </w:r>
            <w:r>
              <w:rPr>
                <w:rFonts w:hint="eastAsia" w:ascii="宋体" w:hAnsi="宋体" w:eastAsia="宋体" w:cs="Times New Roman"/>
                <w:kern w:val="0"/>
                <w:sz w:val="22"/>
                <w:szCs w:val="22"/>
              </w:rPr>
              <w:t xml:space="preserve"> </w:t>
            </w:r>
          </w:p>
        </w:tc>
        <w:tc>
          <w:tcPr>
            <w:tcW w:w="2713"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270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269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590"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22301 </w:t>
            </w:r>
          </w:p>
        </w:tc>
        <w:tc>
          <w:tcPr>
            <w:tcW w:w="633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解决历史遗留问题及改革成本支出</w:t>
            </w:r>
            <w:r>
              <w:rPr>
                <w:rFonts w:hint="eastAsia" w:ascii="宋体" w:hAnsi="宋体" w:eastAsia="宋体" w:cs="Times New Roman"/>
                <w:kern w:val="0"/>
                <w:sz w:val="22"/>
                <w:szCs w:val="22"/>
              </w:rPr>
              <w:t xml:space="preserve"> </w:t>
            </w:r>
          </w:p>
        </w:tc>
        <w:tc>
          <w:tcPr>
            <w:tcW w:w="2713"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270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269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90"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 xml:space="preserve">2230105 </w:t>
            </w:r>
          </w:p>
        </w:tc>
        <w:tc>
          <w:tcPr>
            <w:tcW w:w="633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国有企业退休人员社会化管理补助支出</w:t>
            </w:r>
            <w:r>
              <w:rPr>
                <w:rFonts w:hint="eastAsia" w:ascii="宋体" w:hAnsi="宋体" w:eastAsia="宋体" w:cs="Times New Roman"/>
                <w:kern w:val="0"/>
                <w:sz w:val="22"/>
                <w:szCs w:val="22"/>
              </w:rPr>
              <w:t xml:space="preserve"> </w:t>
            </w:r>
          </w:p>
        </w:tc>
        <w:tc>
          <w:tcPr>
            <w:tcW w:w="2713"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270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r>
              <w:rPr>
                <w:rFonts w:hint="eastAsia" w:ascii="宋体" w:hAnsi="宋体" w:eastAsia="宋体" w:cs="宋体"/>
                <w:kern w:val="0"/>
                <w:sz w:val="22"/>
                <w:szCs w:val="22"/>
              </w:rPr>
              <w:t xml:space="preserve">0.36 </w:t>
            </w:r>
          </w:p>
        </w:tc>
        <w:tc>
          <w:tcPr>
            <w:tcW w:w="269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90"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33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2713"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270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269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90"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33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2713"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270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269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90"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33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2713"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270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269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90"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33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2713"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270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269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90" w:type="dxa"/>
            <w:gridSpan w:val="3"/>
            <w:tcBorders>
              <w:top w:val="single" w:color="666666" w:sz="6" w:space="0"/>
              <w:left w:val="single" w:color="666666" w:sz="6" w:space="0"/>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6331" w:type="dxa"/>
            <w:tcBorders>
              <w:top w:val="single" w:color="666666" w:sz="6" w:space="0"/>
              <w:left w:val="nil"/>
              <w:bottom w:val="single" w:color="666666" w:sz="6" w:space="0"/>
              <w:right w:val="single" w:color="666666" w:sz="6" w:space="0"/>
            </w:tcBorders>
            <w:shd w:val="clear" w:color="auto" w:fill="auto"/>
            <w:vAlign w:val="center"/>
          </w:tcPr>
          <w:p>
            <w:pPr>
              <w:pStyle w:val="16"/>
              <w:rPr>
                <w:rFonts w:hint="eastAsia" w:ascii="宋体" w:hAnsi="宋体" w:eastAsia="宋体" w:cs="Times New Roman"/>
                <w:kern w:val="0"/>
                <w:sz w:val="24"/>
                <w:szCs w:val="24"/>
              </w:rPr>
            </w:pPr>
          </w:p>
        </w:tc>
        <w:tc>
          <w:tcPr>
            <w:tcW w:w="2713"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2704"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2697" w:type="dxa"/>
            <w:tcBorders>
              <w:top w:val="single" w:color="666666" w:sz="6" w:space="0"/>
              <w:left w:val="nil"/>
              <w:bottom w:val="single" w:color="666666" w:sz="6" w:space="0"/>
              <w:right w:val="single" w:color="666666" w:sz="6" w:space="0"/>
            </w:tcBorders>
            <w:shd w:val="clear" w:color="auto" w:fill="auto"/>
            <w:vAlign w:val="center"/>
          </w:tcPr>
          <w:p>
            <w:pPr>
              <w:pStyle w:val="16"/>
              <w:jc w:val="right"/>
              <w:rPr>
                <w:rFonts w:hint="eastAsia" w:ascii="宋体" w:hAnsi="宋体" w:eastAsia="宋体" w:cs="Times New Roman"/>
                <w:kern w:val="0"/>
                <w:sz w:val="24"/>
                <w:szCs w:val="24"/>
              </w:rPr>
            </w:pP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6035" w:type="dxa"/>
            <w:gridSpan w:val="7"/>
            <w:tcBorders>
              <w:top w:val="nil"/>
              <w:left w:val="nil"/>
              <w:bottom w:val="nil"/>
              <w:right w:val="nil"/>
            </w:tcBorders>
            <w:shd w:val="clear" w:color="auto" w:fill="auto"/>
            <w:vAlign w:val="center"/>
          </w:tcPr>
          <w:p>
            <w:pPr>
              <w:pStyle w:val="16"/>
              <w:rPr>
                <w:rFonts w:hint="eastAsia" w:ascii="宋体" w:hAnsi="宋体" w:eastAsia="宋体" w:cs="Times New Roman"/>
                <w:kern w:val="0"/>
                <w:sz w:val="24"/>
                <w:szCs w:val="24"/>
              </w:rPr>
            </w:pPr>
            <w:r>
              <w:rPr>
                <w:rFonts w:hint="eastAsia" w:ascii="宋体" w:hAnsi="宋体" w:eastAsia="宋体" w:cs="宋体"/>
                <w:kern w:val="0"/>
                <w:sz w:val="22"/>
                <w:szCs w:val="22"/>
              </w:rPr>
              <w:t>注：本表反映部门本年度国有资本经营预算财政拨款支出情况。本表金额转换为万元时，因四舍五入可能存在尾数误差。</w:t>
            </w:r>
            <w:r>
              <w:rPr>
                <w:rFonts w:hint="eastAsia" w:ascii="宋体" w:hAnsi="宋体" w:eastAsia="宋体" w:cs="Times New Roman"/>
                <w:kern w:val="0"/>
                <w:sz w:val="22"/>
                <w:szCs w:val="22"/>
              </w:rPr>
              <w:t xml:space="preserve"> </w:t>
            </w:r>
          </w:p>
        </w:tc>
        <w:tc>
          <w:tcPr>
            <w:tcW w:w="0" w:type="auto"/>
            <w:tcBorders>
              <w:top w:val="nil"/>
              <w:left w:val="nil"/>
              <w:bottom w:val="nil"/>
              <w:right w:val="nil"/>
            </w:tcBorders>
            <w:shd w:val="clear" w:color="auto" w:fill="auto"/>
            <w:vAlign w:val="center"/>
          </w:tcPr>
          <w:p>
            <w:pPr>
              <w:rPr>
                <w:rFonts w:hint="default" w:ascii="Times New Roman" w:hAnsi="Times New Roman" w:eastAsia="等线" w:cs="Times New Roman"/>
                <w:kern w:val="2"/>
                <w:sz w:val="20"/>
                <w:szCs w:val="20"/>
              </w:rPr>
            </w:pPr>
          </w:p>
        </w:tc>
      </w:tr>
    </w:tbl>
    <w:p>
      <w:pPr>
        <w:pStyle w:val="16"/>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16"/>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eastAsia" w:ascii="宋体" w:hAnsi="宋体" w:eastAsia="宋体" w:cs="宋体"/>
          <w:kern w:val="2"/>
          <w:sz w:val="24"/>
          <w:szCs w:val="24"/>
        </w:rPr>
        <w:sectPr>
          <w:pgSz w:w="16838" w:h="11906"/>
          <w:pgMar w:top="1080" w:right="400" w:bottom="1080" w:left="400" w:header="720" w:footer="720" w:gutter="0"/>
          <w:cols w:space="0" w:num="1"/>
          <w:docGrid w:type="lines" w:linePitch="160" w:charSpace="0"/>
        </w:sectPr>
      </w:pPr>
    </w:p>
    <w:p>
      <w:pPr>
        <w:pStyle w:val="16"/>
        <w:spacing w:before="0" w:beforeAutospacing="0" w:after="2" w:afterAutospacing="0"/>
        <w:ind w:left="0" w:right="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keepNext w:val="0"/>
        <w:keepLines w:val="0"/>
        <w:widowControl/>
        <w:suppressLineNumbers w:val="0"/>
        <w:jc w:val="left"/>
        <w:rPr>
          <w:rFonts w:hint="default" w:ascii="等线" w:hAnsi="等线" w:eastAsia="等线" w:cs="Times New Roman"/>
          <w:color w:val="000000"/>
          <w:kern w:val="2"/>
          <w:sz w:val="21"/>
          <w:szCs w:val="21"/>
        </w:rPr>
      </w:pPr>
      <w:r>
        <w:rPr>
          <w:rFonts w:hint="default" w:ascii="等线" w:hAnsi="等线" w:eastAsia="等线" w:cs="Times New Roman"/>
          <w:color w:val="000000"/>
          <w:kern w:val="2"/>
          <w:sz w:val="21"/>
          <w:szCs w:val="21"/>
        </w:rPr>
        <w:t xml:space="preserve"> </w:t>
      </w:r>
    </w:p>
    <w:p>
      <w:pPr>
        <w:pStyle w:val="16"/>
        <w:spacing w:before="0" w:beforeAutospacing="0" w:after="2" w:afterAutospacing="0"/>
        <w:ind w:left="0" w:right="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16"/>
        <w:spacing w:before="0" w:beforeAutospacing="0" w:after="2" w:afterAutospacing="0"/>
        <w:ind w:left="0" w:right="0"/>
        <w:jc w:val="center"/>
        <w:rPr>
          <w:rFonts w:hint="eastAsia" w:ascii="宋体" w:hAnsi="宋体" w:eastAsia="宋体" w:cs="宋体"/>
          <w:kern w:val="0"/>
          <w:sz w:val="24"/>
          <w:szCs w:val="24"/>
        </w:rPr>
      </w:pPr>
      <w:r>
        <w:rPr>
          <w:rFonts w:hint="eastAsia" w:ascii="宋体" w:hAnsi="宋体" w:eastAsia="宋体" w:cs="宋体"/>
          <w:b/>
          <w:bCs/>
          <w:color w:val="000000"/>
          <w:kern w:val="0"/>
          <w:sz w:val="36"/>
          <w:szCs w:val="36"/>
        </w:rPr>
        <w:t>第三部分 2021年度部门决算情况说明</w:t>
      </w:r>
      <w:r>
        <w:rPr>
          <w:rFonts w:hint="eastAsia" w:ascii="宋体" w:hAnsi="宋体" w:eastAsia="宋体" w:cs="宋体"/>
          <w:color w:val="000000"/>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一、收入支出决算总体情况说明</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收、支总计33,732.55万元。与上一年度相比，收、支总计各增加6,613.12万元，增长24.39%。主要是因为本年度增加了基础建设项目的资金投入和中小企业的扶助力度，以及新冠疫情防控工作支出。相应的争取上级财政拨款收入增加。。</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二、收入决算情况说明</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2021年度收入合计33,732.55万元，其中：财政拨款收入31,897.19万元，占94.56%；上级补助收入0万元，占0%；事业收入0万元，占0%；经营收入0万元，占0%；附属单位上缴收入0万元，占0%；其他收入1,835.36万元，占5.44%。</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三、支出决算情况说明</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2021年度支出合计33,732.55万元，其中：基本支出3,794.06万元，占11.25%；项目支出29,938.49万元，占88.75%；上缴上级支出0万元，占0%；经营支出0万元，占0%；对附属单位补助支出0万元，占0%。</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四、财政拨款收入支出决算总体情况说明</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财政拨款收、支总计31,897.19万元。与上一年度相比，财政拨款收、支总计各增加6,259.67万元，增长24.42%。主要是因为本年度增加了基础建设项目的资金投入和中小企业的扶助力度，以及新冠疫情防控工作支出。相应的争取上级财政拨款收入增加。。</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五、一般公共预算财政拨款支出决算情况说明</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（一）财政拨款支出决算总体情况</w:t>
      </w:r>
      <w:r>
        <w:rPr>
          <w:rFonts w:hint="default" w:ascii="等线" w:hAnsi="等线" w:eastAsia="等线" w:cs="Times New Roman"/>
          <w:color w:val="000000"/>
          <w:kern w:val="2"/>
          <w:sz w:val="27"/>
          <w:szCs w:val="27"/>
        </w:rPr>
        <w:t xml:space="preserve"> </w:t>
      </w:r>
    </w:p>
    <w:p>
      <w:pPr>
        <w:pStyle w:val="34"/>
        <w:spacing w:after="2" w:afterAutospacing="0"/>
        <w:ind w:left="0" w:firstLine="855"/>
        <w:rPr>
          <w:rFonts w:hint="default" w:ascii="等线" w:hAnsi="等线" w:eastAsia="等线" w:cs="Times New Roman"/>
          <w:kern w:val="2"/>
          <w:sz w:val="27"/>
          <w:szCs w:val="27"/>
        </w:rPr>
      </w:pPr>
      <w:r>
        <w:rPr>
          <w:rFonts w:hint="eastAsia" w:ascii="宋体" w:hAnsi="宋体" w:eastAsia="宋体" w:cs="宋体"/>
          <w:color w:val="000000"/>
          <w:kern w:val="2"/>
          <w:sz w:val="32"/>
          <w:szCs w:val="32"/>
        </w:rPr>
        <w:t xml:space="preserve">2021年度财政拨款支出22,737.71万元，占本年支出合计的67.41%。与上一年度相比，财政拨款支出增加9,636.13万元，增长73.55%。主要是因为本年度增加了基础建设项目的资金投入和中小企业的扶助力度，以及新冠疫情防控工作支出。。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（二）财政拨款支出决算结构情况</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财政拨款支出22,737.71万元，主要用于以下方面：一般公共服务支出2,609.18万元，占11.48%；公共安全支出185.29万元，占0.81%；教育支出263.54万元，占1.16%；科学技术支出570.18万元，占2.51%；文化旅游体育与传媒支出365.61万元，占1.61%；社会保障和就业支出986.62万元，占4.34%；卫生健康支出149.88万元，占0.66%；节能环保支出333.38万元，占1.47%；城乡社区支出1,644.86万元，占7.23%；农林水支出13,529.09万元，占59.5%；交通运输支出20万元，占0.09%；商业服务业等支出28万元，占0.12%；自然资源海洋气象等支出162.52万元，占0.71%；住房保障支出1,184.57万元，占5.21%；粮油物资储备支出43万元，占0.19%；灾害防治及应急管理支出661.98万元，占2.91%。</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（三）财政拨款支出决算具体情况</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2021年度财政拨款支出年初预算数为13,359.99万元，支出决算数为22,737.71万元，完成年初预算的170.19%，其中：</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1、一般公共服务支出（类）人大事务（款）一般行政管理事务（项）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年初预算为0万元，支出决算为36万元，决算数大于年初预算数的主要原因是：本年度追加了人大事务工作经费。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2、一般公共服务支出（类）人大事务（款）代表工作（项）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年初预算为0万元，支出决算为4万元，决算数大于年初预算数的主要原因是：追加了人大换届代表工作经费。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3、一般公共服务支出（类）政府办公厅（室）及相关机构事务（款）行政运行（项）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年初预算为1,004.51万元，支出决算为849.73万元，完成年初预算的84.59%。决算数小于年初预算数的主要原因是：减少了机关行政运行部分支出。</w:t>
      </w:r>
    </w:p>
    <w:p>
      <w:pPr>
        <w:pStyle w:val="34"/>
        <w:spacing w:after="2" w:afterAutospacing="0"/>
        <w:ind w:left="0" w:firstLine="641"/>
        <w:rPr>
          <w:rFonts w:hint="default" w:ascii="等线" w:hAnsi="等线" w:eastAsia="等线" w:cs="Times New Roman"/>
          <w:kern w:val="2"/>
          <w:sz w:val="27"/>
          <w:szCs w:val="27"/>
        </w:rPr>
      </w:pPr>
      <w:bookmarkStart w:id="0" w:name="_GoBack"/>
      <w:bookmarkEnd w:id="0"/>
      <w:r>
        <w:rPr>
          <w:rStyle w:val="33"/>
          <w:rFonts w:hint="eastAsia" w:ascii="宋体" w:hAnsi="宋体" w:eastAsia="宋体" w:cs="宋体"/>
          <w:b/>
          <w:bCs/>
          <w:color w:val="000000"/>
          <w:sz w:val="32"/>
          <w:szCs w:val="32"/>
        </w:rPr>
        <w:t>4、一般公共服务支出（类）政府办公厅（室）及相关机构事务（款）一般行政管理事务（项）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年初预算为0万元，支出决算为79万元，决算数大于年初预算数的主要原因是：追加了机关行政管理事务类经费。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5、一般公共服务支出（类）政府办公厅（室）及相关机构事务（款）专项业务及机关事务管理（项）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年初预算为0万元，支出决算为2万元，决算数大于年初预算数的主要原因是：追加了部门专项业务类工作经费。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6、一般公共服务支出（类）政府办公厅（室）及相关机构事务（款）事业运行（项）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年初预算为377.48万元，支出决算为281.09万元，完成年初预算的74.46%。决算数小于年初预算数的主要原因是：减少了单位事业运行类支出。</w:t>
      </w:r>
    </w:p>
    <w:p>
      <w:pPr>
        <w:pStyle w:val="34"/>
        <w:spacing w:after="2" w:afterAutospacing="0"/>
        <w:ind w:left="0" w:firstLine="641"/>
        <w:rPr>
          <w:rFonts w:hint="default" w:ascii="等线" w:hAnsi="等线" w:eastAsia="等线" w:cs="Times New Roman"/>
          <w:color w:val="000000"/>
          <w:kern w:val="2"/>
          <w:sz w:val="27"/>
          <w:szCs w:val="27"/>
        </w:rPr>
      </w:pPr>
      <w:r>
        <w:rPr>
          <w:rStyle w:val="33"/>
          <w:rFonts w:hint="eastAsia" w:ascii="宋体" w:hAnsi="宋体" w:eastAsia="宋体" w:cs="宋体"/>
          <w:b/>
          <w:bCs/>
          <w:color w:val="000000"/>
          <w:sz w:val="32"/>
          <w:szCs w:val="32"/>
        </w:rPr>
        <w:t>7、一般公共服务支出（类）政府办公厅（室）及相关机构事务（款）其他政府办公厅（室）及相关机构事务支出（项）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eastAsia" w:ascii="宋体" w:hAnsi="宋体" w:eastAsia="宋体" w:cs="宋体"/>
          <w:b/>
          <w:bCs/>
          <w:color w:val="000000"/>
          <w:sz w:val="32"/>
          <w:szCs w:val="32"/>
        </w:rPr>
      </w:pPr>
      <w:r>
        <w:rPr>
          <w:rFonts w:hint="eastAsia" w:ascii="宋体" w:hAnsi="宋体" w:eastAsia="宋体" w:cs="宋体"/>
          <w:color w:val="000000"/>
          <w:kern w:val="2"/>
          <w:sz w:val="32"/>
          <w:szCs w:val="32"/>
        </w:rPr>
        <w:t>年初预算为149万元，支出决算为0万元，决算数小于年初预算数的主要原因是：减少了单位其他相关机构事务类支出。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8、一般公共服务支出（类）发展与改革事务（款）一般行政管理事务（项）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年初预算为0万元，支出决算为30万元，决算数大于年初预算数的主要原因是：追加了一般行政管理事务经费。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9、一般公共服务支出（类）发展与改革事务（款）其他发展与改革事务支出（项）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年初预算为700万元，支出决算为1,056.57万元，完成年初预算的150.94%。决算数大于年初预算数的主要原因是：追加了其他发展与改革事务经费。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10、一般公共服务支出（类）统计信息事务（款）专项普查活动（项）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年初预算为0万元，支出决算为26万元，决算数大于年初预算数的主要原因是：追加了本年度统计专项工作经费。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11、一般公共服务支出（类）统计信息事务（款）其他统计信息事务支出（项）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年初预算为49万元，支出决算为0万元，决算数小于年初预算数的主要原因是：减少了其他统计信息事务类支出。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12、一般公共服务支出（类）财政事务（款）行政运行（项）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年初预算为86.48万元，支出决算为65.27万元，完成年初预算的75.47%。决算数小于年初预算数的主要原因是：减少财政事务行政运行经费。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13、一般公共服务支出（类）财政事务（款）一般行政管理事务（项）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年初预算为0万元，支出决算为17万元，决算数大于年初预算数的主要原因是：追加了财政事务行政管理工作经费。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14、一般公共服务支出（类）财政事务（款）其他财政事务支出（项）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年初预算为49万元，支出决算为28万元，完成年初预算的57.14%。决算数小于年初预算数的主要原因是：减少了其他财政事务类支出。。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15、一般公共服务支出（类）商贸事务（款）招商引资（项）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年初预算为0万元，支出决算为5万元，决算数大于年初预算数的主要原因是：追加了招商引资工作经费。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16、一般公共服务支出（类）群众团体事务（款）一般行政管理事务（项）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年初预算为0万元，支出决算为5万元，决算数大于年初预算数的主要原因是：追加了群众团体事务管理经费。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17、一般公共服务支出（类）党委办公厅（室）及相关机构事务（款）一般行政管理事务（项）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年初预算为0万元，支出决算为19万元，决算数大于年初预算数的主要原因是：追加了其他党委办公厅及相关机构事务经费。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18、一般公共服务支出（类）党委办公厅（室）及相关机构事务（款）其他党委办公厅（室）及相关机构事务支出（项）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年初预算为0万元，支出决算为11.75万元，决算数大于年初预算数的主要原因是：追加了其他党委办公室事务支出。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19、一般公共服务支出（类）组织事务（款）一般行政管理事务（项）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年初预算为0万元，支出决算为56.57万元，决算数大于年初预算数的主要原因是：追加了民间组织事务的管理经费。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20、一般公共服务支出（类）其他共产党事务支出（款）一般行政管理事务（项）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年初预算为0万元，支出决算为6万元，决算数大于年初预算数的主要原因是：追加了党其他组织，例如村级党小组管理事务支出。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21、一般公共服务支出（类）市场监督管理事务（款）食品安全监管（项）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年初预算为49万元，支出决算为14.8万元，完成年初预算的30.2%。决算数小于年初预算数的主要原因是：减少了食品安全监管工作支出。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22、一般公共服务支出（类）市场监督管理事务（款）其他市场监督管理事务（项）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年初预算为0万元，支出决算为16.4万元，决算数大于年初预算数的主要原因是：追加了其他市场监督管理，如企业年检及开户扶持等工作支出。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23、国防支出（类）国防动员（款）其他国防动员支出（项）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年初预算为20万元，支出决算为0万元，决算数小于年初预算数的主要原因是：减少了国防类支出。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24、公共安全支出（类）公安（款）一般行政管理事务（项）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年初预算为0万元，支出决算为22.4万元，决算数大于年初预算数的主要原因是：追加了公安行政管理事务经费。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25、公共安全支出（类）司法（款）行政运行（项）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年初预算为72.77万元，支出决算为53.47万元，完成年初预算的73.48%。决算数小于年初预算数的主要原因是：由于司法人员变动，减少了司法行政运行类支出。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26、公共安全支出（类）司法（款）一般行政管理事务（项）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年初预算为0万元，支出决算为8万元，决算数大于年初预算数的主要原因是：追加了司法一般行政管理事务，如普法工作等经费。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27、公共安全支出（类）其他公共安全支出（款）其他公共安全支出（项）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年初预算为350万元，支出决算为101.42万元，完成年初预算的28.98%。决算数小于年初预算数的主要原因是：减少了其他公共安全类工作支出。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28、教育支出（类）普通教育（款）小学教育（项）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年初预算为0万元，支出决算为4万元，决算数大于年初预算数的主要原因是：追加了对于小学教育补助工作经费。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29、教育支出（类）普通教育（款）其他普通教育支出（项）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年初预算为300万元，支出决算为43.54万元，完成年初预算的14.51%。决算数小于年初预算数的主要原因是：减少了其他普通教育支出。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30、教育支出（类）教育费附加安排的支出（款）其他教育费附加安排的支出（项）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年初预算为0万元，支出决算为200万元，决算数大于年初预算数的主要原因是：追加了对本镇各中小学的扶持经费。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31、教育支出（类）其他教育支出（款）其他教育支出（项）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年初预算为0万元，支出决算为16万元，决算数大于年初预算数的主要原因是：追加了其他教育类相关支出。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32、科学技术支出（类）技术研究与开发（款）其他技术研究与开发支出（项）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年初预算为200万元，支出决算为570.18万元，完成年初预算的285.09%。决算数大于年初预算数的主要原因是：追加了对花炮技术支撑平台及科创平台的经费。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33、文化旅游体育与传媒支出（类）文化和旅游（款）文化活动（项）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年初预算为0万元，支出决算为2.5万元，决算数大于年初预算数的主要原因是：追加了文化活动经费，如对李畋庙活动的支持。。</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34、文化旅游体育与传媒支出（类）文化和旅游（款）其他文化和旅游支出（项）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年初预算为200万元，支出决算为198.49万元，完成年初预算的99.25%。决算数小于年初预算数的主要原因是：减少了其他文化和旅游类支出。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35、文化旅游体育与传媒支出（类）文物（款）博物馆（项）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年初预算为0万元，支出决算为44.17万元，决算数大于年初预算数的主要原因是：追加了对花炮博物馆的建设经费。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36、文化旅游体育与传媒支出（类）体育（款）其他体育支出（项）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年初预算为80万元，支出决算为94.45万元，完成年初预算的118.06%。决算数大于年初预算数的主要原因是：追加了其他体育支出，如机关三人篮球赛等。。</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37、文化旅游体育与传媒支出（类）新闻出版电影（款）其他新闻出版电影支出（项）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年初预算为0万元，支出决算为1万元，决算数大于年初预算数的主要原因是：追加了其他新闻出版类支出。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38、文化旅游体育与传媒支出（类）其他文化旅游体育与传媒支出（款）其他文化旅游体育与传媒支出（项）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年初预算为0万元，支出决算为25万元，决算数大于年初预算数的主要原因是：追加了其他文化旅游体育与传媒支出，增加了与媒体的宣传合作。。</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39、社会保障和就业支出（类）人力资源和社会保障管理事务（款）一般行政管理事务（项）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年初预算为0万元，支出决算为2万元，决算数大于年初预算数的主要原因是：追加了人力资源事务管理经费。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40、社会保障和就业支出（类）人力资源和社会保障管理事务（款）社会保险经办机构（项）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年初预算为0万元，支出决算为1.59万元，决算数大于年初预算数的主要原因是：追加了社保经办机构管理事务经费。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41、社会保障和就业支出（类）人力资源和社会保障管理事务（款）事业运行（项）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年初预算为318.03万元，支出决算为196.93万元，完成年初预算的61.92%。决算数小于年初预算数的主要原因是：减少了人力资源和社会保障管理事业运行支出。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42、社会保障和就业支出（类）人力资源和社会保障管理事务（款）其他人力资源和社会保障管理事务支出（项）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年初预算为0万元，支出决算为8万元，决算数大于年初预算数的主要原因是：追加了其他人力资源和社会保障工作经费。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43、社会保障和就业支出（类）民政管理事务（款）其他民政管理事务支出（项）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年初预算为49万元，支出决算为49万元，完成年初预算的100%。决算数与年初预算数一致，我单位严格按预算执行决算。</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44、社会保障和就业支出（类）行政事业单位养老支出（款）行政单位离退休（项）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年初预算为104万元，支出决算为148.81万元，完成年初预算的143.09%。决算数大于年初预算数的主要原因是：追加了单位行政离退休干部养老支出，例如生活补贴等。。</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45、社会保障和就业支出（类）行政事业单位养老支出（款）事业单位离退休（项）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年初预算为0万元，支出决算为11.55万元，决算数大于年初预算数的主要原因是：追加了单位行事业离退休干部养老支出，例如生活补贴等。。</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46、社会保障和就业支出（类）行政事业单位养老支出（款）机关事业单位职业年金缴费支出（项）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年初预算为0万元，支出决算为3.06万元，决算数大于年初预算数的主要原因是：追加了单位职业年金缴纳经费。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47、社会保障和就业支出（类）就业补助（款）其他就业补助支出（项）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年初预算为0万元，支出决算为1.64万元，决算数大于年初预算数的主要原因是：追加了其他就业补助，如灵活就业等。。</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48、社会保障和就业支出（类）抚恤（款）其他优抚支出（项）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年初预算为0万元，支出决算为27.82万元，决算数大于年初预算数的主要原因是：追加了对于死亡退休干部的抚恤金。</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49、社会保障和就业支出（类）退役安置（款）其他退役安置支出（项）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年初预算为0万元，支出决算为12.47万元，决算数大于年初预算数的主要原因是：追加了退役安置类工作支出。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50、社会保障和就业支出（类）社会福利（款）殡葬（项）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年初预算为200万元，支出决算为150万元，完成年初预算的75%。决算数小于年初预算数的主要原因是：减少了殡葬类工作经费。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51、社会保障和就业支出（类）社会福利（款）社会福利事业单位（项）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年初预算为0万元，支出决算为1.5万元，决算数大于年初预算数的主要原因是：追加了社会福利事业单位补助，如敬老院。。</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52、社会保障和就业支出（类）残疾人事业（款）残疾人就业和扶贫（项）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年初预算为0万元，支出决算为1.8万元，决算数大于年初预算数的主要原因是：追加了残疾人就业工作支出。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53、社会保障和就业支出（类）临时救助（款）临时救助支出（项）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年初预算为49万元，支出决算为42.79万元，完成年初预算的87.33%。决算数小于年初预算数的主要原因是：减少了临时救助类工作支出。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54、社会保障和就业支出（类）特困人员救助供养（款）农村特困人员救助供养支出（项）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年初预算为150万元，支出决算为150万元，完成年初预算的100%。决算数与年初预算数一致，我单位严格按预算执行决算。</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55、社会保障和就业支出（类）退役军人管理事务（款）一般行政管理事务（项）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年初预算为0万元，支出决算为33.6万元，决算数大于年初预算数的主要原因是：追加了退役军人事务管理工作经费。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56、社会保障和就业支出（类）退役军人管理事务（款）事业运行（项）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年初预算为45万元，支出决算为44.2万元，完成年初预算的98.22%。决算数小于年初预算数的主要原因是：减少了退休军人事业运行工作经费。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57、社会保障和就业支出（类）退役军人管理事务（款）其他退役军人事务管理支出（项）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年初预算为100万元，支出决算为95万元，完成年初预算的95%。决算数小于年初预算数的主要原因是：减少了其他退休军人事务管理工作经费。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58、社会保障和就业支出（类）其他社会保障和就业支出（款）其他社会保障和就业支出（项）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年初预算为0万元，支出决算为4.85万元，决算数大于年初预算数的主要原因是：追加了其他社会保障和就业工作经费。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59、卫生健康支出（类）公共卫生（款）基本公共卫生服务（项）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年初预算为0万元，支出决算为6.64万元，决算数大于年初预算数的主要原因是：追加了基本公共卫生服务，如疫情防控类工作经费。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60、卫生健康支出（类）计划生育事务（款）计划生育服务（项）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年初预算为0万元，支出决算为1.24万元，决算数大于年初预算数的主要原因是：追加了计划生育服务工作经费。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61、卫生健康支出（类）医疗保障管理事务（款）其他医疗保障管理事务支出（项）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年初预算为0万元，支出决算为2万元，决算数大于年初预算数的主要原因是：追加了其他医疗保障管理事务工作经费。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62、卫生健康支出（类）其他卫生健康支出（款）其他卫生健康支出（项）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年初预算为150万元，支出决算为140万元，完成年初预算的93.33%。决算数小于年初预算数的主要原因是：减少了其他卫生健康类工作支出。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63、节能环保支出（类）环境保护管理事务（款）其他环境保护管理事务支出（项）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年初预算为300万元，支出决算为85.84万元，完成年初预算的28.61%。决算数小于年初预算数的主要原因是：减少了其他环境保护事务经费。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64、节能环保支出（类）环境保护管理事务（款）其他污染防治支出（项）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年初预算为350万元，支出决算为0万元，完成年初预算的0%。决算数小于年初预算数的主要原因是：减少了其他污染防治支出经费。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65、节能环保支出（类）污染防治（款）水体（项）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年初预算为0万元，支出决算为30万元，决算数大于年初预算数的主要原因是：追加了水体污染防治工作经费。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66、节能环保支出（类）自然生态保护（款）农村环境保护（项）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年初预算为1,000万元，支出决算为176.54万元，完成年初预算的17.65%。决算数小于年初预算数的主要原因是：减少了农村环境保护工作经费。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67、节能环保支出（类）能源节约利用（款）能源节约利用（项）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年初预算为0万元，支出决算为41万元，决算数大于年初预算数的主要原因是：追加了能源节约利用工作经费。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68、城乡社区支出（类）城乡社区管理事务（款）行政运行（项）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年初预算为605.62万元，支出决算为600万元，完成年初预算的99.07%。决算数小于年初预算数的主要原因是：减少了城乡社区行政运行经费。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69、城乡社区支出（类）城乡社区管理事务（款）城管执法（项）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年初预算为0万元，支出决算为315.89万元，决算数大于年初预算数的主要原因是：追加了城管执法工作经费。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70、城乡社区支出（类）城乡社区管理事务（款）其他城乡社区管理事务支出（项）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年初预算为300万元，支出决算为295.07万元，完成年初预算的98.36%。决算数小于年初预算数的主要原因是：减少了其他城乡社区管理事务工作经费。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71、城乡社区支出（类）城乡社区公共设施（款）小城镇基础设施建设（项）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年初预算为200万元，支出决算为200万元，完成年初预算的100%。决算数与年初预算数一致，我单位严格按预算执行决算。</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72、城乡社区支出（类）城乡社区公共设施（款）其他城乡社区公共设施支出（项）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年初预算为100万元，支出决算为136.86万元，完成年初预算的136.86%。决算数大于年初预算数的主要原因是：追加了其他城乡社区公共基础设施建设支出经费。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73、城乡社区支出（类）城乡社区环境卫生（款）城乡社区环境卫生（项）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年初预算为0万元，支出决算为10万元，决算数大于年初预算数的主要原因是：追加了城乡社区环境卫生经费。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74、城乡社区支出（类）其他城乡社区支出（款）其他城乡社区支出（项）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年初预算为0万元，支出决算为87.04万元，决算数大于年初预算数的主要原因是：追加了其他城乡社区工作经费。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75、农林水支出（类）农业农村（款）事业运行（项）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年初预算为423.32万元，支出决算为223.99万元，完成年初预算的52.91%。决算数小于年初预算数的主要原因是：减少了农业农村事业运行经费。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76、农林水支出（类）农业农村（款）农产品质量安全（项）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年初预算为0万元，支出决算为5万元，决算数大于年初预算数的主要原因是：追加了农产品质量安全保障工作经费。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77、农林水支出（类）农业农村（款）防灾救灾（项）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年初预算为0万元，支出决算为5万元，决算数大于年初预算数的主要原因是：追加了农村防灾救灾工作经费。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78、农林水支出（类）农业农村（款）农业结构调整补贴（项）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年初预算为0万元，支出决算为1.16万元，决算数大于年初预算数的主要原因是：追加了农业结构调整工作补贴经费。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79、农林水支出（类）农业农村（款）农村合作经济（项）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年初预算为0万元，支出决算为4万元，决算数大于年初预算数的主要原因是：追加了对于农村经济合作社扶持工作经费。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80、农林水支出（类）农业农村（款）农村社会事业（项）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年初预算为0万元，支出决算为389.1万元，决算数大于年初预算数的主要原因是：追加了农村社会事业工作，如小区管家民情直达工作支出。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81、农林水支出（类）农业农村（款）农业资源保护修复与利用（项）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年初预算为0万元，支出决算为10万元，决算数大于年初预算数的主要原因是：追加农村农业资源保护修复及利用工作经费。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82、农林水支出（类）农业农村（款）农村道路建设（项）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年初预算为0万元，支出决算为46万元，决算数大于年初预算数的主要原因是：追加农村道路建设工作经费。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83、农林水支出（类）农业农村（款）农田建设（项）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年初预算为0万元，支出决算为4万元，决算数大于年初预算数的主要原因是：追加了农田建设工作经费。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84、农林水支出（类）农业农村（款）其他农业农村支出（项）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年初预算为600万元，支出决算为3,475.42万元，完成年初预算的579.24%。决算数大于年初预算数的主要原因是：追加了其他农业农村工作经费。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85、农林水支出（类）林业和草原（款）森林资源培育（项）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年初预算为0万元，支出决算为10.8万元，决算数大于年初预算数的主要原因是：追加了森林资源培育工作经费。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86、农林水支出（类）林业和草原（款）森林资源管理（项）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年初预算为0万元，支出决算为5.53万元，决算数大于年初预算数的主要原因是：追加了森林资源管理工作经费。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87、农林水支出（类）林业和草原（款）林业草原防灾减灾（项）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年初预算为0万元，支出决算为12.34万元，决算数大于年初预算数的主要原因是：追加了林业草原防灾减灾农作经费。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88、农林水支出（类）林业和草原（款）其他林业和草原支出（项）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年初预算为100万元，支出决算为124.99万元，完成年初预算的124.99%。决算数大于年初预算数的主要原因是：追加了其他林业和草原工作经费。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89、农林水支出（类）水利（款）水利工程建设（项）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年初预算为0万元，支出决算为199万元，决算数大于年初预算数的主要原因是：追加了水利工程建设工作经费。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90、农林水支出（类）水利（款）水利工程运行与维护（项）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年初预算为0万元，支出决算为67.88万元，决算数大于年初预算数的主要原因是：追加了水利工程运行维护工作经费。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91、农林水支出（类）水利（款）水利前期工作（项）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年初预算为0万元，支出决算为3万元，决算数大于年初预算数的主要原因是：追加了水利前期工作经费。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92、农林水支出（类）水利（款）防汛（项）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年初预算为0万元，支出决算为23万元，决算数大于年初预算数的主要原因是：追加了农村防汛工作经费。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93、农林水支出（类）水利（款）农村人畜饮水（项）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年初预算为0万元，支出决算为15万元，决算数大于年初预算数的主要原因是：追加了农村人畜饮水工程建设经费。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94、农林水支出（类）水利（款）其他水利支出（项）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年初预算为0万元，支出决算为2,063.24万元，决算数大于年初预算数的主要原因是：追加了其他水利支出。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95、农林水支出（类）扶贫（款）农村基础设施建设（项）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年初预算为0万元，支出决算为47.25万元，决算数大于年初预算数的主要原因是：追加了农村基础设施建设经费。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96、农林水支出（类）扶贫（款）生产发展（项）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年初预算为0万元，支出决算为2万元，决算数大于年初预算数的主要原因是：追加了乡村振兴生产发展专项工作经费。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97、农林水支出（类）扶贫（款）其他扶贫支出（项）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年初预算为0万元，支出决算为309.68万元，决算数大于年初预算数的主要原因是：追加了其他乡村振兴专项工作支出。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98、农林水支出（类）农村综合改革（款）对村级公益事业建设的补助（项）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年初预算为0万元，支出决算为95.7万元，决算数大于年初预算数的主要原因是：追加了对村级公益事业建设的补助经费。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99、农林水支出（类）农村综合改革（款）对村民委员会和村党支部的补助（项）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年初预算为600万元，支出决算为639.68万元，完成年初预算的106.61%。决算数大于年初预算数的主要原因是：追加了对村民委员会及村党支部的补助经费。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100、农林水支出（类）农村综合改革（款）对村集体经济组织的补助（项）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年初预算为0万元，支出决算为30万元，决算数大于年初预算数的主要原因是：追加了对村集体经济组织的补助经费。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101、农林水支出（类）农村综合改革（款）其他农村综合改革支出（项）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年初预算为0万元，支出决算为4,000万元，决算数大于年初预算数的主要原因是：追加了其他农村综合改革工作经费。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102、农林水支出（类）普惠金融发展支出（款）其他普惠金融发展支出（项）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年初预算为0万元，支出决算为3万元，决算数大于年初预算数的主要原因是：追加了其他普惠金融发展工作经费。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103、农林水支出（类）其他农林水支出（款）其他农林水支出（项）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年初预算为0万元，支出决算为1,713.34万元，决算数大于年初预算数的主要原因是：追加了其他农林水工作经费。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104、交通运输支出（类）公路水路运输（款）公路养护（项）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年初预算为0万元，支出决算为20万元，决算数大于年初预算数的主要原因是：追加了公路养护工作经费。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105、交通运输支出（类）公路水路运输（款）公路建设（项）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年初预算为2000万元，支出决算为0万元，决算数小于年初预算数的主要原因是：减少了公路建设工作经费。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106、交通运输支出（类）公路水路运输（款）其他公路水路运输支出（项）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eastAsia" w:ascii="宋体" w:hAnsi="宋体" w:eastAsia="宋体" w:cs="宋体"/>
          <w:b/>
          <w:bCs/>
          <w:color w:val="000000"/>
          <w:kern w:val="2"/>
          <w:sz w:val="32"/>
          <w:szCs w:val="32"/>
        </w:rPr>
      </w:pPr>
      <w:r>
        <w:rPr>
          <w:rFonts w:hint="eastAsia" w:ascii="宋体" w:hAnsi="宋体" w:eastAsia="宋体" w:cs="宋体"/>
          <w:color w:val="000000"/>
          <w:kern w:val="2"/>
          <w:sz w:val="32"/>
          <w:szCs w:val="32"/>
        </w:rPr>
        <w:t>年初预算为400万元，支出决算为0万元，决算数小于年初预算数的主要原因是：减少了公路其他支出经费。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107、商业服务业等支出（类）商业流通事务（款）其他商业流通事务支出（项）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年初预算为0万元，支出决算为16万元，决算数大于年初预算数的主要原因是：追加了其他商业流通事务工作经费。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108、商业服务业等支出（类）涉外发展服务支出（款）其他涉外发展服务支出（项）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年初预算为0万元，支出决算为2万元，决算数大于年初预算数的主要原因是：追加了其他涉外发展服务经费，如对出口企业的帮扶。。</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109、商业服务业等支出（类）其他商业服务业等支出（款）其他商业服务业等支出（项）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年初预算为0万元，支出决算为10万元，决算数大于年初预算数的主要原因是：追加了其他商业服务业经费。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110、自然资源海洋气象等支出（类）自然资源事务（款）行政运行（项）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年初预算为0万元，支出决算为25.86万元，决算数大于年初预算数的主要原因是：追加了自然资源事务行政运行工作经费。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111、自然资源海洋气象等支出（类）自然资源事务（款）其他自然资源事务支出（项）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年初预算为0万元，支出决算为136.67万元，决算数大于年初预算数的主要原因是：追加了其他自然资源事务工作经费。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112、住房保障支出（类）保障性安居工程支出（款）棚户区改造（项）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年初预算为0万元，支出决算为200万元，决算数大于年初预算数的主要原因是：追加了棚户区改造工作经费。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113、住房保障支出（类）保障性安居工程支出（款）其他保障性安居工程支出（项）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年初预算为1,000万元，支出决算为984.57万元，完成年初预算的98.46%。决算数小于年初预算数的主要原因是：追加了其他保障性安居工程建设经费。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114、粮油物资储备支出（类）粮油物资事务（款）其他粮油物资事务支出（项）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年初预算为0万元，支出决算为43万元，决算数大于年初预算数的主要原因是：追加了其他粮油物资事务经费。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115、灾害防治及应急管理支出（类）应急管理事务（款）安全监管（项）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年初预算为528.78万元，支出决算为468.78万元，完成年初预算的88.65%。决算数小于年初预算数的主要原因是：由于企业退出，减少了应急管理安全监管工作经费。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116、灾害防治及应急管理支出（类）应急管理事务（款）事业运行（项）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年初预算为0万元，支出决算为126.2万元，决算数大于年初预算数的主要原因是：追加了应急管理事业运行工作经费。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117、灾害防治及应急管理支出（类）应急管理事务（款）其他应急管理支出（项）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年初预算为0万元，支出决算为10万元，决算数大于年初预算数的主要原因是：追加了其他应急管理工作支出。</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118、灾害防治及应急管理支出（类）自然灾害防治（款）地质灾害防治（项）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年初预算为0万元，支出决算为49万元，决算数大于年初预算数的主要原因是：追加了地质灾害防治，如切坡建房等工作经费。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119、灾害防治及应急管理支出（类）自然灾害救灾及恢复重建支出（款）其他自然灾害救灾及恢复重建支出（项）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年初预算为0万元，支出决算为6万元，决算数大于年初预算数的主要原因是：追加了其他自然灾害救灾及恢复重建经费。</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120、灾害防治及应急管理支出（类）其他灾害防治及应急管理支出（款）其他灾害防治及应急管理支出（项）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年初预算为0万元，支出决算为2万元，决算数大于年初预算数的主要原因是：追加了其他灾害防治及应急管理工作经费。</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六、一般公共预算财政拨款基本支出决算情况说明</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财政拨款基本支出3,789.74万元，其中：人员经费3,590.17万元，占基本支出的94.73%，主要包括：基本工资、津贴补贴、奖金、绩效工资、机关事业单位基本养老保险缴费、职业年金缴费、职工基本医疗保险缴费、公务员医疗补助缴费、其他社会保障缴费、住房公积金、其他工资福利支出、生活补助、个人农业生产补贴、其他对个人和家庭的补助。公用经费199.57万元，占基本支出的5.27%，主要包括：办公费、印刷费、手续费、水费、电费、邮电费、取暖费、物业管理费、差旅费、维修（护）费、租赁费、会议费、培训费、公务接待费、专用材料费、劳务费、工会经费、公务用车运行维护费、其他交通费用、其他商品和服务支出。</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七、一般公共预算财政拨款三公经费支出决算情况说明</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（一）“三公”经费财政拨款支出决算总体情况说明</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2021年度“三公”经费财政拨款支出预算为90万元，支出决算为14.68万元，完成预算的16.31%，其中：</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因公出国（境）费支出预算为0万元，支出决算为0万元，决算数与预算数一致，我单位严格按预算执行决算，因公出国（境）费支出与上年持平。</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公务接待费支出预算为80万元，支出决算为13.73万元，完成预算的17.16%，决算数小于预算数的主要原因是厉行节约，尽量保证在单位食堂就餐，减少无关支出，保证不超标准接待 ，与上年相比增加5.53万元，增长67.44%，增长的主要原因是去年受疫情影响，来访本单位人员减少，本年度慢慢恢复正常，因此较去年有所增长，但是本年度大部分在本单位食堂就餐，做到了厉行节约，开源节流。。</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公务用车购置费支出预算为0万元，支出决算为0万元，决算数与预算数一致，我单位严格按预算执行决算，公务用车购置费支出与上年持平。</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default" w:ascii="等线" w:hAnsi="等线" w:eastAsia="等线" w:cs="Times New Roman"/>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公务运行维护费支出预算为10万元，支出决算为0.95万元，完成预算的9.5%，决算数小于预算数的主要原因是减少公车维护类支出 ，与上年相比减少2.78万元，下降74.53%，下降的主要原因是减少了公车出行，尽量采用绿色交通方式。</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（二）“三公”经费财政拨款支出决算具体情况说明</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2021年度“三公”经费财政拨款支出决算中，公务接待费支出决算13.73万元，占93.53%，因公出国（境）费支出决算0万元，占0%，公务用车购置费及运行维护费支出决算0.95万元，占6.47%。其中：</w:t>
      </w:r>
      <w:r>
        <w:rPr>
          <w:rFonts w:hint="default" w:ascii="等线" w:hAnsi="等线" w:eastAsia="等线" w:cs="Times New Roman"/>
          <w:color w:val="000000"/>
          <w:kern w:val="2"/>
          <w:sz w:val="27"/>
          <w:szCs w:val="27"/>
        </w:rPr>
        <w:t xml:space="preserve"> </w:t>
      </w:r>
    </w:p>
    <w:p>
      <w:pPr>
        <w:pStyle w:val="16"/>
        <w:spacing w:before="0" w:beforeAutospacing="0" w:after="2" w:afterAutospacing="0"/>
        <w:ind w:left="0" w:right="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1、因公出国（境）费支出决算为0万元，全年安排因公出国（境）团组0个，累计0人次，我单位2021年度无因公出国（境）费支出。</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2、公务接待费支出决算为13.73万元，全年共接待来访团组185个、来宾1,110人次，主要是招商引资、疫情防控工作、乡村振兴工作检查及交流、媒体宣传发生的接待支出。</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3、公务用车购置费及运行维护费支出决算为0.95万元，其中：公务用车购置费0万元，未购置公务用车。更新公务用车0辆。公务用车运行维护费0.95万元，主要是公车保险购置支出，截至2021年12月31日，我单位开支财政拨款的公务用车保有量为2辆。</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八、政府性基金预算收入支出决算情况</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 xml:space="preserve">2021年度政府性基金预算财政拨款收入9,159.12万元；年初结转和结余0万元；支出9,159.12万元，其中基本支出0万元，项目支出9,159.12万元；年末结转和结余0万元。 </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1、城乡社区支出（类）国有土地使用权出让收入安排的支出（款）土地开发支出（项）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年初预算为0万元，支出决算为17.66万元,决算大于年初预算数的</w:t>
      </w:r>
      <w:r>
        <w:rPr>
          <w:rFonts w:hint="eastAsia" w:ascii="宋体" w:hAnsi="宋体" w:eastAsia="宋体" w:cs="宋体"/>
          <w:color w:val="000000"/>
          <w:kern w:val="2"/>
          <w:sz w:val="32"/>
          <w:szCs w:val="32"/>
          <w:shd w:val="clear" w:fill="FFFFFF"/>
        </w:rPr>
        <w:t>主要原因是：追加了土地开发工作经费。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2、城乡社区支出（类）农业土地开发资金安排的支出（款）农业土地开发资金安排的支出（项）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年初预算为0万元，支出决算为38万元,决算大于年初预算数。的</w:t>
      </w:r>
      <w:r>
        <w:rPr>
          <w:rFonts w:hint="eastAsia" w:ascii="宋体" w:hAnsi="宋体" w:eastAsia="宋体" w:cs="宋体"/>
          <w:color w:val="000000"/>
          <w:kern w:val="2"/>
          <w:sz w:val="32"/>
          <w:szCs w:val="32"/>
          <w:shd w:val="clear" w:fill="FFFFFF"/>
        </w:rPr>
        <w:t>主要原因是：追加了农业土地开发工作经费。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3、城乡社区支出（类）城市基础设施配套费安排的支出（款）其他城市基础设施配套费安排的支出（项）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年初预算为0万元，支出决算为89.61万元,决算大于年初预算数。的</w:t>
      </w:r>
      <w:r>
        <w:rPr>
          <w:rFonts w:hint="eastAsia" w:ascii="宋体" w:hAnsi="宋体" w:eastAsia="宋体" w:cs="宋体"/>
          <w:color w:val="000000"/>
          <w:kern w:val="2"/>
          <w:sz w:val="32"/>
          <w:szCs w:val="32"/>
          <w:shd w:val="clear" w:fill="FFFFFF"/>
        </w:rPr>
        <w:t>主要原因是：追加了其他城市基础设施配套费。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4、其他支出（类）其他政府性基金及对应专项债务收入安排的支出（款）其他地方自行试点项目收益专项债券收入安排的支出（项）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年初预算为0万元，支出决算为9,000万元,决算大于年初预算数的</w:t>
      </w:r>
      <w:r>
        <w:rPr>
          <w:rFonts w:hint="eastAsia" w:ascii="宋体" w:hAnsi="宋体" w:eastAsia="宋体" w:cs="宋体"/>
          <w:color w:val="000000"/>
          <w:kern w:val="2"/>
          <w:sz w:val="32"/>
          <w:szCs w:val="32"/>
          <w:shd w:val="clear" w:fill="FFFFFF"/>
        </w:rPr>
        <w:t>主要原因是：申报了专项债。</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5、其他支出（类）彩票公益金安排的支出（款）用于体育事业的彩票公益金支出（项）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年初预算为0万元，支出决算为10万元,决算大于年初预算数的</w:t>
      </w:r>
      <w:r>
        <w:rPr>
          <w:rFonts w:hint="eastAsia" w:ascii="宋体" w:hAnsi="宋体" w:eastAsia="宋体" w:cs="宋体"/>
          <w:color w:val="000000"/>
          <w:kern w:val="2"/>
          <w:sz w:val="32"/>
          <w:szCs w:val="32"/>
          <w:shd w:val="clear" w:fill="FFFFFF"/>
        </w:rPr>
        <w:t>主要原因是：追加了体育事业彩票公益经费。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6、抗疫特别国债安排的支出（类）抗疫相关支出（款）困难群众基本生活补助（项）</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年初预算为0万元，支出决算为3.85万元,决算大于年初预算数的</w:t>
      </w:r>
      <w:r>
        <w:rPr>
          <w:rFonts w:hint="eastAsia" w:ascii="宋体" w:hAnsi="宋体" w:eastAsia="宋体" w:cs="宋体"/>
          <w:color w:val="000000"/>
          <w:kern w:val="2"/>
          <w:sz w:val="32"/>
          <w:szCs w:val="32"/>
          <w:shd w:val="clear" w:fill="FFFFFF"/>
        </w:rPr>
        <w:t>主要原因是：追加了疫情期间困难群众生活。</w:t>
      </w:r>
      <w:r>
        <w:rPr>
          <w:rFonts w:hint="default" w:ascii="等线" w:hAnsi="等线" w:eastAsia="等线" w:cs="Times New Roman"/>
          <w:color w:val="000000"/>
          <w:kern w:val="2"/>
          <w:sz w:val="27"/>
          <w:szCs w:val="27"/>
        </w:rPr>
        <w:t xml:space="preserve"> </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九、国有资本经营预算收入支出决算情况说明</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2021年度国有资本经营预算财政拨款支出0.36万元，其中基本支出0.36万元，项目支出0万元。</w:t>
      </w:r>
    </w:p>
    <w:p>
      <w:pPr>
        <w:pStyle w:val="34"/>
        <w:spacing w:after="2" w:afterAutospacing="0"/>
        <w:ind w:left="0" w:firstLine="641"/>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十、关于机关运行经费支出说明</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 xml:space="preserve">浏阳市大瑶镇人民政府2021年度机关运行经费支出199.57万元，比年初预算数减少186.43万元，下降48.3%。主要原因是：厉行节约，控制办公用品购置及维护，减少办公经费类支出。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十一、一般性支出情况</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2021年本部门会议费支出1.23万元，用于召开人大会议、经济工作会议，人数1,980人，会议内容为人大选举换届、2021年度经济工作报告。2021年本部门培训费支出21.75万元，用于开展开展主题党日、财政业务培训、安全生产培训、扶贫事项培训、民兵培训、法律知识培训，人数3,980人，培训内容为党员教育培训、各项工作业务相关知识培训。举办建党100周年纪念晚会，开支46万元，主要是舞台搭建材料及劳务支出，场地租赁费、演员演出费、宣传媒体服务费、安保相关费用。</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十二、关于政府采购支出说明</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 xml:space="preserve">浏阳市大瑶镇人民政府2021年度政府采购支出总额17,296万元，其中：政府采购货物支出756.15万元、政府采购工程支出15,663.21万元、政府采购服务支出876.64万元。授予中小企业合同金额5,538.07万元，占政府采购支出总额的32.02%，其中：授予小微企业合同金额3,357.74万元，占政府采购支出总额的19.41%。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十三、关于国有资产占用情况说明</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截至2021年12月31日，浏阳市大瑶镇人民政府共有车辆2辆（台），其中：副部（省）级及以上领导用车0辆、主要领导干部用车0辆、机要通信用车0辆、应急保障用车0辆、执法执勤用车2辆、特种专业技术用车0辆、其他用车0辆；单价50万元（含）以上通用设备0台（套），单价100万元（含）以上专用设备0台（套）。</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b/>
          <w:bCs/>
          <w:color w:val="000000"/>
          <w:kern w:val="2"/>
          <w:sz w:val="32"/>
          <w:szCs w:val="32"/>
        </w:rPr>
        <w:t>十四、关于2021年度预算绩效情况说明</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（1）绩效管理评价工作开展情况。</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为进一步规范财政资金管理，强化绩效和责任意识，切实提高财政资金使用效益，根据《浏阳市财政局关于开展2021年度部门整体支出绩效自评和2022年度绩效监控工作的通知》（浏财函〔2022〕12号）要求，我单位对2021年部门整体支出情况开展了绩效自评，形成了自评报告，自评结果为97分，评价等级为优秀。</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我单位组织对“扶贫收尾工作项目”“花炮小镇产业服务支撑平台、花炮科创中心项目”“乡村振兴建设项目”“大瑶镇污水垃圾无害化收集处理建设项目”“垃圾清运”“大瑶镇天福路建设工程”“杨花污水支管网项目”等5个项目开展了部门评价，涉及一般公共预算支出12152.43万元，政府性基金预算支出9000万元，从评价情况来看，整体支出评价97分，基本完成了年度项目绩效考核目标，项目进度及资金支付进度基本达到预期，评价等级为优秀。</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组织对大瑶镇人民政府等1个单位开展整体支出绩效评价，涉及资金一般公共预算项目支出9950.68万元，9000万元政府性基金预算项目资金，从评价情况来看，整体支出评价97分，基本完成了年度项目绩效考核目标，项目进度及资金支付进度基本达到预期，评价等级为优秀。</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（2）部门决算中项目绩效自评结果。</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乡村振兴建设项目绩效自评综述：根据年初设定的绩效目标，项目绩效自评得分为98分。项目全年预算数为4000万元，执行数为4330.11万元，完成预算的108.25%。中途追加了330.11万元经费。项目绩效目标完成情况：一是促进产业及合作社发展，改善人民生活条件。二是紧紧围绕实施乡村振兴战略产业兴旺、生态宜居、乡风文明、治理有效、生活富裕的总要求，继续发展乡村屋场建设，有了良好的社会反响和群众反应。发现的主要问题及原因：一是预算金额不够准确；二是产业发展定位不够清晰，集体经济发展思路单一。下一步改进措施：一是预算考虑更加全面，保证年初预算金额更加准确；二是因地制宜，发展多样化产业。大瑶镇污水垃圾无害化收集处理建设项目项目绩效自评综述：根据年初设定的绩效目标，项目绩效自评得分为99分。项目全年预算数为9000万元，执行数为9000万元，完成预算的100%。项目绩效目标完成情况：通过对污水垃圾无害化处理的进一步建设，改善了居民的生活环境，加大了农村环境卫生建设，同时吸引了外部投资。发现的最主要问题及原因是受疫情影响，项目施工进度未达到预期；下一步改进措施：加大疫情防控，加快项目进度，保证项目资金支付到位。垃圾清运项目绩效自评综述：根据年初设定的绩效目标，项目绩效自评得分为99分。项目全年预算数为1000万元，执行数为1875.29万元，完成预算的187.53%。本年度对全镇垃圾清运项目进行了一次全面招标，年中追加了875.29万元经费。项目绩效目标完成情况：通过对全镇区域垃圾清运工作做进一步规范，使居民生活环境得到了极大的改善，得到了良好的社会反响。发现的最主要问题及原因是部分偏远地区垃圾清运不够及时；下一步改进措施：加大环境卫生考核力度，建立考核制度，对承包公司工作成果进行月考核。杨花污水支管网项目绩效自评综述：根据年初设定的绩效目标，项目绩效自评得分为99分。项目全年预算数为350万元，执行数为471.61万元，完成预算的134.75%。年中追加了121.61万元经费。项目绩效目标完成情况：进一步完善大瑶镇污水管网系统，提高居民生活水平，得到了良好的社会反响。发现的最主要问题及原因是受疫情影响，工程进度未跟上预期；下一步改进措施：加大疫情防控，加快项目进度，保证工程质量及资金支付进度。</w:t>
      </w:r>
      <w:r>
        <w:rPr>
          <w:rFonts w:hint="eastAsia" w:ascii="宋体" w:hAnsi="宋体" w:eastAsia="宋体" w:cs="宋体"/>
          <w:color w:val="000000"/>
          <w:kern w:val="2"/>
          <w:sz w:val="32"/>
          <w:szCs w:val="32"/>
        </w:rPr>
        <w:br w:type="textWrapping"/>
      </w:r>
      <w:r>
        <w:rPr>
          <w:rFonts w:hint="eastAsia" w:ascii="宋体" w:hAnsi="宋体" w:eastAsia="宋体" w:cs="宋体"/>
          <w:color w:val="000000"/>
          <w:kern w:val="2"/>
          <w:sz w:val="32"/>
          <w:szCs w:val="32"/>
        </w:rPr>
        <w:t>杨花片区水渠建设项目绩效自评综述：根据年初设定的绩效目标，项目绩效自评得分为99分。项目全年预算数为1200万元，执行数为1550.22万元，完成预算的129.19%。年中追加了350.22万元经费。项目绩效目标完成情况：根据人大会议代表提出的意见，对杨花片区灌溉水渠建设及修复，提高了农民灌溉工作效率，保证农产品产量，得到了良好的社会反响。发现的最主要问题及原因是受疫情影响，工程进度未跟上预期；下一步改进措施：加大疫情防控，加快项目实施进度，保证资金支付到位。花炮小镇产业服务支撑平台、花炮科创中心项目:根据年初设定的绩效目标，项目绩效自评得分为99分。项目全年预算数为400万元，执行数为219.92万元，完成预算的54.98%。项目绩效目标完成情况：通过对双平台的建设，同时对企业花炮科研经费的补助，促进全域花炮产业发展，带动大瑶镇经济发展。得到了良好的社会反响。发现的最主要问题及原因是对企业如何使用补助资金监管不到位；下一步改进措施：加大资金监控力度，要求企业专款专用。扶贫收尾工作项目：1028.11万元。根据年初设定的绩效目标，项目绩效自评得分为99分。项目全年预算数为100万元，执行数为1028.11万元，完成预算的102.81%。项目绩效目标完成情况：促进产业及合作社发展，改善人民生活条件，巩固了精准扶贫工作成果。防止返贫。发现的最主要问题及原因是对返贫户的检测不够详细；下一步改进措施：利用小区管家，民情直达工作平台，加大对返贫户的监控，特别是重点检测户。</w:t>
      </w:r>
      <w:r>
        <w:rPr>
          <w:rFonts w:hint="default" w:ascii="等线" w:hAnsi="等线" w:eastAsia="等线" w:cs="Times New Roman"/>
          <w:color w:val="000000"/>
          <w:kern w:val="2"/>
          <w:sz w:val="27"/>
          <w:szCs w:val="27"/>
        </w:rPr>
        <w:t xml:space="preserve"> </w:t>
      </w:r>
    </w:p>
    <w:p>
      <w:pPr>
        <w:pStyle w:val="34"/>
        <w:spacing w:after="2" w:afterAutospacing="0"/>
        <w:ind w:left="0" w:firstLine="640"/>
        <w:rPr>
          <w:rFonts w:hint="default" w:ascii="等线" w:hAnsi="等线" w:eastAsia="等线" w:cs="Times New Roman"/>
          <w:kern w:val="2"/>
          <w:sz w:val="27"/>
          <w:szCs w:val="27"/>
        </w:rPr>
      </w:pPr>
      <w:r>
        <w:rPr>
          <w:rStyle w:val="33"/>
          <w:rFonts w:hint="eastAsia" w:ascii="宋体" w:hAnsi="宋体" w:eastAsia="宋体" w:cs="宋体"/>
          <w:b/>
          <w:bCs/>
          <w:color w:val="000000"/>
          <w:sz w:val="32"/>
          <w:szCs w:val="32"/>
        </w:rPr>
        <w:t>（3）部门评价项目绩效评价结果。</w:t>
      </w:r>
    </w:p>
    <w:p>
      <w:pPr>
        <w:pStyle w:val="34"/>
        <w:spacing w:after="2" w:afterAutospacing="0"/>
        <w:ind w:left="0" w:firstLine="640"/>
        <w:rPr>
          <w:rFonts w:hint="default" w:ascii="等线" w:hAnsi="等线" w:eastAsia="等线" w:cs="Times New Roman"/>
          <w:kern w:val="2"/>
          <w:sz w:val="27"/>
          <w:szCs w:val="27"/>
        </w:rPr>
      </w:pPr>
      <w:r>
        <w:rPr>
          <w:rFonts w:hint="eastAsia" w:ascii="宋体" w:hAnsi="宋体" w:eastAsia="宋体" w:cs="宋体"/>
          <w:color w:val="000000"/>
          <w:kern w:val="2"/>
          <w:sz w:val="32"/>
          <w:szCs w:val="32"/>
        </w:rPr>
        <w:t>部门评价项目数量3个以内的，至少将1个部门评价报告向社会公开；部门评价项目数量大于3个的，至少将2个部门评价报告向社会公开。报告框架可参考《项目支出绩效评价办法》（财预〔2020〕10 号）中《项目支出绩效评价报告（参考提纲）》、《湖南省预算支出绩效评价管理办法》（湘财绩〔2020〕7号）。</w:t>
      </w:r>
    </w:p>
    <w:p>
      <w:pPr>
        <w:pStyle w:val="16"/>
        <w:spacing w:before="0" w:beforeAutospacing="0" w:after="2" w:afterAutospacing="0"/>
        <w:ind w:left="0" w:right="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keepNext w:val="0"/>
        <w:keepLines w:val="0"/>
        <w:widowControl/>
        <w:suppressLineNumbers w:val="0"/>
        <w:jc w:val="left"/>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pStyle w:val="16"/>
        <w:spacing w:before="0" w:beforeAutospacing="0" w:after="2" w:afterAutospacing="0"/>
        <w:ind w:left="0" w:right="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16"/>
        <w:spacing w:before="0" w:beforeAutospacing="0" w:after="2" w:afterAutospacing="0"/>
        <w:ind w:left="0" w:right="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spacing w:after="2" w:afterAutospacing="0"/>
        <w:jc w:val="center"/>
        <w:rPr>
          <w:rFonts w:hint="default" w:ascii="等线" w:hAnsi="等线" w:eastAsia="等线" w:cs="Times New Roman"/>
          <w:kern w:val="2"/>
          <w:sz w:val="21"/>
          <w:szCs w:val="21"/>
        </w:rPr>
      </w:pPr>
      <w:r>
        <w:rPr>
          <w:rFonts w:hint="eastAsia" w:ascii="宋体" w:hAnsi="宋体" w:eastAsia="宋体" w:cs="宋体"/>
          <w:b/>
          <w:bCs/>
          <w:color w:val="000000"/>
          <w:kern w:val="2"/>
          <w:sz w:val="36"/>
          <w:szCs w:val="36"/>
        </w:rPr>
        <w:t>第四部分 名词解释</w:t>
      </w:r>
      <w:r>
        <w:rPr>
          <w:rFonts w:hint="default" w:ascii="等线" w:hAnsi="等线" w:eastAsia="等线" w:cs="Times New Roman"/>
          <w:color w:val="000000"/>
          <w:kern w:val="2"/>
          <w:sz w:val="21"/>
          <w:szCs w:val="21"/>
        </w:rPr>
        <w:t xml:space="preserve"> </w:t>
      </w:r>
    </w:p>
    <w:p>
      <w:pPr>
        <w:spacing w:after="2" w:afterAutospacing="0" w:line="336" w:lineRule="atLeast"/>
        <w:ind w:lef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财政拨款收入</w:t>
      </w:r>
      <w:r>
        <w:rPr>
          <w:rFonts w:hint="eastAsia" w:ascii="宋体" w:hAnsi="宋体" w:eastAsia="宋体" w:cs="宋体"/>
          <w:color w:val="000000"/>
          <w:kern w:val="2"/>
          <w:sz w:val="32"/>
          <w:szCs w:val="32"/>
        </w:rPr>
        <w:t>：指财政当年拨付的资金。包括一般公共预算财政拨款和政府性基金财政拨款。</w:t>
      </w:r>
      <w:r>
        <w:rPr>
          <w:rFonts w:hint="default" w:ascii="Calibri" w:hAnsi="Calibri" w:eastAsia="等线" w:cs="Calibri"/>
          <w:color w:val="000000"/>
          <w:kern w:val="2"/>
          <w:sz w:val="21"/>
          <w:szCs w:val="21"/>
        </w:rPr>
        <w:t xml:space="preserve"> </w:t>
      </w:r>
    </w:p>
    <w:p>
      <w:pPr>
        <w:spacing w:after="2" w:afterAutospacing="0" w:line="336" w:lineRule="atLeast"/>
        <w:ind w:lef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上级补助收入</w:t>
      </w:r>
      <w:r>
        <w:rPr>
          <w:rFonts w:hint="eastAsia" w:ascii="宋体" w:hAnsi="宋体" w:eastAsia="宋体" w:cs="宋体"/>
          <w:color w:val="000000"/>
          <w:kern w:val="2"/>
          <w:sz w:val="32"/>
          <w:szCs w:val="32"/>
        </w:rPr>
        <w:t>：指事业单位从主管部门和上级单位取得的非财政补助收入。</w:t>
      </w:r>
      <w:r>
        <w:rPr>
          <w:rFonts w:hint="default" w:ascii="Calibri" w:hAnsi="Calibri" w:eastAsia="等线" w:cs="Calibri"/>
          <w:color w:val="000000"/>
          <w:kern w:val="2"/>
          <w:sz w:val="21"/>
          <w:szCs w:val="21"/>
        </w:rPr>
        <w:t xml:space="preserve"> </w:t>
      </w:r>
    </w:p>
    <w:p>
      <w:pPr>
        <w:spacing w:after="2" w:afterAutospacing="0" w:line="336" w:lineRule="atLeast"/>
        <w:ind w:lef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事业收入：</w:t>
      </w:r>
      <w:r>
        <w:rPr>
          <w:rFonts w:hint="eastAsia" w:ascii="宋体" w:hAnsi="宋体" w:eastAsia="宋体" w:cs="宋体"/>
          <w:color w:val="000000"/>
          <w:kern w:val="2"/>
          <w:sz w:val="32"/>
          <w:szCs w:val="32"/>
        </w:rPr>
        <w:t>指事业单位开展专业业务活动及辅助活动所取得的收入。</w:t>
      </w:r>
      <w:r>
        <w:rPr>
          <w:rFonts w:hint="default" w:ascii="Calibri" w:hAnsi="Calibri" w:eastAsia="等线" w:cs="Calibri"/>
          <w:color w:val="000000"/>
          <w:kern w:val="2"/>
          <w:sz w:val="21"/>
          <w:szCs w:val="21"/>
        </w:rPr>
        <w:t xml:space="preserve"> </w:t>
      </w:r>
    </w:p>
    <w:p>
      <w:pPr>
        <w:spacing w:after="2" w:afterAutospacing="0" w:line="336" w:lineRule="atLeast"/>
        <w:ind w:lef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经营收入：</w:t>
      </w:r>
      <w:r>
        <w:rPr>
          <w:rFonts w:hint="eastAsia" w:ascii="宋体" w:hAnsi="宋体" w:eastAsia="宋体" w:cs="宋体"/>
          <w:color w:val="000000"/>
          <w:kern w:val="2"/>
          <w:sz w:val="32"/>
          <w:szCs w:val="32"/>
        </w:rPr>
        <w:t>指事业单位在专业业务活动及其辅助活动之外开展非独立核算经营活动取得的收入。</w:t>
      </w:r>
      <w:r>
        <w:rPr>
          <w:rFonts w:hint="default" w:ascii="Calibri" w:hAnsi="Calibri" w:eastAsia="等线" w:cs="Calibri"/>
          <w:color w:val="000000"/>
          <w:kern w:val="2"/>
          <w:sz w:val="21"/>
          <w:szCs w:val="21"/>
        </w:rPr>
        <w:t xml:space="preserve"> </w:t>
      </w:r>
    </w:p>
    <w:p>
      <w:pPr>
        <w:spacing w:after="2" w:afterAutospacing="0" w:line="336" w:lineRule="atLeast"/>
        <w:ind w:lef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附属单位上缴收入</w:t>
      </w:r>
      <w:r>
        <w:rPr>
          <w:rFonts w:hint="eastAsia" w:ascii="宋体" w:hAnsi="宋体" w:eastAsia="宋体" w:cs="宋体"/>
          <w:color w:val="000000"/>
          <w:kern w:val="2"/>
          <w:sz w:val="32"/>
          <w:szCs w:val="32"/>
        </w:rPr>
        <w:t>：指事业单位附属独立核算单位按照有关规定上缴的收入。</w:t>
      </w:r>
      <w:r>
        <w:rPr>
          <w:rFonts w:hint="default" w:ascii="Calibri" w:hAnsi="Calibri" w:eastAsia="等线" w:cs="Calibri"/>
          <w:color w:val="000000"/>
          <w:kern w:val="2"/>
          <w:sz w:val="21"/>
          <w:szCs w:val="21"/>
        </w:rPr>
        <w:t xml:space="preserve"> </w:t>
      </w:r>
    </w:p>
    <w:p>
      <w:pPr>
        <w:spacing w:after="2" w:afterAutospacing="0" w:line="336" w:lineRule="atLeast"/>
        <w:ind w:lef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其他收入</w:t>
      </w:r>
      <w:r>
        <w:rPr>
          <w:rFonts w:hint="eastAsia" w:ascii="宋体" w:hAnsi="宋体" w:eastAsia="宋体" w:cs="宋体"/>
          <w:color w:val="000000"/>
          <w:kern w:val="2"/>
          <w:sz w:val="32"/>
          <w:szCs w:val="32"/>
        </w:rPr>
        <w:t>：指除上述“财政拨款收入”、“事业收入”、“经营收入”等以外的收入。</w:t>
      </w:r>
      <w:r>
        <w:rPr>
          <w:rFonts w:hint="default" w:ascii="Calibri" w:hAnsi="Calibri" w:eastAsia="等线" w:cs="Calibri"/>
          <w:color w:val="000000"/>
          <w:kern w:val="2"/>
          <w:sz w:val="21"/>
          <w:szCs w:val="21"/>
        </w:rPr>
        <w:t xml:space="preserve"> </w:t>
      </w:r>
    </w:p>
    <w:p>
      <w:pPr>
        <w:spacing w:after="2" w:afterAutospacing="0" w:line="336" w:lineRule="atLeast"/>
        <w:ind w:lef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用事业基金弥补收支差额</w:t>
      </w:r>
      <w:r>
        <w:rPr>
          <w:rFonts w:hint="eastAsia" w:ascii="宋体" w:hAnsi="宋体" w:eastAsia="宋体" w:cs="宋体"/>
          <w:color w:val="000000"/>
          <w:kern w:val="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Calibri" w:hAnsi="Calibri" w:eastAsia="等线" w:cs="Calibri"/>
          <w:color w:val="000000"/>
          <w:kern w:val="2"/>
          <w:sz w:val="21"/>
          <w:szCs w:val="21"/>
        </w:rPr>
        <w:t xml:space="preserve"> </w:t>
      </w:r>
    </w:p>
    <w:p>
      <w:pPr>
        <w:spacing w:after="2" w:afterAutospacing="0" w:line="336" w:lineRule="atLeast"/>
        <w:ind w:lef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年初结转和结余</w:t>
      </w:r>
      <w:r>
        <w:rPr>
          <w:rFonts w:hint="eastAsia" w:ascii="宋体" w:hAnsi="宋体" w:eastAsia="宋体" w:cs="宋体"/>
          <w:color w:val="000000"/>
          <w:kern w:val="2"/>
          <w:sz w:val="32"/>
          <w:szCs w:val="32"/>
        </w:rPr>
        <w:t>：指以前年度尚未完成、结转到本年按有关规定继续使用的资金。</w:t>
      </w:r>
      <w:r>
        <w:rPr>
          <w:rFonts w:hint="default" w:ascii="Calibri" w:hAnsi="Calibri" w:eastAsia="等线" w:cs="Calibri"/>
          <w:color w:val="000000"/>
          <w:kern w:val="2"/>
          <w:sz w:val="21"/>
          <w:szCs w:val="21"/>
        </w:rPr>
        <w:t xml:space="preserve"> </w:t>
      </w:r>
    </w:p>
    <w:p>
      <w:pPr>
        <w:spacing w:after="2" w:afterAutospacing="0" w:line="336" w:lineRule="atLeast"/>
        <w:ind w:lef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结余分配</w:t>
      </w:r>
      <w:r>
        <w:rPr>
          <w:rFonts w:hint="eastAsia" w:ascii="宋体" w:hAnsi="宋体" w:eastAsia="宋体" w:cs="宋体"/>
          <w:color w:val="000000"/>
          <w:kern w:val="2"/>
          <w:sz w:val="32"/>
          <w:szCs w:val="32"/>
        </w:rPr>
        <w:t>：指事业事位按规定从非财政补助结余中分配的事业基金和职工福利基金等。</w:t>
      </w:r>
      <w:r>
        <w:rPr>
          <w:rFonts w:hint="default" w:ascii="Calibri" w:hAnsi="Calibri" w:eastAsia="等线" w:cs="Calibri"/>
          <w:color w:val="000000"/>
          <w:kern w:val="2"/>
          <w:sz w:val="21"/>
          <w:szCs w:val="21"/>
        </w:rPr>
        <w:t xml:space="preserve"> </w:t>
      </w:r>
    </w:p>
    <w:p>
      <w:pPr>
        <w:spacing w:after="2" w:afterAutospacing="0" w:line="336" w:lineRule="atLeast"/>
        <w:ind w:lef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年末结转和结余</w:t>
      </w:r>
      <w:r>
        <w:rPr>
          <w:rFonts w:hint="eastAsia" w:ascii="宋体" w:hAnsi="宋体" w:eastAsia="宋体" w:cs="宋体"/>
          <w:color w:val="000000"/>
          <w:kern w:val="2"/>
          <w:sz w:val="32"/>
          <w:szCs w:val="32"/>
        </w:rPr>
        <w:t>：指本年度或以前年度预算安排、因客观条件发生变化无法按原计划实施，需要延迟到以后年度按有关规定继续使用的资金。</w:t>
      </w:r>
      <w:r>
        <w:rPr>
          <w:rFonts w:hint="default" w:ascii="Calibri" w:hAnsi="Calibri" w:eastAsia="等线" w:cs="Calibri"/>
          <w:color w:val="000000"/>
          <w:kern w:val="2"/>
          <w:sz w:val="21"/>
          <w:szCs w:val="21"/>
        </w:rPr>
        <w:t xml:space="preserve"> </w:t>
      </w:r>
    </w:p>
    <w:p>
      <w:pPr>
        <w:spacing w:after="2" w:afterAutospacing="0" w:line="336" w:lineRule="atLeast"/>
        <w:ind w:lef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基本支出</w:t>
      </w:r>
      <w:r>
        <w:rPr>
          <w:rFonts w:hint="eastAsia" w:ascii="宋体" w:hAnsi="宋体" w:eastAsia="宋体" w:cs="宋体"/>
          <w:color w:val="000000"/>
          <w:kern w:val="2"/>
          <w:sz w:val="32"/>
          <w:szCs w:val="32"/>
        </w:rPr>
        <w:t>：指为保障机构正常运转、完成日常工作任务而发生的人员支出和公用支出。</w:t>
      </w:r>
      <w:r>
        <w:rPr>
          <w:rFonts w:hint="default" w:ascii="Calibri" w:hAnsi="Calibri" w:eastAsia="等线" w:cs="Calibri"/>
          <w:color w:val="000000"/>
          <w:kern w:val="2"/>
          <w:sz w:val="21"/>
          <w:szCs w:val="21"/>
        </w:rPr>
        <w:t xml:space="preserve"> </w:t>
      </w:r>
    </w:p>
    <w:p>
      <w:pPr>
        <w:spacing w:after="2" w:afterAutospacing="0" w:line="336" w:lineRule="atLeast"/>
        <w:ind w:lef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项目支出</w:t>
      </w:r>
      <w:r>
        <w:rPr>
          <w:rFonts w:hint="eastAsia" w:ascii="宋体" w:hAnsi="宋体" w:eastAsia="宋体" w:cs="宋体"/>
          <w:color w:val="000000"/>
          <w:kern w:val="2"/>
          <w:sz w:val="32"/>
          <w:szCs w:val="32"/>
        </w:rPr>
        <w:t>：指在基本支出之外为完成特定行政任务和事业发展目标所发生的支出。</w:t>
      </w:r>
      <w:r>
        <w:rPr>
          <w:rFonts w:hint="default" w:ascii="Calibri" w:hAnsi="Calibri" w:eastAsia="等线" w:cs="Calibri"/>
          <w:color w:val="000000"/>
          <w:kern w:val="2"/>
          <w:sz w:val="21"/>
          <w:szCs w:val="21"/>
        </w:rPr>
        <w:t xml:space="preserve"> </w:t>
      </w:r>
    </w:p>
    <w:p>
      <w:pPr>
        <w:spacing w:after="2" w:afterAutospacing="0" w:line="336" w:lineRule="atLeast"/>
        <w:ind w:lef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经营支出</w:t>
      </w:r>
      <w:r>
        <w:rPr>
          <w:rFonts w:hint="eastAsia" w:ascii="宋体" w:hAnsi="宋体" w:eastAsia="宋体" w:cs="宋体"/>
          <w:color w:val="000000"/>
          <w:kern w:val="2"/>
          <w:sz w:val="32"/>
          <w:szCs w:val="32"/>
        </w:rPr>
        <w:t>：指事业单位在专业业务活动及其辅助活动之外开展非独立核算经营活动所发生的支出。</w:t>
      </w:r>
      <w:r>
        <w:rPr>
          <w:rFonts w:hint="default" w:ascii="Calibri" w:hAnsi="Calibri" w:eastAsia="等线" w:cs="Calibri"/>
          <w:color w:val="000000"/>
          <w:kern w:val="2"/>
          <w:sz w:val="21"/>
          <w:szCs w:val="21"/>
        </w:rPr>
        <w:t xml:space="preserve"> </w:t>
      </w:r>
    </w:p>
    <w:p>
      <w:pPr>
        <w:spacing w:after="2" w:afterAutospacing="0" w:line="336" w:lineRule="atLeast"/>
        <w:ind w:lef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“三公”经费</w:t>
      </w:r>
      <w:r>
        <w:rPr>
          <w:rFonts w:hint="eastAsia" w:ascii="宋体" w:hAnsi="宋体" w:eastAsia="宋体" w:cs="宋体"/>
          <w:color w:val="000000"/>
          <w:kern w:val="2"/>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hint="default" w:ascii="Calibri" w:hAnsi="Calibri" w:eastAsia="等线" w:cs="Calibri"/>
          <w:color w:val="000000"/>
          <w:kern w:val="2"/>
          <w:sz w:val="21"/>
          <w:szCs w:val="21"/>
        </w:rPr>
        <w:t xml:space="preserve"> </w:t>
      </w:r>
    </w:p>
    <w:p>
      <w:pPr>
        <w:spacing w:after="2" w:afterAutospacing="0" w:line="336" w:lineRule="atLeast"/>
        <w:ind w:left="0" w:firstLine="643"/>
        <w:rPr>
          <w:rFonts w:hint="default" w:ascii="Calibri" w:hAnsi="Calibri" w:eastAsia="等线" w:cs="Calibri"/>
          <w:kern w:val="2"/>
          <w:sz w:val="21"/>
          <w:szCs w:val="21"/>
        </w:rPr>
      </w:pPr>
      <w:r>
        <w:rPr>
          <w:rFonts w:hint="eastAsia" w:ascii="宋体" w:hAnsi="宋体" w:eastAsia="宋体" w:cs="宋体"/>
          <w:b/>
          <w:bCs/>
          <w:color w:val="000000"/>
          <w:kern w:val="2"/>
          <w:sz w:val="32"/>
          <w:szCs w:val="32"/>
        </w:rPr>
        <w:t>机关运行经费</w:t>
      </w:r>
      <w:r>
        <w:rPr>
          <w:rFonts w:hint="eastAsia" w:ascii="宋体" w:hAnsi="宋体" w:eastAsia="宋体" w:cs="宋体"/>
          <w:color w:val="000000"/>
          <w:kern w:val="2"/>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hint="default" w:ascii="Calibri" w:hAnsi="Calibri" w:eastAsia="等线" w:cs="Calibri"/>
          <w:color w:val="000000"/>
          <w:kern w:val="2"/>
          <w:sz w:val="21"/>
          <w:szCs w:val="21"/>
        </w:rPr>
        <w:t xml:space="preserve"> </w:t>
      </w:r>
    </w:p>
    <w:p>
      <w:pPr>
        <w:spacing w:after="2" w:afterAutospacing="0" w:line="336" w:lineRule="atLeast"/>
        <w:ind w:left="0" w:firstLine="643"/>
        <w:rPr>
          <w:rFonts w:hint="default" w:ascii="Calibri" w:hAnsi="Calibri" w:eastAsia="等线" w:cs="Calibri"/>
          <w:kern w:val="2"/>
          <w:sz w:val="21"/>
          <w:szCs w:val="21"/>
        </w:rPr>
      </w:pPr>
      <w:r>
        <w:rPr>
          <w:rFonts w:hint="default" w:ascii="Calibri" w:hAnsi="Calibri" w:eastAsia="等线" w:cs="Calibri"/>
          <w:kern w:val="2"/>
          <w:sz w:val="21"/>
          <w:szCs w:val="21"/>
        </w:rPr>
        <w:t xml:space="preserve"> </w:t>
      </w:r>
    </w:p>
    <w:p>
      <w:pPr>
        <w:spacing w:after="2" w:afterAutospacing="0"/>
        <w:jc w:val="center"/>
        <w:rPr>
          <w:rFonts w:hint="default" w:ascii="等线" w:hAnsi="等线" w:eastAsia="等线" w:cs="Times New Roman"/>
          <w:kern w:val="2"/>
          <w:sz w:val="21"/>
          <w:szCs w:val="21"/>
        </w:rPr>
      </w:pPr>
      <w:r>
        <w:rPr>
          <w:rFonts w:hint="eastAsia" w:ascii="宋体" w:hAnsi="宋体" w:eastAsia="宋体" w:cs="宋体"/>
          <w:b/>
          <w:bCs/>
          <w:color w:val="000000"/>
          <w:kern w:val="2"/>
          <w:sz w:val="36"/>
          <w:szCs w:val="36"/>
        </w:rPr>
        <w:t>第五部分 附件</w:t>
      </w:r>
      <w:r>
        <w:rPr>
          <w:rFonts w:hint="default" w:ascii="等线" w:hAnsi="等线" w:eastAsia="等线" w:cs="Times New Roman"/>
          <w:color w:val="000000"/>
          <w:kern w:val="2"/>
          <w:sz w:val="21"/>
          <w:szCs w:val="21"/>
        </w:rPr>
        <w:t xml:space="preserve"> </w:t>
      </w:r>
    </w:p>
    <w:p>
      <w:pPr>
        <w:pStyle w:val="21"/>
        <w:jc w:val="center"/>
        <w:rPr>
          <w:rFonts w:hint="eastAsia" w:ascii="黑体" w:hAnsi="宋体" w:eastAsia="黑体" w:cs="黑体"/>
          <w:b/>
          <w:bCs w:val="0"/>
          <w:color w:val="000000"/>
          <w:sz w:val="32"/>
          <w:szCs w:val="32"/>
        </w:rPr>
      </w:pPr>
      <w:r>
        <w:rPr>
          <w:rFonts w:hint="eastAsia" w:ascii="黑体" w:hAnsi="宋体" w:eastAsia="黑体" w:cs="黑体"/>
          <w:b/>
          <w:bCs w:val="0"/>
          <w:color w:val="000000"/>
          <w:kern w:val="0"/>
          <w:sz w:val="36"/>
          <w:szCs w:val="36"/>
        </w:rPr>
        <w:t>浏阳市大瑶镇人民政府</w:t>
      </w:r>
      <w:r>
        <w:rPr>
          <w:rFonts w:hint="eastAsia" w:ascii="黑体" w:hAnsi="宋体" w:eastAsia="黑体" w:cs="黑体"/>
          <w:b/>
          <w:bCs w:val="0"/>
          <w:color w:val="000000"/>
          <w:sz w:val="32"/>
          <w:szCs w:val="32"/>
        </w:rPr>
        <w:t>2021年度部门整体支出绩效评价报告</w:t>
      </w:r>
    </w:p>
    <w:p>
      <w:pPr>
        <w:spacing w:after="2" w:afterAutospacing="0" w:line="336" w:lineRule="atLeast"/>
        <w:ind w:left="0" w:firstLine="643"/>
        <w:jc w:val="both"/>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为进一步规范财政资金管理，强化绩效和责任意识，切实提高财政资金使用效益，根据《浏阳市财政局关于开展2021年度部门整体支出绩效自评和2022年度绩效监控工作的通知》（浏财函〔2022〕12号）要求，我单位对2021年部门整体支出情况开展了绩效自评，形成了自评报告，自评结果为97分，评价等级为优秀。</w:t>
      </w:r>
    </w:p>
    <w:p>
      <w:pPr>
        <w:autoSpaceDE w:val="0"/>
        <w:autoSpaceDN w:val="0"/>
        <w:adjustRightInd w:val="0"/>
        <w:ind w:left="0" w:firstLine="643" w:firstLineChars="200"/>
        <w:jc w:val="left"/>
        <w:rPr>
          <w:rFonts w:hint="default" w:ascii="宋体" w:hAnsi="宋体" w:eastAsia="等线" w:cs="黑体"/>
          <w:b/>
          <w:bCs w:val="0"/>
          <w:color w:val="000000"/>
          <w:kern w:val="0"/>
          <w:sz w:val="32"/>
          <w:szCs w:val="32"/>
        </w:rPr>
      </w:pPr>
      <w:r>
        <w:rPr>
          <w:rFonts w:hint="eastAsia" w:ascii="宋体" w:hAnsi="宋体" w:eastAsia="宋体" w:cs="宋体"/>
          <w:b/>
          <w:bCs/>
          <w:color w:val="000000"/>
          <w:kern w:val="2"/>
          <w:sz w:val="32"/>
          <w:szCs w:val="32"/>
        </w:rPr>
        <w:t>（1）绩效管理评价工作开展情况</w:t>
      </w:r>
    </w:p>
    <w:p>
      <w:pPr>
        <w:spacing w:after="2" w:afterAutospacing="0" w:line="336" w:lineRule="atLeast"/>
        <w:ind w:left="0" w:firstLine="643"/>
        <w:jc w:val="both"/>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我单位组织对“扶贫收尾工作项目”“花炮小镇产业服务支撑平台、花炮科创中心项目”“乡村振兴建设项目”“大瑶镇污水垃圾无害化收集处理建设项目”“垃圾清运”“大瑶镇天福路建设工程”“杨花污水支管网项目”等5个项目开展了部门评价，涉及一般公共预算支出12152.43万元，政府性基金预算支出9000万元，从评价情况来看，整体支出评价97分，基本完成了年度项目绩效考核目标，项目进度及资金支付进度基本达到预期，评价等级为优秀。</w:t>
      </w:r>
    </w:p>
    <w:p>
      <w:pPr>
        <w:autoSpaceDE w:val="0"/>
        <w:autoSpaceDN w:val="0"/>
        <w:adjustRightInd w:val="0"/>
        <w:ind w:left="0" w:firstLine="643" w:firstLineChars="200"/>
        <w:jc w:val="left"/>
        <w:rPr>
          <w:rFonts w:hint="eastAsia" w:ascii="宋体" w:hAnsi="宋体" w:eastAsia="宋体" w:cs="宋体"/>
          <w:b/>
          <w:bCs/>
          <w:color w:val="000000"/>
          <w:kern w:val="2"/>
          <w:sz w:val="32"/>
          <w:szCs w:val="32"/>
        </w:rPr>
      </w:pPr>
      <w:r>
        <w:rPr>
          <w:rFonts w:hint="eastAsia" w:ascii="宋体" w:hAnsi="宋体" w:eastAsia="宋体" w:cs="宋体"/>
          <w:b/>
          <w:bCs/>
          <w:color w:val="000000"/>
          <w:kern w:val="2"/>
          <w:sz w:val="32"/>
          <w:szCs w:val="32"/>
        </w:rPr>
        <w:t>（2）绩效自评结果具体情况</w:t>
      </w:r>
    </w:p>
    <w:p>
      <w:pPr>
        <w:spacing w:after="2" w:afterAutospacing="0" w:line="336" w:lineRule="atLeast"/>
        <w:ind w:left="0" w:firstLine="643"/>
        <w:jc w:val="both"/>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我部门组织对2021 年度一般公共预算项目支出全面开展绩效自评，涉及资金9950.68万元，占一般公共预算项目支出总额的52.65%。组织对2021年度大瑶镇污水垃圾无害化收集处理建设项目等1个政府性基金预算项目支出开展绩效自评，共涉及资金9000万元，占政府性基金预算项目支出总额的98.26%。</w:t>
      </w:r>
    </w:p>
    <w:p>
      <w:pPr>
        <w:spacing w:after="2" w:afterAutospacing="0" w:line="336" w:lineRule="atLeast"/>
        <w:ind w:left="0" w:firstLine="643"/>
        <w:jc w:val="both"/>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乡村振兴建设项目绩效自评综述：根据年初设定的绩效目标，项目绩效自评得分为98分。项目全年预算数为4000万元，执行数为4330.11万元，完成预算的108.25%。中途追加了330.11万元经费。项目绩效目标完成情况：一是促进产业及合作社发展，改善人民生活条件。二是紧紧围绕实施乡村振兴战略产业兴旺、生态宜居、乡风文明、治理有效、生活富裕的总要求，继续发展乡村屋场建设，有了良好的社会反响和群众反应。发现的主要问题及原因：一是预算金额不够准确；二是产业发展定位不够清晰，集体经济发展思路单一。下一步改进措施：一是预算考虑更加全面，保证年初预算金额更加准确；二是因地制宜，发展多样化产业。</w:t>
      </w:r>
    </w:p>
    <w:p>
      <w:pPr>
        <w:spacing w:after="2" w:afterAutospacing="0" w:line="336" w:lineRule="atLeast"/>
        <w:ind w:left="0" w:firstLine="643"/>
        <w:jc w:val="both"/>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大瑶镇污水垃圾无害化收集处理建设项目项目绩效自评综述：根据年初设定的绩效目标，项目绩效自评得分为99分。项目全年预算数为9000万元，执行数为9000万元，完成预算的100%。项目绩效目标完成情况：通过对污水垃圾无害化处理的进一步建设，改善了居民的生活环境，加大了农村环境卫生建设，同时吸引了外部投资。发现的最主要问题及原因是受疫情影响，项目施工进度未达到预期；下一步改进措施：加大疫情防控，加快项目进度，保证工程质量及资金支付进度。</w:t>
      </w:r>
    </w:p>
    <w:p>
      <w:pPr>
        <w:spacing w:after="2" w:afterAutospacing="0" w:line="336" w:lineRule="atLeast"/>
        <w:ind w:left="0" w:firstLine="643"/>
        <w:jc w:val="both"/>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垃圾清运项目绩效自评综述：根据年初设定的绩效目标，项目绩效自评得分为99分。项目全年预算数为1000万元，执行数为1875.29万元，完成预算的187.53%。本年度对全镇垃圾清运项目进行了一次全面招标，年中追加了875.29万元经费。项目绩效目标完成情况：通过对全镇区域垃圾清运工作做进一步规范，使居民生活环境得到了极大的改善，得到了良好的社会反响。发现的最主要问题及原因是部分偏远地区垃圾清运不够及时；下一步改进措施：加大环境卫生考核力度，建立考核制度，对承包公司工作成果进行月考核。</w:t>
      </w:r>
    </w:p>
    <w:p>
      <w:pPr>
        <w:spacing w:after="2" w:afterAutospacing="0" w:line="336" w:lineRule="atLeast"/>
        <w:ind w:left="0" w:firstLine="643"/>
        <w:jc w:val="both"/>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杨花污水支管网项目绩效自评综述：根据年初设定的绩效目标，项目绩效自评得分为99分。项目全年预算数为350万元，执行数为471.61万元，完成预算的134.75%。年中追加了121.61万元经费。项目绩效目标完成情况：进一步完善大瑶镇污水管网系统，提高居民生活水平，得到了良好的社会反响。发现的最主要问题及原因是受疫情影响，工程进度未跟上预期；下一步改进措施：加大疫情防控，加快项目进度，保证工程质量及资金支付进度。</w:t>
      </w:r>
    </w:p>
    <w:p>
      <w:pPr>
        <w:spacing w:after="2" w:afterAutospacing="0" w:line="336" w:lineRule="atLeast"/>
        <w:ind w:left="0" w:firstLine="643"/>
        <w:jc w:val="both"/>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杨花片区水渠建设项目绩效自评综述：根据年初设定的绩效目标，项目绩效自评得分为99分。项目全年预算数为1200万元，执行数为1550.22万元，完成预算的129.19%。年中追加了350.22万元经费。项目绩效目标完成情况：根据人大会议代表提出的意见，对杨花片区灌溉水渠建设及修复，提高了农民灌溉工作效率，保证农产品产量，得到了良好的社会反响。发现的最主要问题及原因是受疫情影响，工程进度未跟上预期；下一步改进措施：加大疫情防控，加快项目进度，保证工程质量及资金支付进度。</w:t>
      </w:r>
    </w:p>
    <w:p>
      <w:pPr>
        <w:spacing w:after="2" w:afterAutospacing="0" w:line="336" w:lineRule="atLeast"/>
        <w:ind w:left="0" w:firstLine="643"/>
        <w:jc w:val="both"/>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花炮小镇产业服务支撑平台、花炮科创中心项目:根据年初设定的绩效目标，项目绩效自评得分为99分。项目全年预算数为400万元，执行数为219.92万元，完成预算的54.98%。项目绩效目标完成情况：通过对双平台的建设，同时对企业花炮科研经费的补助，促进全域花炮产业发展，带动大瑶镇经济发展。得到了良好的社会反响。发现的最主要问题及原因是对企业如何使用补助资金监管不到位；下一步改进措施：加大资金监控力度，要求企业专款专用。。</w:t>
      </w:r>
    </w:p>
    <w:p>
      <w:pPr>
        <w:spacing w:after="2" w:afterAutospacing="0" w:line="336" w:lineRule="atLeast"/>
        <w:ind w:left="0" w:firstLine="643"/>
        <w:jc w:val="both"/>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扶贫收尾工作项目：1028.11万元。根据年初设定的绩效目标，项目绩效自评得分为99分。项目全年预算数为100万元，执行数为1028.11万元，完成预算的102.81%。项目绩效目标完成情况：促进产业及合作社发展，改善人民生活条件，巩固了精准扶贫工作成果。防止返贫。发现的最主要问题及原因是对返贫户的检测不够详细；下一步改进措施：利用小区管家，民情直达工作平台，加大对返贫户的监控，特别是重点检测户。</w:t>
      </w:r>
    </w:p>
    <w:p>
      <w:pPr>
        <w:spacing w:line="560" w:lineRule="exact"/>
        <w:jc w:val="center"/>
        <w:rPr>
          <w:rFonts w:hint="default" w:ascii="宋体" w:hAnsi="宋体" w:eastAsia="等线" w:cs="Times New Roman"/>
          <w:b/>
          <w:bCs w:val="0"/>
          <w:kern w:val="0"/>
          <w:sz w:val="44"/>
          <w:szCs w:val="44"/>
        </w:rPr>
      </w:pPr>
      <w:r>
        <w:rPr>
          <w:rFonts w:hint="default" w:ascii="宋体" w:hAnsi="宋体" w:eastAsia="等线" w:cs="Times New Roman"/>
          <w:b/>
          <w:bCs w:val="0"/>
          <w:kern w:val="0"/>
          <w:sz w:val="44"/>
          <w:szCs w:val="44"/>
        </w:rPr>
        <w:t xml:space="preserve"> </w:t>
      </w:r>
    </w:p>
    <w:p>
      <w:pPr>
        <w:spacing w:line="560" w:lineRule="exact"/>
        <w:jc w:val="center"/>
        <w:rPr>
          <w:rFonts w:hint="default" w:ascii="宋体" w:hAnsi="宋体" w:eastAsia="等线" w:cs="Times New Roman"/>
          <w:b/>
          <w:bCs w:val="0"/>
          <w:kern w:val="0"/>
          <w:sz w:val="44"/>
          <w:szCs w:val="44"/>
        </w:rPr>
      </w:pPr>
      <w:r>
        <w:rPr>
          <w:rFonts w:hint="default" w:ascii="等线" w:hAnsi="等线" w:eastAsia="等线" w:cs="等线"/>
          <w:b/>
          <w:bCs w:val="0"/>
          <w:kern w:val="0"/>
          <w:sz w:val="44"/>
          <w:szCs w:val="44"/>
        </w:rPr>
        <w:t>浏阳市大瑶镇人民政府</w:t>
      </w:r>
      <w:r>
        <w:rPr>
          <w:rFonts w:hint="eastAsia" w:ascii="宋体" w:hAnsi="宋体" w:eastAsia="宋体" w:cs="宋体"/>
          <w:b/>
          <w:bCs w:val="0"/>
          <w:kern w:val="0"/>
          <w:sz w:val="44"/>
          <w:szCs w:val="44"/>
        </w:rPr>
        <w:t>2021</w:t>
      </w:r>
      <w:r>
        <w:rPr>
          <w:rFonts w:hint="default" w:ascii="等线" w:hAnsi="等线" w:eastAsia="等线" w:cs="等线"/>
          <w:b/>
          <w:bCs w:val="0"/>
          <w:kern w:val="0"/>
          <w:sz w:val="44"/>
          <w:szCs w:val="44"/>
        </w:rPr>
        <w:t>年部门整体支出</w:t>
      </w:r>
      <w:r>
        <w:rPr>
          <w:rFonts w:hint="default" w:ascii="宋体" w:hAnsi="宋体" w:eastAsia="等线" w:cs="Times New Roman"/>
          <w:b/>
          <w:bCs w:val="0"/>
          <w:kern w:val="0"/>
          <w:sz w:val="44"/>
          <w:szCs w:val="44"/>
        </w:rPr>
        <w:t xml:space="preserve">                                                                                                     </w:t>
      </w:r>
      <w:r>
        <w:rPr>
          <w:rFonts w:hint="default" w:ascii="等线" w:hAnsi="等线" w:eastAsia="等线" w:cs="等线"/>
          <w:b/>
          <w:bCs w:val="0"/>
          <w:kern w:val="0"/>
          <w:sz w:val="44"/>
          <w:szCs w:val="44"/>
        </w:rPr>
        <w:t>绩效评价指标表</w:t>
      </w:r>
    </w:p>
    <w:p>
      <w:pPr>
        <w:spacing w:line="240" w:lineRule="exact"/>
        <w:jc w:val="center"/>
        <w:rPr>
          <w:rFonts w:hint="eastAsia" w:ascii="仿宋" w:hAnsi="仿宋" w:eastAsia="仿宋" w:cs="Times New Roman"/>
          <w:kern w:val="0"/>
          <w:sz w:val="40"/>
          <w:szCs w:val="40"/>
        </w:rPr>
      </w:pPr>
      <w:r>
        <w:rPr>
          <w:rFonts w:hint="eastAsia" w:ascii="仿宋" w:hAnsi="仿宋" w:eastAsia="仿宋" w:cs="Times New Roman"/>
          <w:kern w:val="0"/>
          <w:sz w:val="40"/>
          <w:szCs w:val="40"/>
        </w:rPr>
        <w:t xml:space="preserve"> </w:t>
      </w:r>
    </w:p>
    <w:tbl>
      <w:tblPr>
        <w:tblStyle w:val="12"/>
        <w:tblW w:w="90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Layout w:type="fixed"/>
        <w:tblCellMar>
          <w:top w:w="0" w:type="dxa"/>
          <w:left w:w="28" w:type="dxa"/>
          <w:bottom w:w="0" w:type="dxa"/>
          <w:right w:w="28" w:type="dxa"/>
        </w:tblCellMar>
      </w:tblPr>
      <w:tblGrid>
        <w:gridCol w:w="521"/>
        <w:gridCol w:w="400"/>
        <w:gridCol w:w="478"/>
        <w:gridCol w:w="396"/>
        <w:gridCol w:w="992"/>
        <w:gridCol w:w="284"/>
        <w:gridCol w:w="2126"/>
        <w:gridCol w:w="3364"/>
        <w:gridCol w:w="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jc w:val="center"/>
        </w:trPr>
        <w:tc>
          <w:tcPr>
            <w:tcW w:w="521" w:type="dxa"/>
            <w:tcBorders>
              <w:top w:val="single" w:color="auto" w:sz="12" w:space="0"/>
              <w:left w:val="single" w:color="auto" w:sz="12" w:space="0"/>
              <w:bottom w:val="single" w:color="auto" w:sz="6" w:space="0"/>
              <w:right w:val="single" w:color="auto" w:sz="6" w:space="0"/>
            </w:tcBorders>
            <w:shd w:val="clear" w:color="auto" w:fill="auto"/>
            <w:vAlign w:val="center"/>
          </w:tcPr>
          <w:p>
            <w:pPr>
              <w:spacing w:line="3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一级指标</w:t>
            </w:r>
          </w:p>
        </w:tc>
        <w:tc>
          <w:tcPr>
            <w:tcW w:w="400" w:type="dxa"/>
            <w:tcBorders>
              <w:top w:val="single" w:color="auto" w:sz="12" w:space="0"/>
              <w:left w:val="single" w:color="auto" w:sz="6" w:space="0"/>
              <w:bottom w:val="single" w:color="auto" w:sz="6" w:space="0"/>
              <w:right w:val="single" w:color="auto" w:sz="6" w:space="0"/>
            </w:tcBorders>
            <w:shd w:val="clear" w:color="auto" w:fill="auto"/>
            <w:vAlign w:val="center"/>
          </w:tcPr>
          <w:p>
            <w:pPr>
              <w:spacing w:line="3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分值</w:t>
            </w:r>
          </w:p>
        </w:tc>
        <w:tc>
          <w:tcPr>
            <w:tcW w:w="478" w:type="dxa"/>
            <w:tcBorders>
              <w:top w:val="single" w:color="auto" w:sz="12" w:space="0"/>
              <w:left w:val="single" w:color="auto" w:sz="6" w:space="0"/>
              <w:bottom w:val="single" w:color="auto" w:sz="6" w:space="0"/>
              <w:right w:val="single" w:color="auto" w:sz="6" w:space="0"/>
            </w:tcBorders>
            <w:shd w:val="clear" w:color="auto" w:fill="auto"/>
            <w:vAlign w:val="center"/>
          </w:tcPr>
          <w:p>
            <w:pPr>
              <w:spacing w:line="3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二级</w:t>
            </w:r>
          </w:p>
          <w:p>
            <w:pPr>
              <w:spacing w:line="3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指标</w:t>
            </w:r>
          </w:p>
        </w:tc>
        <w:tc>
          <w:tcPr>
            <w:tcW w:w="396" w:type="dxa"/>
            <w:tcBorders>
              <w:top w:val="single" w:color="auto" w:sz="12" w:space="0"/>
              <w:left w:val="single" w:color="auto" w:sz="6" w:space="0"/>
              <w:bottom w:val="single" w:color="auto" w:sz="6" w:space="0"/>
              <w:right w:val="single" w:color="auto" w:sz="6" w:space="0"/>
            </w:tcBorders>
            <w:shd w:val="clear" w:color="auto" w:fill="auto"/>
            <w:vAlign w:val="center"/>
          </w:tcPr>
          <w:p>
            <w:pPr>
              <w:spacing w:line="3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分值</w:t>
            </w:r>
          </w:p>
        </w:tc>
        <w:tc>
          <w:tcPr>
            <w:tcW w:w="992" w:type="dxa"/>
            <w:tcBorders>
              <w:top w:val="single" w:color="auto" w:sz="12" w:space="0"/>
              <w:left w:val="single" w:color="auto" w:sz="6" w:space="0"/>
              <w:bottom w:val="single" w:color="auto" w:sz="6" w:space="0"/>
              <w:right w:val="single" w:color="auto" w:sz="6" w:space="0"/>
            </w:tcBorders>
            <w:shd w:val="clear" w:color="auto" w:fill="auto"/>
            <w:vAlign w:val="center"/>
          </w:tcPr>
          <w:p>
            <w:pPr>
              <w:spacing w:line="3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三级</w:t>
            </w:r>
          </w:p>
          <w:p>
            <w:pPr>
              <w:spacing w:line="3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指标</w:t>
            </w:r>
          </w:p>
        </w:tc>
        <w:tc>
          <w:tcPr>
            <w:tcW w:w="284" w:type="dxa"/>
            <w:tcBorders>
              <w:top w:val="single" w:color="auto" w:sz="12" w:space="0"/>
              <w:left w:val="single" w:color="auto" w:sz="6" w:space="0"/>
              <w:bottom w:val="single" w:color="auto" w:sz="6" w:space="0"/>
              <w:right w:val="single" w:color="auto" w:sz="6" w:space="0"/>
            </w:tcBorders>
            <w:shd w:val="clear" w:color="auto" w:fill="auto"/>
            <w:vAlign w:val="center"/>
          </w:tcPr>
          <w:p>
            <w:pPr>
              <w:jc w:val="center"/>
              <w:rPr>
                <w:rFonts w:hint="eastAsia" w:ascii="仿宋" w:hAnsi="仿宋" w:eastAsia="仿宋" w:cs="Times New Roman"/>
                <w:kern w:val="0"/>
                <w:sz w:val="21"/>
                <w:szCs w:val="21"/>
              </w:rPr>
            </w:pPr>
            <w:r>
              <w:rPr>
                <w:rFonts w:hint="eastAsia" w:ascii="仿宋" w:hAnsi="仿宋" w:eastAsia="仿宋" w:cs="仿宋"/>
                <w:kern w:val="0"/>
                <w:sz w:val="21"/>
                <w:szCs w:val="21"/>
              </w:rPr>
              <w:t>分值</w:t>
            </w:r>
          </w:p>
        </w:tc>
        <w:tc>
          <w:tcPr>
            <w:tcW w:w="2126" w:type="dxa"/>
            <w:tcBorders>
              <w:top w:val="single" w:color="auto" w:sz="12" w:space="0"/>
              <w:left w:val="single" w:color="auto" w:sz="6" w:space="0"/>
              <w:bottom w:val="single" w:color="auto" w:sz="6" w:space="0"/>
              <w:right w:val="single" w:color="auto" w:sz="6" w:space="0"/>
            </w:tcBorders>
            <w:shd w:val="clear" w:color="auto" w:fill="auto"/>
            <w:vAlign w:val="center"/>
          </w:tcPr>
          <w:p>
            <w:pPr>
              <w:jc w:val="center"/>
              <w:rPr>
                <w:rFonts w:hint="eastAsia" w:ascii="仿宋" w:hAnsi="仿宋" w:eastAsia="仿宋" w:cs="Times New Roman"/>
                <w:kern w:val="0"/>
                <w:sz w:val="21"/>
                <w:szCs w:val="21"/>
              </w:rPr>
            </w:pPr>
            <w:r>
              <w:rPr>
                <w:rFonts w:hint="eastAsia" w:ascii="仿宋" w:hAnsi="仿宋" w:eastAsia="仿宋" w:cs="仿宋"/>
                <w:kern w:val="0"/>
                <w:sz w:val="21"/>
                <w:szCs w:val="21"/>
              </w:rPr>
              <w:t>评价标准</w:t>
            </w:r>
          </w:p>
        </w:tc>
        <w:tc>
          <w:tcPr>
            <w:tcW w:w="3364" w:type="dxa"/>
            <w:tcBorders>
              <w:top w:val="single" w:color="auto" w:sz="12" w:space="0"/>
              <w:left w:val="single" w:color="auto" w:sz="6" w:space="0"/>
              <w:bottom w:val="single" w:color="auto" w:sz="6" w:space="0"/>
              <w:right w:val="single" w:color="auto" w:sz="6" w:space="0"/>
            </w:tcBorders>
            <w:shd w:val="clear" w:color="auto" w:fill="auto"/>
            <w:vAlign w:val="center"/>
          </w:tcPr>
          <w:p>
            <w:pPr>
              <w:jc w:val="center"/>
              <w:rPr>
                <w:rFonts w:hint="eastAsia" w:ascii="仿宋" w:hAnsi="仿宋" w:eastAsia="仿宋" w:cs="Times New Roman"/>
                <w:kern w:val="0"/>
                <w:sz w:val="21"/>
                <w:szCs w:val="21"/>
              </w:rPr>
            </w:pPr>
            <w:r>
              <w:rPr>
                <w:rFonts w:hint="eastAsia" w:ascii="仿宋" w:hAnsi="仿宋" w:eastAsia="仿宋" w:cs="仿宋"/>
                <w:kern w:val="0"/>
                <w:sz w:val="21"/>
                <w:szCs w:val="21"/>
              </w:rPr>
              <w:t>指标说明</w:t>
            </w:r>
          </w:p>
        </w:tc>
        <w:tc>
          <w:tcPr>
            <w:tcW w:w="498" w:type="dxa"/>
            <w:tcBorders>
              <w:top w:val="single" w:color="auto" w:sz="12" w:space="0"/>
              <w:left w:val="single" w:color="auto" w:sz="6" w:space="0"/>
              <w:bottom w:val="single" w:color="auto" w:sz="6" w:space="0"/>
              <w:right w:val="single" w:color="auto" w:sz="12" w:space="0"/>
            </w:tcBorders>
            <w:shd w:val="clear" w:color="auto" w:fill="auto"/>
            <w:vAlign w:val="center"/>
          </w:tcPr>
          <w:p>
            <w:pPr>
              <w:jc w:val="center"/>
              <w:rPr>
                <w:rFonts w:hint="eastAsia" w:ascii="仿宋" w:hAnsi="仿宋" w:eastAsia="仿宋" w:cs="Times New Roman"/>
                <w:kern w:val="0"/>
                <w:sz w:val="21"/>
                <w:szCs w:val="21"/>
              </w:rPr>
            </w:pPr>
            <w:r>
              <w:rPr>
                <w:rFonts w:hint="eastAsia" w:ascii="仿宋" w:hAnsi="仿宋" w:eastAsia="仿宋" w:cs="仿宋"/>
                <w:kern w:val="0"/>
                <w:sz w:val="21"/>
                <w:szCs w:val="21"/>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trHeight w:val="1544" w:hRule="atLeast"/>
          <w:jc w:val="center"/>
        </w:trPr>
        <w:tc>
          <w:tcPr>
            <w:tcW w:w="521" w:type="dxa"/>
            <w:vMerge w:val="restart"/>
            <w:tcBorders>
              <w:top w:val="single" w:color="auto" w:sz="6" w:space="0"/>
              <w:left w:val="single" w:color="auto" w:sz="12"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投入</w:t>
            </w:r>
          </w:p>
        </w:tc>
        <w:tc>
          <w:tcPr>
            <w:tcW w:w="40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10</w:t>
            </w:r>
          </w:p>
        </w:tc>
        <w:tc>
          <w:tcPr>
            <w:tcW w:w="478"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预算配置</w:t>
            </w:r>
          </w:p>
        </w:tc>
        <w:tc>
          <w:tcPr>
            <w:tcW w:w="396"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10</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在职人员控制率</w:t>
            </w:r>
          </w:p>
        </w:tc>
        <w:tc>
          <w:tcPr>
            <w:tcW w:w="28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5</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以100%为标准。在职人员控制率≦100%，计5分；每超过一个百分点扣0.5分，扣完为止。</w:t>
            </w:r>
          </w:p>
        </w:tc>
        <w:tc>
          <w:tcPr>
            <w:tcW w:w="336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在职人员控制率=（在职人员数/编制数）×100%，在职人员数：部门（单位）实际在职人数，以财政厅确定的部门决算编制口径为准。</w:t>
            </w:r>
            <w:r>
              <w:rPr>
                <w:rFonts w:hint="eastAsia" w:ascii="仿宋" w:hAnsi="仿宋" w:eastAsia="仿宋" w:cs="Times New Roman"/>
                <w:kern w:val="0"/>
                <w:sz w:val="21"/>
                <w:szCs w:val="21"/>
              </w:rPr>
              <w:br w:type="textWrapping"/>
            </w:r>
            <w:r>
              <w:rPr>
                <w:rFonts w:hint="eastAsia" w:ascii="仿宋" w:hAnsi="仿宋" w:eastAsia="仿宋" w:cs="仿宋"/>
                <w:kern w:val="0"/>
                <w:sz w:val="21"/>
                <w:szCs w:val="21"/>
              </w:rPr>
              <w:t>编制数：机构编制部门核定批复的部门（单位）的人员编制数。</w:t>
            </w:r>
          </w:p>
        </w:tc>
        <w:tc>
          <w:tcPr>
            <w:tcW w:w="498"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trHeight w:val="1083" w:hRule="atLeast"/>
          <w:jc w:val="center"/>
        </w:trPr>
        <w:tc>
          <w:tcPr>
            <w:tcW w:w="521"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0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7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39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“三公经费”变动率</w:t>
            </w:r>
          </w:p>
        </w:tc>
        <w:tc>
          <w:tcPr>
            <w:tcW w:w="28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5</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“三公经费”变动率≦0,计5分；“三公经费”＞0，每超过一个百分点扣0.8分，扣完为止。</w:t>
            </w:r>
          </w:p>
        </w:tc>
        <w:tc>
          <w:tcPr>
            <w:tcW w:w="336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“三公经费”变动率=[（本年度“三公经费”预算数-上年度“三公经费”预算数）/上年度“三公经费”预算数]×100%</w:t>
            </w:r>
          </w:p>
        </w:tc>
        <w:tc>
          <w:tcPr>
            <w:tcW w:w="498"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trHeight w:val="914" w:hRule="atLeast"/>
          <w:jc w:val="center"/>
        </w:trPr>
        <w:tc>
          <w:tcPr>
            <w:tcW w:w="521" w:type="dxa"/>
            <w:vMerge w:val="restart"/>
            <w:tcBorders>
              <w:top w:val="single" w:color="auto" w:sz="6" w:space="0"/>
              <w:left w:val="single" w:color="auto" w:sz="12"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过程</w:t>
            </w:r>
          </w:p>
        </w:tc>
        <w:tc>
          <w:tcPr>
            <w:tcW w:w="40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60</w:t>
            </w:r>
          </w:p>
        </w:tc>
        <w:tc>
          <w:tcPr>
            <w:tcW w:w="478"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预算执行</w:t>
            </w:r>
          </w:p>
          <w:p>
            <w:pPr>
              <w:spacing w:line="240" w:lineRule="exact"/>
              <w:jc w:val="center"/>
              <w:rPr>
                <w:rFonts w:hint="eastAsia" w:ascii="仿宋" w:hAnsi="仿宋" w:eastAsia="仿宋" w:cs="Times New Roman"/>
                <w:kern w:val="0"/>
                <w:sz w:val="21"/>
                <w:szCs w:val="21"/>
              </w:rPr>
            </w:pPr>
          </w:p>
        </w:tc>
        <w:tc>
          <w:tcPr>
            <w:tcW w:w="396"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40</w:t>
            </w:r>
          </w:p>
          <w:p>
            <w:pPr>
              <w:spacing w:line="240" w:lineRule="exact"/>
              <w:jc w:val="center"/>
              <w:rPr>
                <w:rFonts w:hint="eastAsia" w:ascii="仿宋" w:hAnsi="仿宋" w:eastAsia="仿宋" w:cs="Times New Roman"/>
                <w:kern w:val="0"/>
                <w:sz w:val="21"/>
                <w:szCs w:val="21"/>
              </w:rPr>
            </w:pP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预算</w:t>
            </w:r>
          </w:p>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完成率</w:t>
            </w:r>
          </w:p>
        </w:tc>
        <w:tc>
          <w:tcPr>
            <w:tcW w:w="28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5</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100%计满分，每低于5%扣2分，扣完为止。</w:t>
            </w:r>
          </w:p>
        </w:tc>
        <w:tc>
          <w:tcPr>
            <w:tcW w:w="336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预算完成率=（上年结转+年初预算+本年追加预算-年末结余）/（上年结转+年初预算+本年追加预算）×100%。</w:t>
            </w:r>
          </w:p>
        </w:tc>
        <w:tc>
          <w:tcPr>
            <w:tcW w:w="498"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trHeight w:val="1037" w:hRule="atLeast"/>
          <w:jc w:val="center"/>
        </w:trPr>
        <w:tc>
          <w:tcPr>
            <w:tcW w:w="521"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0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7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39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预算</w:t>
            </w:r>
          </w:p>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控制率</w:t>
            </w:r>
          </w:p>
        </w:tc>
        <w:tc>
          <w:tcPr>
            <w:tcW w:w="28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5</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预算控制率=0，计5分；0-10%（含），计4分；10-20%（含），计3分；20-30%（含），计2分；大于30%不得分。</w:t>
            </w:r>
          </w:p>
        </w:tc>
        <w:tc>
          <w:tcPr>
            <w:tcW w:w="336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预算控制率=（本年追加预算/年初预算）×100%。</w:t>
            </w:r>
          </w:p>
        </w:tc>
        <w:tc>
          <w:tcPr>
            <w:tcW w:w="498"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trHeight w:val="1193" w:hRule="atLeast"/>
          <w:jc w:val="center"/>
        </w:trPr>
        <w:tc>
          <w:tcPr>
            <w:tcW w:w="521"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0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7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39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新建楼堂馆所面积控制率</w:t>
            </w:r>
          </w:p>
        </w:tc>
        <w:tc>
          <w:tcPr>
            <w:tcW w:w="28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5</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100%以下（含）计满分，每超出5%扣2分，扣完为止。没有楼堂馆所项目的部门按满分计算。</w:t>
            </w:r>
          </w:p>
        </w:tc>
        <w:tc>
          <w:tcPr>
            <w:tcW w:w="336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楼堂馆所面积控制率=实际建设面积/批准建设面积×100% 。</w:t>
            </w:r>
            <w:r>
              <w:rPr>
                <w:rFonts w:hint="eastAsia" w:ascii="仿宋" w:hAnsi="仿宋" w:eastAsia="仿宋" w:cs="Times New Roman"/>
                <w:kern w:val="0"/>
                <w:sz w:val="21"/>
                <w:szCs w:val="21"/>
              </w:rPr>
              <w:br w:type="textWrapping"/>
            </w:r>
            <w:r>
              <w:rPr>
                <w:rFonts w:hint="eastAsia" w:ascii="仿宋" w:hAnsi="仿宋" w:eastAsia="仿宋" w:cs="仿宋"/>
                <w:kern w:val="0"/>
                <w:sz w:val="21"/>
                <w:szCs w:val="21"/>
              </w:rPr>
              <w:t>该指标以2020年完工的新建楼堂馆所为评价内容。</w:t>
            </w:r>
          </w:p>
        </w:tc>
        <w:tc>
          <w:tcPr>
            <w:tcW w:w="498"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trHeight w:val="1513" w:hRule="atLeast"/>
          <w:jc w:val="center"/>
        </w:trPr>
        <w:tc>
          <w:tcPr>
            <w:tcW w:w="521"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0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7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39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新建楼堂馆所投资概算控制率</w:t>
            </w:r>
          </w:p>
        </w:tc>
        <w:tc>
          <w:tcPr>
            <w:tcW w:w="28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5</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100%以下（含）计满分，每超出5%扣2分，扣完为止。</w:t>
            </w:r>
          </w:p>
        </w:tc>
        <w:tc>
          <w:tcPr>
            <w:tcW w:w="336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楼堂馆所投资预算控制率=实际投资金额/批准投资金额×100% 。</w:t>
            </w:r>
            <w:r>
              <w:rPr>
                <w:rFonts w:hint="eastAsia" w:ascii="仿宋" w:hAnsi="仿宋" w:eastAsia="仿宋" w:cs="Times New Roman"/>
                <w:kern w:val="0"/>
                <w:sz w:val="21"/>
                <w:szCs w:val="21"/>
              </w:rPr>
              <w:br w:type="textWrapping"/>
            </w:r>
            <w:r>
              <w:rPr>
                <w:rFonts w:hint="eastAsia" w:ascii="仿宋" w:hAnsi="仿宋" w:eastAsia="仿宋" w:cs="仿宋"/>
                <w:kern w:val="0"/>
                <w:sz w:val="21"/>
                <w:szCs w:val="21"/>
              </w:rPr>
              <w:t>该指标以2020年完工的新建楼堂馆所为评价内容。</w:t>
            </w:r>
          </w:p>
        </w:tc>
        <w:tc>
          <w:tcPr>
            <w:tcW w:w="498"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trHeight w:val="1562" w:hRule="atLeast"/>
          <w:jc w:val="center"/>
        </w:trPr>
        <w:tc>
          <w:tcPr>
            <w:tcW w:w="521"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0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7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39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公用经费控制率</w:t>
            </w:r>
          </w:p>
        </w:tc>
        <w:tc>
          <w:tcPr>
            <w:tcW w:w="28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8</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100%以下（含）计满分，每超出</w:t>
            </w:r>
            <w:r>
              <w:rPr>
                <w:rFonts w:hint="eastAsia" w:ascii="仿宋" w:hAnsi="仿宋" w:eastAsia="仿宋" w:cs="Times New Roman"/>
                <w:kern w:val="0"/>
                <w:sz w:val="21"/>
                <w:szCs w:val="21"/>
              </w:rPr>
              <w:t xml:space="preserve"> </w:t>
            </w:r>
            <w:r>
              <w:rPr>
                <w:rFonts w:hint="eastAsia" w:ascii="仿宋" w:hAnsi="仿宋" w:eastAsia="仿宋" w:cs="仿宋"/>
                <w:kern w:val="0"/>
                <w:sz w:val="21"/>
                <w:szCs w:val="21"/>
              </w:rPr>
              <w:t xml:space="preserve"> 1%扣1分，扣完为止。</w:t>
            </w:r>
          </w:p>
        </w:tc>
        <w:tc>
          <w:tcPr>
            <w:tcW w:w="336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公用经费控制率=（实际支出公用经费总额/预算安排公用经费总额）×100%。</w:t>
            </w:r>
            <w:r>
              <w:rPr>
                <w:rFonts w:hint="eastAsia" w:ascii="仿宋" w:hAnsi="仿宋" w:eastAsia="仿宋" w:cs="Times New Roman"/>
                <w:kern w:val="0"/>
                <w:sz w:val="21"/>
                <w:szCs w:val="21"/>
              </w:rPr>
              <w:br w:type="textWrapping"/>
            </w:r>
            <w:r>
              <w:rPr>
                <w:rFonts w:hint="eastAsia" w:ascii="仿宋" w:hAnsi="仿宋" w:eastAsia="仿宋" w:cs="仿宋"/>
                <w:kern w:val="0"/>
                <w:sz w:val="21"/>
                <w:szCs w:val="21"/>
              </w:rPr>
              <w:t>公用经费支出是指部门基本支出中的一般商品和服务支出。</w:t>
            </w:r>
          </w:p>
        </w:tc>
        <w:tc>
          <w:tcPr>
            <w:tcW w:w="498"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trHeight w:val="1073" w:hRule="atLeast"/>
          <w:jc w:val="center"/>
        </w:trPr>
        <w:tc>
          <w:tcPr>
            <w:tcW w:w="521"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0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7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39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“三公经费”控制率</w:t>
            </w:r>
          </w:p>
        </w:tc>
        <w:tc>
          <w:tcPr>
            <w:tcW w:w="28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6</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100%以下（含）计满分，每超出1%扣1分，扣完为止。</w:t>
            </w:r>
          </w:p>
        </w:tc>
        <w:tc>
          <w:tcPr>
            <w:tcW w:w="336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“三公经费”控制率-（“三公经费”实际支出数/“三公经费”预算安排数）×100%。</w:t>
            </w:r>
          </w:p>
        </w:tc>
        <w:tc>
          <w:tcPr>
            <w:tcW w:w="498"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trHeight w:val="918" w:hRule="atLeast"/>
          <w:jc w:val="center"/>
        </w:trPr>
        <w:tc>
          <w:tcPr>
            <w:tcW w:w="521"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0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7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39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政府采购执行率</w:t>
            </w:r>
          </w:p>
        </w:tc>
        <w:tc>
          <w:tcPr>
            <w:tcW w:w="28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6</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100%计满分，每超过（降低）5%扣2分。扣完为止。</w:t>
            </w:r>
          </w:p>
        </w:tc>
        <w:tc>
          <w:tcPr>
            <w:tcW w:w="336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4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政府采购执行率=（实际政府采购金额/政府采购预算数）×100%</w:t>
            </w:r>
          </w:p>
        </w:tc>
        <w:tc>
          <w:tcPr>
            <w:tcW w:w="498"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4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jc w:val="center"/>
        </w:trPr>
        <w:tc>
          <w:tcPr>
            <w:tcW w:w="521" w:type="dxa"/>
            <w:vMerge w:val="restart"/>
            <w:tcBorders>
              <w:top w:val="single" w:color="auto" w:sz="6" w:space="0"/>
              <w:left w:val="single" w:color="auto" w:sz="12"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过</w:t>
            </w:r>
          </w:p>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程</w:t>
            </w:r>
          </w:p>
        </w:tc>
        <w:tc>
          <w:tcPr>
            <w:tcW w:w="40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left"/>
              <w:rPr>
                <w:rFonts w:hint="eastAsia" w:ascii="仿宋" w:hAnsi="仿宋" w:eastAsia="仿宋" w:cs="Times New Roman"/>
                <w:kern w:val="0"/>
                <w:sz w:val="21"/>
                <w:szCs w:val="21"/>
              </w:rPr>
            </w:pPr>
          </w:p>
        </w:tc>
        <w:tc>
          <w:tcPr>
            <w:tcW w:w="478"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预算管理</w:t>
            </w:r>
          </w:p>
        </w:tc>
        <w:tc>
          <w:tcPr>
            <w:tcW w:w="396"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left"/>
              <w:rPr>
                <w:rFonts w:hint="eastAsia" w:ascii="仿宋" w:hAnsi="仿宋" w:eastAsia="仿宋" w:cs="Times New Roman"/>
                <w:kern w:val="0"/>
                <w:sz w:val="21"/>
                <w:szCs w:val="21"/>
              </w:rPr>
            </w:pP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管理制度健全性</w:t>
            </w:r>
          </w:p>
        </w:tc>
        <w:tc>
          <w:tcPr>
            <w:tcW w:w="28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9</w:t>
            </w:r>
          </w:p>
        </w:tc>
        <w:tc>
          <w:tcPr>
            <w:tcW w:w="549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①有内部财务管理制度、会计核算制度等管理制度，2分；</w:t>
            </w:r>
            <w:r>
              <w:rPr>
                <w:rFonts w:hint="eastAsia" w:ascii="仿宋" w:hAnsi="仿宋" w:eastAsia="仿宋" w:cs="Times New Roman"/>
                <w:kern w:val="0"/>
                <w:sz w:val="21"/>
                <w:szCs w:val="21"/>
              </w:rPr>
              <w:br w:type="textWrapping"/>
            </w:r>
            <w:r>
              <w:rPr>
                <w:rFonts w:hint="eastAsia" w:ascii="仿宋" w:hAnsi="仿宋" w:eastAsia="仿宋" w:cs="仿宋"/>
                <w:kern w:val="0"/>
                <w:sz w:val="21"/>
                <w:szCs w:val="21"/>
              </w:rPr>
              <w:t>②有本部门厉行节约制度,2分；</w:t>
            </w:r>
            <w:r>
              <w:rPr>
                <w:rFonts w:hint="eastAsia" w:ascii="仿宋" w:hAnsi="仿宋" w:eastAsia="仿宋" w:cs="Times New Roman"/>
                <w:kern w:val="0"/>
                <w:sz w:val="21"/>
                <w:szCs w:val="21"/>
              </w:rPr>
              <w:br w:type="textWrapping"/>
            </w:r>
            <w:r>
              <w:rPr>
                <w:rFonts w:hint="eastAsia" w:ascii="仿宋" w:hAnsi="仿宋" w:eastAsia="仿宋" w:cs="仿宋"/>
                <w:kern w:val="0"/>
                <w:sz w:val="21"/>
                <w:szCs w:val="21"/>
              </w:rPr>
              <w:t>③相关管理制度合法、合规、完整，3分；④相关管理制度得到有效执行，2分。</w:t>
            </w:r>
          </w:p>
        </w:tc>
        <w:tc>
          <w:tcPr>
            <w:tcW w:w="498"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jc w:val="center"/>
        </w:trPr>
        <w:tc>
          <w:tcPr>
            <w:tcW w:w="521"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0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7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39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资金使用合规性</w:t>
            </w:r>
          </w:p>
        </w:tc>
        <w:tc>
          <w:tcPr>
            <w:tcW w:w="28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6</w:t>
            </w:r>
          </w:p>
        </w:tc>
        <w:tc>
          <w:tcPr>
            <w:tcW w:w="549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 w:hAnsi="仿宋" w:eastAsia="仿宋" w:cs="Times New Roman"/>
                <w:kern w:val="0"/>
                <w:sz w:val="21"/>
                <w:szCs w:val="21"/>
              </w:rPr>
              <w:br w:type="textWrapping"/>
            </w:r>
            <w:r>
              <w:rPr>
                <w:rFonts w:hint="eastAsia" w:ascii="仿宋" w:hAnsi="仿宋" w:eastAsia="仿宋" w:cs="仿宋"/>
                <w:kern w:val="0"/>
                <w:sz w:val="21"/>
                <w:szCs w:val="21"/>
              </w:rPr>
              <w:t>以上情况每出现一例不符合要求的扣1分，扣完为止。</w:t>
            </w:r>
          </w:p>
        </w:tc>
        <w:tc>
          <w:tcPr>
            <w:tcW w:w="498"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jc w:val="center"/>
        </w:trPr>
        <w:tc>
          <w:tcPr>
            <w:tcW w:w="521"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0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7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39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预决算信息公开性</w:t>
            </w:r>
          </w:p>
        </w:tc>
        <w:tc>
          <w:tcPr>
            <w:tcW w:w="28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5</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①按规定内容公开预决算信息，1分；②按规定时限公开预决算信息，1分；③基础数据信息和会计信息资料真实，1分；④基础数据信息和会计信息资料完整，1分；⑤基础数据信息和汇集信息资料准确，1分。</w:t>
            </w:r>
          </w:p>
        </w:tc>
        <w:tc>
          <w:tcPr>
            <w:tcW w:w="336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预决算信息是指与部门预算、执行、决算、监督、绩效等管理相关的信息。</w:t>
            </w:r>
          </w:p>
        </w:tc>
        <w:tc>
          <w:tcPr>
            <w:tcW w:w="498"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jc w:val="center"/>
        </w:trPr>
        <w:tc>
          <w:tcPr>
            <w:tcW w:w="521" w:type="dxa"/>
            <w:vMerge w:val="restart"/>
            <w:tcBorders>
              <w:top w:val="single" w:color="auto" w:sz="6" w:space="0"/>
              <w:left w:val="single" w:color="auto" w:sz="12"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产出及效率</w:t>
            </w:r>
          </w:p>
        </w:tc>
        <w:tc>
          <w:tcPr>
            <w:tcW w:w="400"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30</w:t>
            </w:r>
          </w:p>
        </w:tc>
        <w:tc>
          <w:tcPr>
            <w:tcW w:w="478"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职责履行</w:t>
            </w:r>
          </w:p>
        </w:tc>
        <w:tc>
          <w:tcPr>
            <w:tcW w:w="39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8</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重点工作实际完成率</w:t>
            </w:r>
          </w:p>
        </w:tc>
        <w:tc>
          <w:tcPr>
            <w:tcW w:w="28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8</w:t>
            </w:r>
          </w:p>
        </w:tc>
        <w:tc>
          <w:tcPr>
            <w:tcW w:w="5490"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根据绩效办2021年对各单位为民办实事和单位重点工程与重点工作考核分数折算。</w:t>
            </w:r>
            <w:r>
              <w:rPr>
                <w:rFonts w:hint="eastAsia" w:ascii="仿宋" w:hAnsi="仿宋" w:eastAsia="仿宋" w:cs="Times New Roman"/>
                <w:kern w:val="0"/>
                <w:sz w:val="21"/>
                <w:szCs w:val="21"/>
              </w:rPr>
              <w:br w:type="textWrapping"/>
            </w:r>
            <w:r>
              <w:rPr>
                <w:rFonts w:hint="eastAsia" w:ascii="仿宋" w:hAnsi="仿宋" w:eastAsia="仿宋" w:cs="仿宋"/>
                <w:kern w:val="0"/>
                <w:sz w:val="21"/>
                <w:szCs w:val="21"/>
              </w:rPr>
              <w:t>该项得分=（绩效办对应部分考核得分/100）*8</w:t>
            </w:r>
          </w:p>
        </w:tc>
        <w:tc>
          <w:tcPr>
            <w:tcW w:w="498"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jc w:val="center"/>
        </w:trPr>
        <w:tc>
          <w:tcPr>
            <w:tcW w:w="521"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0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78"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履职效益</w:t>
            </w:r>
          </w:p>
        </w:tc>
        <w:tc>
          <w:tcPr>
            <w:tcW w:w="396"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10</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经济</w:t>
            </w:r>
          </w:p>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效益</w:t>
            </w:r>
          </w:p>
        </w:tc>
        <w:tc>
          <w:tcPr>
            <w:tcW w:w="284"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10</w:t>
            </w:r>
          </w:p>
        </w:tc>
        <w:tc>
          <w:tcPr>
            <w:tcW w:w="5490" w:type="dxa"/>
            <w:gridSpan w:val="2"/>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此两项指标为设置部门整体支出绩效评价指标时必须考虑的共性要素，可根据部门实际情况有选择的进行设置，并将其细化为相应的个性化指标。</w:t>
            </w:r>
          </w:p>
        </w:tc>
        <w:tc>
          <w:tcPr>
            <w:tcW w:w="498" w:type="dxa"/>
            <w:vMerge w:val="restart"/>
            <w:tcBorders>
              <w:top w:val="single" w:color="auto" w:sz="6" w:space="0"/>
              <w:left w:val="single" w:color="auto" w:sz="6" w:space="0"/>
              <w:bottom w:val="single" w:color="auto" w:sz="6" w:space="0"/>
              <w:right w:val="single" w:color="auto" w:sz="12"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jc w:val="center"/>
        </w:trPr>
        <w:tc>
          <w:tcPr>
            <w:tcW w:w="521"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0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7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39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社会</w:t>
            </w:r>
          </w:p>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效益</w:t>
            </w:r>
          </w:p>
        </w:tc>
        <w:tc>
          <w:tcPr>
            <w:tcW w:w="284"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5490" w:type="dxa"/>
            <w:gridSpan w:val="2"/>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98" w:type="dxa"/>
            <w:vMerge w:val="continue"/>
            <w:tcBorders>
              <w:top w:val="single" w:color="auto" w:sz="6" w:space="0"/>
              <w:left w:val="single" w:color="auto" w:sz="6" w:space="0"/>
              <w:bottom w:val="single" w:color="auto" w:sz="6" w:space="0"/>
              <w:right w:val="single" w:color="auto" w:sz="12" w:space="0"/>
            </w:tcBorders>
            <w:shd w:val="clear" w:color="auto" w:fill="auto"/>
            <w:vAlign w:val="center"/>
          </w:tcPr>
          <w:p>
            <w:pPr>
              <w:rPr>
                <w:rFonts w:hint="default"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jc w:val="center"/>
        </w:trPr>
        <w:tc>
          <w:tcPr>
            <w:tcW w:w="521"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0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7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396"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12</w:t>
            </w: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行政</w:t>
            </w:r>
          </w:p>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效能</w:t>
            </w:r>
          </w:p>
        </w:tc>
        <w:tc>
          <w:tcPr>
            <w:tcW w:w="28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6</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促进部门改进文风会风，加强经费及资产管理，推动网上办事，提高行政效率，降低行政成本效果较好的计6分；一般3分；无效果或者效果不明显0分。</w:t>
            </w:r>
          </w:p>
        </w:tc>
        <w:tc>
          <w:tcPr>
            <w:tcW w:w="336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根据部门自评材料评定。</w:t>
            </w:r>
          </w:p>
        </w:tc>
        <w:tc>
          <w:tcPr>
            <w:tcW w:w="498"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auto"/>
          <w:tblCellMar>
            <w:top w:w="0" w:type="dxa"/>
            <w:left w:w="28" w:type="dxa"/>
            <w:bottom w:w="0" w:type="dxa"/>
            <w:right w:w="28" w:type="dxa"/>
          </w:tblCellMar>
        </w:tblPrEx>
        <w:trPr>
          <w:jc w:val="center"/>
        </w:trPr>
        <w:tc>
          <w:tcPr>
            <w:tcW w:w="521" w:type="dxa"/>
            <w:vMerge w:val="continue"/>
            <w:tcBorders>
              <w:top w:val="single" w:color="auto" w:sz="6" w:space="0"/>
              <w:left w:val="single" w:color="auto" w:sz="12"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00"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478"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396"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rPr>
                <w:rFonts w:hint="default" w:ascii="Times New Roman" w:hAnsi="Times New Roman" w:cs="Times New Roman"/>
                <w:sz w:val="20"/>
                <w:szCs w:val="20"/>
              </w:rPr>
            </w:pPr>
          </w:p>
        </w:tc>
        <w:tc>
          <w:tcPr>
            <w:tcW w:w="992"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社会公众或服务对象满意度</w:t>
            </w:r>
          </w:p>
        </w:tc>
        <w:tc>
          <w:tcPr>
            <w:tcW w:w="28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6</w:t>
            </w:r>
          </w:p>
        </w:tc>
        <w:tc>
          <w:tcPr>
            <w:tcW w:w="2126"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90%（含）以上计6分；</w:t>
            </w:r>
            <w:r>
              <w:rPr>
                <w:rFonts w:hint="eastAsia" w:ascii="仿宋" w:hAnsi="仿宋" w:eastAsia="仿宋" w:cs="Times New Roman"/>
                <w:kern w:val="0"/>
                <w:sz w:val="21"/>
                <w:szCs w:val="21"/>
              </w:rPr>
              <w:br w:type="textWrapping"/>
            </w:r>
            <w:r>
              <w:rPr>
                <w:rFonts w:hint="eastAsia" w:ascii="仿宋" w:hAnsi="仿宋" w:eastAsia="仿宋" w:cs="仿宋"/>
                <w:kern w:val="0"/>
                <w:sz w:val="21"/>
                <w:szCs w:val="21"/>
              </w:rPr>
              <w:t>80%（含）-90%，计4分； 70%（含）-80%，计2分；低于70%计0分。</w:t>
            </w:r>
          </w:p>
        </w:tc>
        <w:tc>
          <w:tcPr>
            <w:tcW w:w="3364" w:type="dxa"/>
            <w:tcBorders>
              <w:top w:val="single" w:color="auto" w:sz="6" w:space="0"/>
              <w:left w:val="single" w:color="auto" w:sz="6" w:space="0"/>
              <w:bottom w:val="single" w:color="auto" w:sz="6" w:space="0"/>
              <w:right w:val="single" w:color="auto" w:sz="6" w:space="0"/>
            </w:tcBorders>
            <w:shd w:val="clear" w:color="auto" w:fill="auto"/>
            <w:vAlign w:val="center"/>
          </w:tcPr>
          <w:p>
            <w:pPr>
              <w:spacing w:line="280" w:lineRule="exact"/>
              <w:jc w:val="left"/>
              <w:rPr>
                <w:rFonts w:hint="eastAsia" w:ascii="仿宋" w:hAnsi="仿宋" w:eastAsia="仿宋" w:cs="Times New Roman"/>
                <w:kern w:val="0"/>
                <w:sz w:val="21"/>
                <w:szCs w:val="21"/>
              </w:rPr>
            </w:pPr>
            <w:r>
              <w:rPr>
                <w:rFonts w:hint="eastAsia" w:ascii="仿宋" w:hAnsi="仿宋" w:eastAsia="仿宋" w:cs="仿宋"/>
                <w:kern w:val="0"/>
                <w:sz w:val="21"/>
                <w:szCs w:val="21"/>
              </w:rPr>
              <w:t>社会公众或服务对象是指部门（单位）履行职责而影响到的部门、群体或个人，一般采取社会调查的方式。</w:t>
            </w:r>
          </w:p>
        </w:tc>
        <w:tc>
          <w:tcPr>
            <w:tcW w:w="498" w:type="dxa"/>
            <w:tcBorders>
              <w:top w:val="single" w:color="auto" w:sz="6" w:space="0"/>
              <w:left w:val="single" w:color="auto" w:sz="6" w:space="0"/>
              <w:bottom w:val="single" w:color="auto" w:sz="6" w:space="0"/>
              <w:right w:val="single" w:color="auto" w:sz="12"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tcBorders>
              <w:top w:val="single" w:color="auto" w:sz="6" w:space="0"/>
              <w:left w:val="single" w:color="auto" w:sz="12" w:space="0"/>
              <w:bottom w:val="single" w:color="auto" w:sz="12"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总分</w:t>
            </w:r>
          </w:p>
        </w:tc>
        <w:tc>
          <w:tcPr>
            <w:tcW w:w="400" w:type="dxa"/>
            <w:tcBorders>
              <w:top w:val="single" w:color="auto" w:sz="6" w:space="0"/>
              <w:left w:val="single" w:color="auto" w:sz="6" w:space="0"/>
              <w:bottom w:val="single" w:color="auto" w:sz="12"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100</w:t>
            </w:r>
          </w:p>
        </w:tc>
        <w:tc>
          <w:tcPr>
            <w:tcW w:w="478" w:type="dxa"/>
            <w:tcBorders>
              <w:top w:val="single" w:color="auto" w:sz="6" w:space="0"/>
              <w:left w:val="single" w:color="auto" w:sz="6" w:space="0"/>
              <w:bottom w:val="single" w:color="auto" w:sz="12"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p>
        </w:tc>
        <w:tc>
          <w:tcPr>
            <w:tcW w:w="396" w:type="dxa"/>
            <w:tcBorders>
              <w:top w:val="single" w:color="auto" w:sz="6" w:space="0"/>
              <w:left w:val="single" w:color="auto" w:sz="6" w:space="0"/>
              <w:bottom w:val="single" w:color="auto" w:sz="12"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100</w:t>
            </w:r>
          </w:p>
        </w:tc>
        <w:tc>
          <w:tcPr>
            <w:tcW w:w="992" w:type="dxa"/>
            <w:tcBorders>
              <w:top w:val="single" w:color="auto" w:sz="6" w:space="0"/>
              <w:left w:val="single" w:color="auto" w:sz="6" w:space="0"/>
              <w:bottom w:val="single" w:color="auto" w:sz="12"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p>
        </w:tc>
        <w:tc>
          <w:tcPr>
            <w:tcW w:w="284" w:type="dxa"/>
            <w:tcBorders>
              <w:top w:val="single" w:color="auto" w:sz="6" w:space="0"/>
              <w:left w:val="single" w:color="auto" w:sz="6" w:space="0"/>
              <w:bottom w:val="single" w:color="auto" w:sz="12"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p>
        </w:tc>
        <w:tc>
          <w:tcPr>
            <w:tcW w:w="2126" w:type="dxa"/>
            <w:tcBorders>
              <w:top w:val="single" w:color="auto" w:sz="6" w:space="0"/>
              <w:left w:val="single" w:color="auto" w:sz="6" w:space="0"/>
              <w:bottom w:val="single" w:color="auto" w:sz="12"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p>
        </w:tc>
        <w:tc>
          <w:tcPr>
            <w:tcW w:w="3364" w:type="dxa"/>
            <w:tcBorders>
              <w:top w:val="single" w:color="auto" w:sz="6" w:space="0"/>
              <w:left w:val="single" w:color="auto" w:sz="6" w:space="0"/>
              <w:bottom w:val="single" w:color="auto" w:sz="12" w:space="0"/>
              <w:right w:val="single" w:color="auto" w:sz="6" w:space="0"/>
            </w:tcBorders>
            <w:shd w:val="clear" w:color="auto" w:fill="auto"/>
            <w:vAlign w:val="center"/>
          </w:tcPr>
          <w:p>
            <w:pPr>
              <w:spacing w:line="280" w:lineRule="exact"/>
              <w:jc w:val="center"/>
              <w:rPr>
                <w:rFonts w:hint="eastAsia" w:ascii="仿宋" w:hAnsi="仿宋" w:eastAsia="仿宋" w:cs="Times New Roman"/>
                <w:kern w:val="0"/>
                <w:sz w:val="21"/>
                <w:szCs w:val="21"/>
              </w:rPr>
            </w:pPr>
          </w:p>
        </w:tc>
        <w:tc>
          <w:tcPr>
            <w:tcW w:w="498" w:type="dxa"/>
            <w:tcBorders>
              <w:top w:val="single" w:color="auto" w:sz="6" w:space="0"/>
              <w:left w:val="single" w:color="auto" w:sz="6" w:space="0"/>
              <w:bottom w:val="single" w:color="auto" w:sz="12" w:space="0"/>
              <w:right w:val="single" w:color="auto" w:sz="12" w:space="0"/>
            </w:tcBorders>
            <w:shd w:val="clear" w:color="auto" w:fill="auto"/>
            <w:vAlign w:val="center"/>
          </w:tcPr>
          <w:p>
            <w:pPr>
              <w:spacing w:line="280" w:lineRule="exact"/>
              <w:jc w:val="center"/>
              <w:rPr>
                <w:rFonts w:hint="eastAsia" w:ascii="仿宋" w:hAnsi="仿宋" w:eastAsia="仿宋" w:cs="Times New Roman"/>
                <w:kern w:val="0"/>
                <w:sz w:val="21"/>
                <w:szCs w:val="21"/>
              </w:rPr>
            </w:pPr>
            <w:r>
              <w:rPr>
                <w:rFonts w:hint="eastAsia" w:ascii="仿宋" w:hAnsi="仿宋" w:eastAsia="仿宋" w:cs="仿宋"/>
                <w:kern w:val="0"/>
                <w:sz w:val="21"/>
                <w:szCs w:val="21"/>
              </w:rPr>
              <w:t>97</w:t>
            </w:r>
          </w:p>
        </w:tc>
      </w:tr>
    </w:tbl>
    <w:p>
      <w:pPr>
        <w:spacing w:line="500" w:lineRule="exact"/>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ind w:left="0" w:firstLine="640" w:firstLineChars="200"/>
        <w:jc w:val="left"/>
        <w:rPr>
          <w:rFonts w:hint="default" w:ascii="宋体" w:hAnsi="宋体" w:eastAsia="等线" w:cs="黑体"/>
          <w:color w:val="000000"/>
          <w:kern w:val="0"/>
          <w:sz w:val="32"/>
          <w:szCs w:val="32"/>
        </w:rPr>
      </w:pPr>
      <w:r>
        <w:rPr>
          <w:rFonts w:hint="default" w:ascii="宋体" w:hAnsi="宋体" w:eastAsia="等线" w:cs="黑体"/>
          <w:color w:val="000000"/>
          <w:kern w:val="0"/>
          <w:sz w:val="32"/>
          <w:szCs w:val="32"/>
        </w:rPr>
        <w:t xml:space="preserve"> </w:t>
      </w:r>
    </w:p>
    <w:p>
      <w:pP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autoSpaceDE w:val="0"/>
        <w:autoSpaceDN w:val="0"/>
        <w:adjustRightInd w:val="0"/>
        <w:ind w:left="0" w:firstLine="640" w:firstLineChars="200"/>
        <w:jc w:val="left"/>
        <w:rPr>
          <w:rFonts w:hint="default" w:ascii="宋体" w:hAnsi="宋体" w:eastAsia="等线" w:cs="黑体"/>
          <w:color w:val="000000"/>
          <w:kern w:val="0"/>
          <w:sz w:val="32"/>
          <w:szCs w:val="32"/>
        </w:rPr>
      </w:pPr>
      <w:r>
        <w:rPr>
          <w:rFonts w:hint="default" w:ascii="宋体" w:hAnsi="宋体" w:eastAsia="等线" w:cs="黑体"/>
          <w:color w:val="000000"/>
          <w:kern w:val="0"/>
          <w:sz w:val="32"/>
          <w:szCs w:val="32"/>
        </w:rPr>
        <w:t xml:space="preserve"> </w:t>
      </w:r>
    </w:p>
    <w:p>
      <w:pPr>
        <w:autoSpaceDE w:val="0"/>
        <w:autoSpaceDN w:val="0"/>
        <w:adjustRightInd w:val="0"/>
        <w:ind w:left="0" w:firstLine="640" w:firstLineChars="200"/>
        <w:jc w:val="left"/>
        <w:rPr>
          <w:rFonts w:hint="default" w:ascii="宋体" w:hAnsi="宋体" w:eastAsia="等线" w:cs="黑体"/>
          <w:color w:val="000000"/>
          <w:kern w:val="0"/>
          <w:sz w:val="32"/>
          <w:szCs w:val="32"/>
        </w:rPr>
      </w:pPr>
      <w:r>
        <w:rPr>
          <w:rFonts w:hint="default" w:ascii="宋体" w:hAnsi="宋体" w:eastAsia="等线" w:cs="黑体"/>
          <w:color w:val="000000"/>
          <w:kern w:val="0"/>
          <w:sz w:val="32"/>
          <w:szCs w:val="32"/>
        </w:rPr>
        <w:t xml:space="preserve"> </w:t>
      </w:r>
    </w:p>
    <w:p>
      <w:pPr>
        <w:autoSpaceDE w:val="0"/>
        <w:autoSpaceDN w:val="0"/>
        <w:adjustRightInd w:val="0"/>
        <w:ind w:left="0" w:firstLine="640" w:firstLineChars="200"/>
        <w:jc w:val="left"/>
        <w:rPr>
          <w:rFonts w:hint="default" w:ascii="宋体" w:hAnsi="宋体" w:eastAsia="等线" w:cs="黑体"/>
          <w:color w:val="000000"/>
          <w:kern w:val="0"/>
          <w:sz w:val="32"/>
          <w:szCs w:val="32"/>
        </w:rPr>
      </w:pPr>
      <w:r>
        <w:rPr>
          <w:rFonts w:hint="default" w:ascii="宋体" w:hAnsi="宋体" w:eastAsia="等线" w:cs="黑体"/>
          <w:color w:val="000000"/>
          <w:kern w:val="0"/>
          <w:sz w:val="32"/>
          <w:szCs w:val="32"/>
        </w:rPr>
        <w:t xml:space="preserve"> </w:t>
      </w:r>
    </w:p>
    <w:p>
      <w:pPr>
        <w:autoSpaceDE w:val="0"/>
        <w:autoSpaceDN w:val="0"/>
        <w:adjustRightInd w:val="0"/>
        <w:ind w:left="0" w:firstLine="640" w:firstLineChars="200"/>
        <w:jc w:val="left"/>
        <w:rPr>
          <w:rFonts w:hint="default" w:ascii="宋体" w:hAnsi="宋体" w:eastAsia="等线" w:cs="黑体"/>
          <w:color w:val="000000"/>
          <w:kern w:val="0"/>
          <w:sz w:val="32"/>
          <w:szCs w:val="32"/>
        </w:rPr>
      </w:pPr>
      <w:r>
        <w:rPr>
          <w:rFonts w:hint="default" w:ascii="宋体" w:hAnsi="宋体" w:eastAsia="等线" w:cs="黑体"/>
          <w:color w:val="000000"/>
          <w:kern w:val="0"/>
          <w:sz w:val="32"/>
          <w:szCs w:val="32"/>
        </w:rPr>
        <w:t xml:space="preserve"> </w:t>
      </w:r>
    </w:p>
    <w:p>
      <w:pPr>
        <w:autoSpaceDE w:val="0"/>
        <w:autoSpaceDN w:val="0"/>
        <w:adjustRightInd w:val="0"/>
        <w:ind w:left="0" w:firstLine="640" w:firstLineChars="200"/>
        <w:jc w:val="left"/>
        <w:rPr>
          <w:rFonts w:hint="default" w:ascii="宋体" w:hAnsi="宋体" w:eastAsia="等线" w:cs="黑体"/>
          <w:color w:val="000000"/>
          <w:kern w:val="0"/>
          <w:sz w:val="32"/>
          <w:szCs w:val="32"/>
        </w:rPr>
      </w:pPr>
      <w:r>
        <w:rPr>
          <w:rFonts w:hint="default" w:ascii="宋体" w:hAnsi="宋体" w:eastAsia="等线" w:cs="黑体"/>
          <w:color w:val="000000"/>
          <w:kern w:val="0"/>
          <w:sz w:val="32"/>
          <w:szCs w:val="32"/>
        </w:rPr>
        <w:t xml:space="preserve"> </w:t>
      </w:r>
    </w:p>
    <w:p>
      <w:pPr>
        <w:autoSpaceDE w:val="0"/>
        <w:autoSpaceDN w:val="0"/>
        <w:adjustRightInd w:val="0"/>
        <w:ind w:left="0" w:firstLine="640" w:firstLineChars="200"/>
        <w:jc w:val="left"/>
        <w:rPr>
          <w:rFonts w:hint="default" w:ascii="宋体" w:hAnsi="宋体" w:eastAsia="等线" w:cs="黑体"/>
          <w:color w:val="000000"/>
          <w:kern w:val="0"/>
          <w:sz w:val="32"/>
          <w:szCs w:val="32"/>
        </w:rPr>
      </w:pPr>
      <w:r>
        <w:rPr>
          <w:rFonts w:hint="default" w:ascii="宋体" w:hAnsi="宋体" w:eastAsia="等线" w:cs="黑体"/>
          <w:color w:val="000000"/>
          <w:kern w:val="0"/>
          <w:sz w:val="32"/>
          <w:szCs w:val="32"/>
        </w:rPr>
        <w:t xml:space="preserve"> </w:t>
      </w:r>
    </w:p>
    <w:p>
      <w:pPr>
        <w:autoSpaceDE w:val="0"/>
        <w:autoSpaceDN w:val="0"/>
        <w:adjustRightInd w:val="0"/>
        <w:ind w:left="0" w:firstLine="640" w:firstLineChars="200"/>
        <w:jc w:val="left"/>
        <w:rPr>
          <w:rFonts w:hint="default" w:ascii="宋体" w:hAnsi="宋体" w:eastAsia="等线" w:cs="黑体"/>
          <w:color w:val="000000"/>
          <w:kern w:val="0"/>
          <w:sz w:val="32"/>
          <w:szCs w:val="32"/>
        </w:rPr>
      </w:pPr>
      <w:r>
        <w:rPr>
          <w:rFonts w:hint="default" w:ascii="宋体" w:hAnsi="宋体" w:eastAsia="等线" w:cs="黑体"/>
          <w:color w:val="000000"/>
          <w:kern w:val="0"/>
          <w:sz w:val="32"/>
          <w:szCs w:val="32"/>
        </w:rPr>
        <w:t xml:space="preserve"> </w:t>
      </w:r>
    </w:p>
    <w:p>
      <w:pPr>
        <w:autoSpaceDE w:val="0"/>
        <w:autoSpaceDN w:val="0"/>
        <w:adjustRightInd w:val="0"/>
        <w:ind w:left="0" w:firstLine="640" w:firstLineChars="200"/>
        <w:jc w:val="left"/>
        <w:rPr>
          <w:rFonts w:hint="default" w:ascii="宋体" w:hAnsi="宋体" w:eastAsia="等线" w:cs="黑体"/>
          <w:color w:val="000000"/>
          <w:kern w:val="0"/>
          <w:sz w:val="32"/>
          <w:szCs w:val="32"/>
        </w:rPr>
      </w:pPr>
      <w:r>
        <w:rPr>
          <w:rFonts w:hint="default" w:ascii="宋体" w:hAnsi="宋体" w:eastAsia="等线" w:cs="黑体"/>
          <w:color w:val="000000"/>
          <w:kern w:val="0"/>
          <w:sz w:val="32"/>
          <w:szCs w:val="32"/>
        </w:rPr>
        <w:t xml:space="preserve"> </w:t>
      </w:r>
    </w:p>
    <w:p>
      <w:pPr>
        <w:autoSpaceDE w:val="0"/>
        <w:autoSpaceDN w:val="0"/>
        <w:adjustRightInd w:val="0"/>
        <w:jc w:val="left"/>
        <w:rPr>
          <w:rFonts w:hint="default" w:ascii="宋体" w:hAnsi="宋体" w:eastAsia="等线" w:cs="黑体"/>
          <w:color w:val="000000"/>
          <w:kern w:val="0"/>
          <w:sz w:val="32"/>
          <w:szCs w:val="32"/>
        </w:rPr>
      </w:pPr>
      <w:r>
        <w:rPr>
          <w:rFonts w:hint="default" w:ascii="宋体" w:hAnsi="宋体" w:eastAsia="等线" w:cs="黑体"/>
          <w:color w:val="000000"/>
          <w:kern w:val="0"/>
          <w:sz w:val="32"/>
          <w:szCs w:val="32"/>
        </w:rPr>
        <w:t xml:space="preserve"> </w:t>
      </w:r>
    </w:p>
    <w:p>
      <w:pPr>
        <w:autoSpaceDE w:val="0"/>
        <w:autoSpaceDN w:val="0"/>
        <w:adjustRightInd w:val="0"/>
        <w:ind w:left="0" w:firstLine="720" w:firstLineChars="200"/>
        <w:jc w:val="left"/>
        <w:rPr>
          <w:rFonts w:hint="default" w:ascii="宋体" w:hAnsi="宋体" w:eastAsia="等线" w:cs="黑体"/>
          <w:color w:val="002060"/>
          <w:kern w:val="0"/>
          <w:sz w:val="36"/>
          <w:szCs w:val="36"/>
          <w:u w:val="single"/>
        </w:rPr>
      </w:pPr>
      <w:r>
        <w:rPr>
          <w:rFonts w:hint="default" w:ascii="宋体" w:hAnsi="宋体" w:eastAsia="等线" w:cs="黑体"/>
          <w:color w:val="002060"/>
          <w:kern w:val="0"/>
          <w:sz w:val="36"/>
          <w:szCs w:val="36"/>
          <w:u w:val="single"/>
        </w:rPr>
        <w:t xml:space="preserve"> </w:t>
      </w:r>
    </w:p>
    <w:p>
      <w:pPr>
        <w:spacing w:after="2" w:afterAutospacing="0"/>
        <w:jc w:val="cente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p>
      <w:pPr>
        <w:spacing w:after="2" w:afterAutospacing="0"/>
        <w:jc w:val="center"/>
        <w:rPr>
          <w:rFonts w:hint="default" w:ascii="等线" w:hAnsi="等线" w:eastAsia="等线" w:cs="Times New Roman"/>
          <w:kern w:val="2"/>
          <w:sz w:val="21"/>
          <w:szCs w:val="21"/>
        </w:rPr>
      </w:pPr>
      <w:r>
        <w:rPr>
          <w:rFonts w:hint="default" w:ascii="等线" w:hAnsi="等线" w:eastAsia="等线" w:cs="Times New Roman"/>
          <w:kern w:val="2"/>
          <w:sz w:val="21"/>
          <w:szCs w:val="21"/>
        </w:rPr>
        <w:t xml:space="preserve"> </w:t>
      </w:r>
    </w:p>
    <w:sectPr>
      <w:pgSz w:w="11906" w:h="16838" w:orient="landscape"/>
      <w:pgMar w:top="1440" w:right="1080" w:bottom="1440" w:left="1080" w:header="720" w:footer="720" w:gutter="0"/>
      <w:cols w:space="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0ODIxNGU4ZGE4MThhMmRhYjEwOTIzMjNkOTk3ZDcifQ=="/>
  </w:docVars>
  <w:rsids>
    <w:rsidRoot w:val="00000000"/>
    <w:rsid w:val="308C6D03"/>
    <w:rsid w:val="6EE121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 w:type="paragraph" w:styleId="2">
    <w:name w:val="heading 1"/>
    <w:basedOn w:val="1"/>
    <w:next w:val="1"/>
    <w:qFormat/>
    <w:uiPriority w:val="0"/>
    <w:pPr>
      <w:keepNext w:val="0"/>
      <w:keepLines w:val="0"/>
      <w:widowControl/>
      <w:suppressLineNumbers w:val="0"/>
      <w:spacing w:before="0" w:beforeAutospacing="1" w:after="0" w:afterAutospacing="1"/>
      <w:ind w:left="0" w:right="0"/>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keepNext w:val="0"/>
      <w:keepLines w:val="0"/>
      <w:widowControl/>
      <w:suppressLineNumbers w:val="0"/>
      <w:spacing w:before="0" w:beforeAutospacing="1" w:after="0" w:afterAutospacing="1"/>
      <w:ind w:left="0" w:right="0"/>
      <w:jc w:val="left"/>
      <w:outlineLvl w:val="1"/>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keepNext w:val="0"/>
      <w:keepLines w:val="0"/>
      <w:widowControl/>
      <w:suppressLineNumbers w:val="0"/>
      <w:spacing w:before="0" w:beforeAutospacing="1" w:after="0" w:afterAutospacing="1"/>
      <w:ind w:left="0" w:right="0"/>
      <w:jc w:val="left"/>
      <w:outlineLvl w:val="2"/>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keepNext w:val="0"/>
      <w:keepLines w:val="0"/>
      <w:widowControl/>
      <w:suppressLineNumbers w:val="0"/>
      <w:spacing w:before="0" w:beforeAutospacing="1" w:after="0" w:afterAutospacing="1"/>
      <w:ind w:left="0" w:right="0"/>
      <w:jc w:val="left"/>
      <w:outlineLvl w:val="3"/>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keepNext w:val="0"/>
      <w:keepLines w:val="0"/>
      <w:widowControl/>
      <w:suppressLineNumbers w:val="0"/>
      <w:spacing w:before="0" w:beforeAutospacing="1" w:after="0" w:afterAutospacing="1"/>
      <w:ind w:left="0" w:right="0"/>
      <w:jc w:val="left"/>
      <w:outlineLvl w:val="4"/>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keepNext w:val="0"/>
      <w:keepLines w:val="0"/>
      <w:widowControl/>
      <w:suppressLineNumbers w:val="0"/>
      <w:spacing w:before="0" w:beforeAutospacing="1" w:after="0" w:afterAutospacing="1"/>
      <w:ind w:left="0" w:right="0"/>
      <w:jc w:val="left"/>
      <w:outlineLvl w:val="5"/>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annotation text"/>
    <w:basedOn w:val="1"/>
    <w:uiPriority w:val="0"/>
    <w:pPr>
      <w:keepNext w:val="0"/>
      <w:keepLines w:val="0"/>
      <w:widowControl w:val="0"/>
      <w:suppressLineNumbers w:val="0"/>
      <w:spacing w:before="0" w:beforeAutospacing="0" w:after="0" w:afterAutospacing="0"/>
      <w:ind w:left="0" w:right="0"/>
      <w:jc w:val="left"/>
    </w:pPr>
    <w:rPr>
      <w:rFonts w:hint="default" w:ascii="等线" w:hAnsi="等线" w:eastAsia="等线" w:cs="Times New Roman"/>
      <w:kern w:val="2"/>
      <w:sz w:val="21"/>
      <w:szCs w:val="21"/>
      <w:lang w:val="en-US" w:eastAsia="zh-CN" w:bidi="ar"/>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iPriority w:val="0"/>
    <w:pPr>
      <w:widowControl/>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styleId="11">
    <w:name w:val="annotation subject"/>
    <w:basedOn w:val="8"/>
    <w:next w:val="8"/>
    <w:uiPriority w:val="0"/>
    <w:pPr>
      <w:keepNext w:val="0"/>
      <w:keepLines w:val="0"/>
      <w:widowControl w:val="0"/>
      <w:suppressLineNumbers w:val="0"/>
      <w:spacing w:before="0" w:beforeAutospacing="0" w:after="0" w:afterAutospacing="0"/>
      <w:ind w:left="0" w:right="0"/>
      <w:jc w:val="left"/>
    </w:pPr>
    <w:rPr>
      <w:rFonts w:hint="default" w:ascii="等线" w:hAnsi="等线" w:eastAsia="等线" w:cs="Times New Roman"/>
      <w:b/>
      <w:bCs/>
      <w:kern w:val="2"/>
      <w:sz w:val="21"/>
      <w:szCs w:val="21"/>
      <w:lang w:val="en-US" w:eastAsia="zh-CN" w:bidi="ar"/>
    </w:rPr>
  </w:style>
  <w:style w:type="character" w:customStyle="1" w:styleId="14">
    <w:name w:val="16"/>
    <w:basedOn w:val="13"/>
    <w:uiPriority w:val="0"/>
    <w:rPr>
      <w:rFonts w:hint="default" w:ascii="Courier New" w:hAnsi="Courier New" w:eastAsia="等线" w:cs="Courier New"/>
      <w:kern w:val="2"/>
    </w:rPr>
  </w:style>
  <w:style w:type="character" w:customStyle="1" w:styleId="15">
    <w:name w:val="28"/>
    <w:basedOn w:val="13"/>
    <w:uiPriority w:val="0"/>
    <w:rPr>
      <w:rFonts w:hint="default" w:ascii="等线 Light" w:hAnsi="等线 Light" w:eastAsia="等线 Light" w:cs="Times New Roman"/>
      <w:b/>
      <w:bCs/>
      <w:kern w:val="2"/>
      <w:sz w:val="24"/>
      <w:szCs w:val="24"/>
    </w:rPr>
  </w:style>
  <w:style w:type="paragraph" w:customStyle="1" w:styleId="16">
    <w:name w:val="普通(网站) Char"/>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7">
    <w:name w:val="24"/>
    <w:basedOn w:val="13"/>
    <w:uiPriority w:val="0"/>
    <w:rPr>
      <w:rFonts w:hint="default" w:ascii="等线 Light" w:hAnsi="等线 Light" w:eastAsia="等线 Light" w:cs="Times New Roman"/>
      <w:b/>
      <w:bCs/>
      <w:kern w:val="2"/>
      <w:sz w:val="32"/>
      <w:szCs w:val="32"/>
    </w:rPr>
  </w:style>
  <w:style w:type="character" w:customStyle="1" w:styleId="18">
    <w:name w:val="23"/>
    <w:basedOn w:val="13"/>
    <w:uiPriority w:val="0"/>
    <w:rPr>
      <w:rFonts w:hint="default" w:ascii="等线" w:hAnsi="等线" w:eastAsia="等线" w:cs="等线"/>
      <w:kern w:val="2"/>
      <w:sz w:val="21"/>
      <w:szCs w:val="21"/>
    </w:rPr>
  </w:style>
  <w:style w:type="paragraph" w:customStyle="1" w:styleId="19">
    <w:name w:val="HTML 预设格式 Char"/>
    <w:basedOn w:val="1"/>
    <w:uiPriority w:val="0"/>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20">
    <w:name w:val="26"/>
    <w:basedOn w:val="13"/>
    <w:uiPriority w:val="0"/>
    <w:rPr>
      <w:rFonts w:hint="default" w:ascii="Times New Roman" w:hAnsi="Times New Roman" w:cs="Times New Roman"/>
      <w:color w:val="0000FF"/>
      <w:u w:val="single"/>
    </w:rPr>
  </w:style>
  <w:style w:type="paragraph" w:customStyle="1" w:styleId="21">
    <w:name w:val="Default"/>
    <w:basedOn w:val="1"/>
    <w:uiPriority w:val="0"/>
    <w:pPr>
      <w:keepNext w:val="0"/>
      <w:keepLines w:val="0"/>
      <w:widowControl w:val="0"/>
      <w:suppressLineNumbers w:val="0"/>
      <w:autoSpaceDE w:val="0"/>
      <w:autoSpaceDN w:val="0"/>
      <w:adjustRightInd w:val="0"/>
      <w:spacing w:before="0" w:beforeAutospacing="0" w:after="0" w:afterAutospacing="0"/>
      <w:ind w:left="0" w:right="0"/>
      <w:jc w:val="left"/>
    </w:pPr>
    <w:rPr>
      <w:rFonts w:hint="eastAsia" w:ascii="黑体" w:hAnsi="Calibri" w:eastAsia="黑体" w:cs="黑体"/>
      <w:color w:val="000000"/>
      <w:kern w:val="0"/>
      <w:sz w:val="24"/>
      <w:szCs w:val="24"/>
      <w:lang w:val="en-US" w:eastAsia="zh-CN" w:bidi="ar"/>
    </w:rPr>
  </w:style>
  <w:style w:type="character" w:customStyle="1" w:styleId="22">
    <w:name w:val="27"/>
    <w:basedOn w:val="13"/>
    <w:uiPriority w:val="0"/>
    <w:rPr>
      <w:rFonts w:hint="default" w:ascii="等线" w:hAnsi="等线" w:eastAsia="等线" w:cs="等线"/>
      <w:b/>
      <w:bCs/>
      <w:kern w:val="2"/>
      <w:sz w:val="28"/>
      <w:szCs w:val="28"/>
    </w:rPr>
  </w:style>
  <w:style w:type="character" w:customStyle="1" w:styleId="23">
    <w:name w:val="20"/>
    <w:basedOn w:val="13"/>
    <w:uiPriority w:val="0"/>
    <w:rPr>
      <w:rFonts w:hint="default" w:ascii="等线 Light" w:hAnsi="等线 Light" w:eastAsia="等线 Light" w:cs="Times New Roman"/>
      <w:b/>
      <w:bCs/>
      <w:kern w:val="2"/>
      <w:sz w:val="28"/>
      <w:szCs w:val="28"/>
    </w:rPr>
  </w:style>
  <w:style w:type="character" w:customStyle="1" w:styleId="24">
    <w:name w:val="10"/>
    <w:basedOn w:val="13"/>
    <w:uiPriority w:val="0"/>
    <w:rPr>
      <w:rFonts w:hint="default" w:ascii="Times New Roman" w:hAnsi="Times New Roman" w:cs="Times New Roman"/>
    </w:rPr>
  </w:style>
  <w:style w:type="character" w:customStyle="1" w:styleId="25">
    <w:name w:val="15"/>
    <w:basedOn w:val="13"/>
    <w:uiPriority w:val="0"/>
    <w:rPr>
      <w:rFonts w:hint="default" w:ascii="Times New Roman" w:hAnsi="Times New Roman" w:cs="Times New Roman"/>
      <w:color w:val="800080"/>
      <w:u w:val="single"/>
    </w:rPr>
  </w:style>
  <w:style w:type="character" w:customStyle="1" w:styleId="26">
    <w:name w:val="22"/>
    <w:basedOn w:val="13"/>
    <w:uiPriority w:val="0"/>
    <w:rPr>
      <w:rFonts w:hint="default" w:ascii="等线" w:hAnsi="等线" w:eastAsia="等线" w:cs="等线"/>
      <w:b/>
      <w:bCs/>
      <w:kern w:val="2"/>
      <w:sz w:val="21"/>
      <w:szCs w:val="21"/>
    </w:rPr>
  </w:style>
  <w:style w:type="character" w:customStyle="1" w:styleId="27">
    <w:name w:val="17"/>
    <w:basedOn w:val="13"/>
    <w:uiPriority w:val="0"/>
    <w:rPr>
      <w:rFonts w:hint="default" w:ascii="Times New Roman" w:hAnsi="Times New Roman" w:cs="Times New Roman"/>
      <w:color w:val="0000FF"/>
      <w:u w:val="single"/>
    </w:rPr>
  </w:style>
  <w:style w:type="character" w:customStyle="1" w:styleId="28">
    <w:name w:val="18"/>
    <w:basedOn w:val="13"/>
    <w:uiPriority w:val="0"/>
    <w:rPr>
      <w:rFonts w:hint="default" w:ascii="Times New Roman" w:hAnsi="Times New Roman" w:cs="Times New Roman"/>
      <w:sz w:val="21"/>
      <w:szCs w:val="21"/>
    </w:rPr>
  </w:style>
  <w:style w:type="character" w:customStyle="1" w:styleId="29">
    <w:name w:val="19"/>
    <w:basedOn w:val="13"/>
    <w:uiPriority w:val="0"/>
    <w:rPr>
      <w:rFonts w:hint="default" w:ascii="Times New Roman" w:hAnsi="Times New Roman" w:cs="Times New Roman"/>
    </w:rPr>
  </w:style>
  <w:style w:type="paragraph" w:customStyle="1" w:styleId="30">
    <w:name w:val="msonormal1"/>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31">
    <w:name w:val="21"/>
    <w:basedOn w:val="13"/>
    <w:uiPriority w:val="0"/>
    <w:rPr>
      <w:rFonts w:hint="default" w:ascii="等线" w:hAnsi="等线" w:eastAsia="等线" w:cs="等线"/>
      <w:b/>
      <w:bCs/>
      <w:kern w:val="44"/>
      <w:sz w:val="44"/>
      <w:szCs w:val="44"/>
    </w:rPr>
  </w:style>
  <w:style w:type="character" w:customStyle="1" w:styleId="32">
    <w:name w:val="25"/>
    <w:basedOn w:val="13"/>
    <w:uiPriority w:val="0"/>
    <w:rPr>
      <w:rFonts w:hint="default" w:ascii="等线" w:hAnsi="等线" w:eastAsia="等线" w:cs="等线"/>
      <w:b/>
      <w:bCs/>
      <w:kern w:val="2"/>
      <w:sz w:val="32"/>
      <w:szCs w:val="32"/>
    </w:rPr>
  </w:style>
  <w:style w:type="character" w:customStyle="1" w:styleId="33">
    <w:name w:val="29"/>
    <w:basedOn w:val="13"/>
    <w:uiPriority w:val="0"/>
    <w:rPr>
      <w:rFonts w:hint="default" w:ascii="Times New Roman" w:hAnsi="Times New Roman" w:cs="Times New Roman"/>
      <w:b/>
      <w:bCs/>
    </w:rPr>
  </w:style>
  <w:style w:type="paragraph" w:customStyle="1" w:styleId="34">
    <w:name w:val="181"/>
    <w:basedOn w:val="1"/>
    <w:uiPriority w:val="0"/>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66</Pages>
  <Words>31750</Words>
  <Characters>44305</Characters>
  <Lines>369</Lines>
  <Paragraphs>103</Paragraphs>
  <TotalTime>1</TotalTime>
  <ScaleCrop>false</ScaleCrop>
  <LinksUpToDate>false</LinksUpToDate>
  <CharactersWithSpaces>48256</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2023-09-08T01:17:00Z</dcterms:created>
  <dc:creator>Administrator</dc:creator>
  <cp:lastModifiedBy>张彬</cp:lastModifiedBy>
  <dcterms:modified xsi:type="dcterms:W3CDTF">2023-09-08T01:20:00Z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96374CD4D7E142F2BEB2631E80A28791</vt:lpwstr>
  </property>
</Properties>
</file>