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spacing w:line="560" w:lineRule="exact"/>
        <w:ind w:right="160"/>
        <w:jc w:val="both"/>
        <w:rPr>
          <w:rFonts w:hint="eastAsia" w:ascii="黑体" w:hAnsi="黑体" w:eastAsia="黑体" w:cs="黑体"/>
          <w:spacing w:val="0"/>
          <w:w w:val="100"/>
          <w:lang w:val="en-US" w:eastAsia="zh-CN"/>
        </w:rPr>
      </w:pPr>
      <w:r>
        <w:rPr>
          <w:rFonts w:hint="eastAsia" w:ascii="黑体" w:hAnsi="黑体" w:eastAsia="黑体" w:cs="黑体"/>
          <w:spacing w:val="0"/>
          <w:w w:val="100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Times New Roman" w:hAnsi="Times New Roman" w:eastAsia="方正小标宋简体" w:cs="Times New Roman"/>
          <w:color w:val="000000"/>
          <w:spacing w:val="0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Times New Roman"/>
          <w:color w:val="000000"/>
          <w:spacing w:val="0"/>
          <w:sz w:val="44"/>
          <w:szCs w:val="44"/>
          <w:lang w:val="en-US" w:eastAsia="zh-CN"/>
        </w:rPr>
        <w:t>洞阳镇九溪河“</w:t>
      </w:r>
      <w:r>
        <w:rPr>
          <w:rFonts w:hint="eastAsia" w:ascii="Times New Roman" w:hAnsi="Times New Roman" w:eastAsia="方正小标宋简体" w:cs="Times New Roman"/>
          <w:color w:val="000000"/>
          <w:spacing w:val="0"/>
          <w:sz w:val="44"/>
          <w:szCs w:val="44"/>
        </w:rPr>
        <w:t>美丽幸福河</w:t>
      </w:r>
      <w:r>
        <w:rPr>
          <w:rFonts w:hint="eastAsia" w:ascii="Times New Roman" w:hAnsi="Times New Roman" w:eastAsia="方正小标宋简体" w:cs="Times New Roman"/>
          <w:color w:val="000000"/>
          <w:spacing w:val="0"/>
          <w:sz w:val="44"/>
          <w:szCs w:val="44"/>
          <w:lang w:eastAsia="zh-CN"/>
        </w:rPr>
        <w:t>”</w:t>
      </w:r>
      <w:r>
        <w:rPr>
          <w:rFonts w:hint="eastAsia" w:ascii="Times New Roman" w:hAnsi="Times New Roman" w:eastAsia="方正小标宋简体" w:cs="Times New Roman"/>
          <w:color w:val="000000"/>
          <w:spacing w:val="0"/>
          <w:sz w:val="44"/>
          <w:szCs w:val="44"/>
        </w:rPr>
        <w:t>示范创建任务责任分解表</w:t>
      </w:r>
    </w:p>
    <w:bookmarkEnd w:id="0"/>
    <w:p>
      <w:pPr>
        <w:spacing w:line="45" w:lineRule="exact"/>
      </w:pPr>
    </w:p>
    <w:tbl>
      <w:tblPr>
        <w:tblStyle w:val="5"/>
        <w:tblW w:w="1514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4"/>
        <w:gridCol w:w="1337"/>
        <w:gridCol w:w="6327"/>
        <w:gridCol w:w="3288"/>
        <w:gridCol w:w="2106"/>
        <w:gridCol w:w="9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5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指标名称</w:t>
            </w: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具体内容</w:t>
            </w:r>
          </w:p>
        </w:tc>
        <w:tc>
          <w:tcPr>
            <w:tcW w:w="632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创建标准</w:t>
            </w:r>
          </w:p>
        </w:tc>
        <w:tc>
          <w:tcPr>
            <w:tcW w:w="32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具体措施</w:t>
            </w:r>
          </w:p>
        </w:tc>
        <w:tc>
          <w:tcPr>
            <w:tcW w:w="210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完成时间</w:t>
            </w:r>
          </w:p>
        </w:tc>
        <w:tc>
          <w:tcPr>
            <w:tcW w:w="93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责任人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54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基础工作</w:t>
            </w: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一河一策</w:t>
            </w:r>
          </w:p>
        </w:tc>
        <w:tc>
          <w:tcPr>
            <w:tcW w:w="632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按要求编制"一河一策"(2021-202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)、修改完善"一河一档",并逐年实施相关治理任务。</w:t>
            </w:r>
          </w:p>
        </w:tc>
        <w:tc>
          <w:tcPr>
            <w:tcW w:w="32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按"一河一档"计划实施相关任务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210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202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31日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前</w:t>
            </w:r>
          </w:p>
        </w:tc>
        <w:tc>
          <w:tcPr>
            <w:tcW w:w="93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张顶木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15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公示信息</w:t>
            </w:r>
          </w:p>
        </w:tc>
        <w:tc>
          <w:tcPr>
            <w:tcW w:w="632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明确各级河长并按要求进行公示。标识牌设置规范、信息更新及时、 公示牌无破损等情况。投诉举报电话保持畅通。</w:t>
            </w:r>
          </w:p>
        </w:tc>
        <w:tc>
          <w:tcPr>
            <w:tcW w:w="32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对标识标牌进行核查,及时更新信息并维护,确保投诉举报电话畅通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210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202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月31日前</w:t>
            </w:r>
          </w:p>
        </w:tc>
        <w:tc>
          <w:tcPr>
            <w:tcW w:w="93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张顶木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1154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河流划界</w:t>
            </w:r>
          </w:p>
        </w:tc>
        <w:tc>
          <w:tcPr>
            <w:tcW w:w="632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完成上级水行政主管部门下达的河流划界任务。</w:t>
            </w:r>
          </w:p>
        </w:tc>
        <w:tc>
          <w:tcPr>
            <w:tcW w:w="32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已划定</w:t>
            </w:r>
          </w:p>
        </w:tc>
        <w:tc>
          <w:tcPr>
            <w:tcW w:w="210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1154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创建内容</w:t>
            </w:r>
          </w:p>
        </w:tc>
        <w:tc>
          <w:tcPr>
            <w:tcW w:w="1337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高标准建设水安全</w:t>
            </w:r>
          </w:p>
        </w:tc>
        <w:tc>
          <w:tcPr>
            <w:tcW w:w="632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沿线堤防达到防洪标准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无坍塌、损毁、侵占、水土流失等现象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32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河道防洪设计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河道岸坡整治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210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202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日前</w:t>
            </w:r>
          </w:p>
        </w:tc>
        <w:tc>
          <w:tcPr>
            <w:tcW w:w="93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张顶木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115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37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32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河道畅通,定期开展清淤行动,水体流动性好,无涉河障碍物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32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河道清淤、清淤疏浚措施解决河道内源污染问题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210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202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月30日前</w:t>
            </w:r>
          </w:p>
        </w:tc>
        <w:tc>
          <w:tcPr>
            <w:tcW w:w="93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张顶木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周国器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苏楚仁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15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37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32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沿线重点河段设置防汛、防洪等警示标识和必要的安全设施。</w:t>
            </w:r>
          </w:p>
        </w:tc>
        <w:tc>
          <w:tcPr>
            <w:tcW w:w="32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沿线设置警示标示、救生圈</w:t>
            </w:r>
          </w:p>
        </w:tc>
        <w:tc>
          <w:tcPr>
            <w:tcW w:w="210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202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日前</w:t>
            </w:r>
          </w:p>
        </w:tc>
        <w:tc>
          <w:tcPr>
            <w:tcW w:w="93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曾令军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15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37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高要求严管水资源</w:t>
            </w:r>
          </w:p>
        </w:tc>
        <w:tc>
          <w:tcPr>
            <w:tcW w:w="632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落实最严格水资源管理制度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规范河道取水行为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32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制定水资源管理制度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建立河道取水台账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设立警示牌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210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202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年9月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日前</w:t>
            </w:r>
          </w:p>
        </w:tc>
        <w:tc>
          <w:tcPr>
            <w:tcW w:w="93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曾令军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11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32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水量充沛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枯水期不断流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32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建设枯水期生态补水设施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规范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拦水坝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实现河道全线蓄水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能力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210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202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年9月30日前</w:t>
            </w:r>
          </w:p>
        </w:tc>
        <w:tc>
          <w:tcPr>
            <w:tcW w:w="93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曾令军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154" w:type="dxa"/>
            <w:vMerge w:val="continue"/>
            <w:tcBorders>
              <w:top w:val="nil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37" w:type="dxa"/>
            <w:vMerge w:val="continue"/>
            <w:tcBorders>
              <w:top w:val="nil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327" w:type="dxa"/>
            <w:tcBorders>
              <w:top w:val="single" w:color="000000" w:sz="2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沿线推广节水灌溉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提高水资源利用效率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3288" w:type="dxa"/>
            <w:tcBorders>
              <w:top w:val="single" w:color="000000" w:sz="2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建设高标准节水灌溉农田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亩</w:t>
            </w:r>
          </w:p>
        </w:tc>
        <w:tc>
          <w:tcPr>
            <w:tcW w:w="2106" w:type="dxa"/>
            <w:tcBorders>
              <w:top w:val="single" w:color="000000" w:sz="2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2021年9月30日前</w:t>
            </w:r>
          </w:p>
        </w:tc>
        <w:tc>
          <w:tcPr>
            <w:tcW w:w="930" w:type="dxa"/>
            <w:tcBorders>
              <w:top w:val="single" w:color="000000" w:sz="2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曾令军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创建内容</w:t>
            </w:r>
          </w:p>
        </w:tc>
        <w:tc>
          <w:tcPr>
            <w:tcW w:w="13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高质量治理水环境</w:t>
            </w:r>
          </w:p>
        </w:tc>
        <w:tc>
          <w:tcPr>
            <w:tcW w:w="6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水质稳定达地表水ⅢI类以上(含Ⅲ类).创建河流(段)己设有省、市或县级水质监测断面的,提供相应断面监测数据,未设置上述断面的,由区县(市)自行委托第三方专业机构逐月进行检测并提供报告。</w:t>
            </w:r>
          </w:p>
        </w:tc>
        <w:tc>
          <w:tcPr>
            <w:tcW w:w="3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委托第三方专业机构逐月对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九溪河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进行检测并提供报告</w:t>
            </w: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202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年9月30日前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罗</w:t>
            </w: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 w:hRule="atLeast"/>
          <w:jc w:val="center"/>
        </w:trPr>
        <w:tc>
          <w:tcPr>
            <w:tcW w:w="11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沿线排口监管到位,实行台账编号管理并设置标牌,入河排口无污水直排、偷排、漏排等现象。</w:t>
            </w:r>
          </w:p>
        </w:tc>
        <w:tc>
          <w:tcPr>
            <w:tcW w:w="3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全面排查摸底，截流污水排口，确保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无污水直排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对流域内淤堵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情况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进行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清淤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修复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在晏子坝屋场新建一座人工湿地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确保无污水直排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；</w:t>
            </w: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202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年9月3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日前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张顶木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罗</w:t>
            </w: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强化沿线农业面源污染防治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落实农药化肥减量行动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强化禁养区畜禽养殖退出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有效防治农业面源污染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3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加大农药化肥减量宣传,减少肥料以及农药施用量,全面防治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九溪河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沿线农业面源污染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202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年9月3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日前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曾令军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  <w:jc w:val="center"/>
        </w:trPr>
        <w:tc>
          <w:tcPr>
            <w:tcW w:w="11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河流自然美观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无较大人工改造痕迹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岸坡形式因地制宜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以生态为主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河道不裁弯取直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滩地、沙洲、湿地等自然要素得到保留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水生动植物多样性得到保护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沿线植被覆盖良好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水陆植物搭配合理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3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建设水生态系统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优化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河流沿线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绿化植被。</w:t>
            </w: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202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年9月3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日前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黄</w:t>
            </w: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曾令军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jc w:val="center"/>
        </w:trPr>
        <w:tc>
          <w:tcPr>
            <w:tcW w:w="11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高品位营造水景观</w:t>
            </w:r>
          </w:p>
        </w:tc>
        <w:tc>
          <w:tcPr>
            <w:tcW w:w="6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开展沿河景观建设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建设亲水平台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滨水步道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沿河景观带等设施,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根据当地实际多种形式营造水景观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实现一河一景一品一韵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3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优化九溪河枫浆桥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段亲水平台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延伸晏子坝片至张家滩片的游步道；</w:t>
            </w: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202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年9月3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日前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曾令军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黄</w:t>
            </w: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在流域内创建一个(含)以上小微水体管护示范片区.</w:t>
            </w:r>
          </w:p>
        </w:tc>
        <w:tc>
          <w:tcPr>
            <w:tcW w:w="3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充分突出流域长东村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小微水体管护示范片区</w:t>
            </w: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202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年9月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31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日前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欧阳奇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张顶木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黄</w:t>
            </w: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11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挖掘河流背后的故事(可以是人文历史、河长巡河等).通过石刻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文化墙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文化公园等载体集中展示。</w:t>
            </w:r>
          </w:p>
        </w:tc>
        <w:tc>
          <w:tcPr>
            <w:tcW w:w="3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以文化墙、宣传栏等形式体现人文故事</w:t>
            </w: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202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年9月3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日前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唐红娟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龚</w:t>
            </w: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" w:hRule="atLeast"/>
          <w:jc w:val="center"/>
        </w:trPr>
        <w:tc>
          <w:tcPr>
            <w:tcW w:w="11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河流沿线古井、古桥、古堰、古码头、古渡口、古平台等古迹得到 有效保护,且周边环境布局与古迹相融合.治水氛围浓厚,利用标牌、宣传栏、电子屏、横幅、围墙等开展河长制湖长制工作宜传。</w:t>
            </w:r>
          </w:p>
        </w:tc>
        <w:tc>
          <w:tcPr>
            <w:tcW w:w="3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设置标识系统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包括指向标识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信息标识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教育标识、活动标识和安全标识五大类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美丽河流创建相关宣传</w:t>
            </w: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202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年9月3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日前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唐红娟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龚</w:t>
            </w: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张顶木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1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亲水便民设施建在居民核心聚集地附近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满足沿线居民亲水需求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3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优化九溪河枫浆桥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段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亲水平台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延伸晏子坝至张家滩片的游步道，优化提升沿线绿化植被</w:t>
            </w: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202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年9月3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日前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曾令军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黄</w:t>
            </w: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jc w:val="center"/>
        </w:trPr>
        <w:tc>
          <w:tcPr>
            <w:tcW w:w="11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管护要求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河长履职</w:t>
            </w:r>
          </w:p>
        </w:tc>
        <w:tc>
          <w:tcPr>
            <w:tcW w:w="6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各级河长按照要求开展巡河工作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及时发现问题、解决问题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3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河长办开展常态化巡河工作,填写巡河记录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按时报送河长履职情况述职表</w:t>
            </w: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202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年9月3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日前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张顶木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3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长效保洁</w:t>
            </w:r>
          </w:p>
        </w:tc>
        <w:tc>
          <w:tcPr>
            <w:tcW w:w="63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河流保洁工作到位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明确专职保洁队伍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常态化保洁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河流水面无漂浮物或油污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两岸无垃圾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328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建立专业保洁队伍,形成长效保洁机制</w:t>
            </w:r>
          </w:p>
        </w:tc>
        <w:tc>
          <w:tcPr>
            <w:tcW w:w="210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202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年9月3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日前</w:t>
            </w:r>
          </w:p>
        </w:tc>
        <w:tc>
          <w:tcPr>
            <w:tcW w:w="9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张顶木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3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资金投入</w:t>
            </w:r>
          </w:p>
        </w:tc>
        <w:tc>
          <w:tcPr>
            <w:tcW w:w="63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多渠道保障关丽河流的创建及管护经费。</w:t>
            </w:r>
          </w:p>
        </w:tc>
        <w:tc>
          <w:tcPr>
            <w:tcW w:w="328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列入政府预算计划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争取项目支持</w:t>
            </w:r>
          </w:p>
        </w:tc>
        <w:tc>
          <w:tcPr>
            <w:tcW w:w="210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202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月3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日前</w:t>
            </w:r>
          </w:p>
        </w:tc>
        <w:tc>
          <w:tcPr>
            <w:tcW w:w="9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李柱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1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3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执法监管</w:t>
            </w:r>
          </w:p>
        </w:tc>
        <w:tc>
          <w:tcPr>
            <w:tcW w:w="63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铁腕执法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严厉打击涉水违法行为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全年开展涉水执法专项行动不少于 4 次。</w:t>
            </w:r>
          </w:p>
        </w:tc>
        <w:tc>
          <w:tcPr>
            <w:tcW w:w="328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开展常态化执法行动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严厉打击涉水违法行为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210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202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年9月3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日前</w:t>
            </w:r>
          </w:p>
        </w:tc>
        <w:tc>
          <w:tcPr>
            <w:tcW w:w="9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曾令军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陆</w:t>
            </w: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3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"清四乱"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专项整治</w:t>
            </w:r>
          </w:p>
        </w:tc>
        <w:tc>
          <w:tcPr>
            <w:tcW w:w="63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"清四乱"专项整治常态化。</w:t>
            </w:r>
          </w:p>
        </w:tc>
        <w:tc>
          <w:tcPr>
            <w:tcW w:w="328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按照市级要求开展常态化"清四乱" 整治行动,按时报送《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九溪河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"清四乱"专项行动工作情况表》</w:t>
            </w:r>
          </w:p>
        </w:tc>
        <w:tc>
          <w:tcPr>
            <w:tcW w:w="210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202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年9月3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日前</w:t>
            </w:r>
          </w:p>
        </w:tc>
        <w:tc>
          <w:tcPr>
            <w:tcW w:w="9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张顶木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  <w:jc w:val="center"/>
        </w:trPr>
        <w:tc>
          <w:tcPr>
            <w:tcW w:w="11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3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信息建设</w:t>
            </w:r>
          </w:p>
        </w:tc>
        <w:tc>
          <w:tcPr>
            <w:tcW w:w="63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加快河流管理信息化建设,利用视频监控、无人机、遥感等技术对河流进行监管,为河流的精细管理提供技术支撑.</w:t>
            </w:r>
          </w:p>
        </w:tc>
        <w:tc>
          <w:tcPr>
            <w:tcW w:w="328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利用视频监控技术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和无人机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对河流进行监管</w:t>
            </w:r>
          </w:p>
        </w:tc>
        <w:tc>
          <w:tcPr>
            <w:tcW w:w="210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202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年9月3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日前</w:t>
            </w:r>
          </w:p>
        </w:tc>
        <w:tc>
          <w:tcPr>
            <w:tcW w:w="9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曾令军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张顶木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5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创建效果</w:t>
            </w:r>
          </w:p>
        </w:tc>
        <w:tc>
          <w:tcPr>
            <w:tcW w:w="133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面貌改善</w:t>
            </w:r>
          </w:p>
        </w:tc>
        <w:tc>
          <w:tcPr>
            <w:tcW w:w="63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河流治理前后对比大、整体面貌改善程度高,有相关资料佐证.</w:t>
            </w:r>
          </w:p>
        </w:tc>
        <w:tc>
          <w:tcPr>
            <w:tcW w:w="328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制作水质对比表,建设前中后图片对比</w:t>
            </w:r>
          </w:p>
        </w:tc>
        <w:tc>
          <w:tcPr>
            <w:tcW w:w="210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202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年9月3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日前</w:t>
            </w:r>
          </w:p>
        </w:tc>
        <w:tc>
          <w:tcPr>
            <w:tcW w:w="9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张顶木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11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3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群众满意率</w:t>
            </w:r>
          </w:p>
        </w:tc>
        <w:tc>
          <w:tcPr>
            <w:tcW w:w="63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对沿河居民进行随机调查,评估群众满意度、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幸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福感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328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制定《群众满意度测评问卷》开展随机调查</w:t>
            </w:r>
          </w:p>
        </w:tc>
        <w:tc>
          <w:tcPr>
            <w:tcW w:w="210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202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年9月3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日前</w:t>
            </w:r>
          </w:p>
        </w:tc>
        <w:tc>
          <w:tcPr>
            <w:tcW w:w="9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谭剑锋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唐红娟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15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3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宣传推介</w:t>
            </w:r>
          </w:p>
        </w:tc>
        <w:tc>
          <w:tcPr>
            <w:tcW w:w="63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在省级主流媒体发表正面宣传报道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在国家级主流媒体发表正面宣传报道。</w:t>
            </w:r>
          </w:p>
        </w:tc>
        <w:tc>
          <w:tcPr>
            <w:tcW w:w="328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在省级主流媒体、国家级主流媒体发表正面宣传报道</w:t>
            </w:r>
          </w:p>
        </w:tc>
        <w:tc>
          <w:tcPr>
            <w:tcW w:w="210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202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年9月3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日前</w:t>
            </w:r>
          </w:p>
        </w:tc>
        <w:tc>
          <w:tcPr>
            <w:tcW w:w="9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张顶木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94404F"/>
    <w:rsid w:val="6C94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2022-04-06T03:37:00Z</dcterms:created>
  <dc:creator> 晓芳</dc:creator>
  <cp:lastModifiedBy> 晓芳</cp:lastModifiedBy>
  <dcterms:modified xsi:type="dcterms:W3CDTF">2022-04-06T03:45:24Z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93802AF57F174C2190B2E7E8C63C82E0</vt:lpwstr>
  </property>
</Properties>
</file>