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22" w:rsidRDefault="00D729F3">
      <w:pPr>
        <w:jc w:val="center"/>
        <w:rPr>
          <w:rFonts w:ascii="Times New Roman" w:eastAsia="方正小标宋_GBK" w:hAnsi="Times New Roman"/>
          <w:color w:val="000000"/>
          <w:sz w:val="48"/>
          <w:szCs w:val="48"/>
        </w:rPr>
      </w:pPr>
      <w:r>
        <w:rPr>
          <w:rFonts w:ascii="Times New Roman" w:eastAsia="方正小标宋_GBK" w:hAnsi="Times New Roman" w:hint="eastAsia"/>
          <w:color w:val="000000"/>
          <w:sz w:val="48"/>
          <w:szCs w:val="48"/>
        </w:rPr>
        <w:t>20</w:t>
      </w:r>
      <w:r w:rsidR="00C53895">
        <w:rPr>
          <w:rFonts w:ascii="Times New Roman" w:eastAsia="方正小标宋_GBK" w:hAnsi="Times New Roman" w:hint="eastAsia"/>
          <w:color w:val="000000"/>
          <w:sz w:val="48"/>
          <w:szCs w:val="48"/>
        </w:rPr>
        <w:t>20</w:t>
      </w:r>
      <w:r w:rsidR="00BC1D56">
        <w:rPr>
          <w:rFonts w:ascii="Times New Roman" w:eastAsia="方正小标宋_GBK" w:hAnsi="Times New Roman"/>
          <w:color w:val="000000"/>
          <w:sz w:val="48"/>
          <w:szCs w:val="48"/>
        </w:rPr>
        <w:t>年部门整体</w:t>
      </w:r>
      <w:r>
        <w:rPr>
          <w:rFonts w:ascii="Times New Roman" w:eastAsia="方正小标宋_GBK" w:hAnsi="Times New Roman"/>
          <w:color w:val="000000"/>
          <w:sz w:val="48"/>
          <w:szCs w:val="48"/>
        </w:rPr>
        <w:t>绩效自评报告</w:t>
      </w:r>
    </w:p>
    <w:p w:rsidR="00C53895" w:rsidRDefault="00C53895">
      <w:pPr>
        <w:jc w:val="center"/>
        <w:rPr>
          <w:rFonts w:ascii="Times New Roman" w:eastAsia="黑体" w:hAnsi="Times New Roman"/>
          <w:color w:val="000000"/>
          <w:sz w:val="44"/>
          <w:szCs w:val="44"/>
        </w:rPr>
      </w:pPr>
    </w:p>
    <w:p w:rsidR="00C53895" w:rsidRDefault="00C53895">
      <w:pPr>
        <w:jc w:val="center"/>
        <w:rPr>
          <w:rFonts w:ascii="Times New Roman" w:eastAsia="黑体" w:hAnsi="Times New Roman"/>
          <w:color w:val="000000"/>
          <w:sz w:val="44"/>
          <w:szCs w:val="44"/>
        </w:rPr>
      </w:pPr>
    </w:p>
    <w:p w:rsidR="00C53895" w:rsidRPr="00C53895" w:rsidRDefault="00C53895">
      <w:pPr>
        <w:jc w:val="center"/>
        <w:rPr>
          <w:rFonts w:ascii="Times New Roman" w:eastAsia="黑体" w:hAnsi="Times New Roman"/>
          <w:color w:val="000000"/>
          <w:sz w:val="44"/>
          <w:szCs w:val="44"/>
        </w:rPr>
      </w:pPr>
    </w:p>
    <w:p w:rsidR="00047822" w:rsidRDefault="00D729F3">
      <w:pPr>
        <w:jc w:val="center"/>
        <w:rPr>
          <w:rFonts w:ascii="Times New Roman" w:eastAsia="黑体" w:hAnsi="Times New Roman"/>
          <w:color w:val="000000"/>
          <w:sz w:val="44"/>
          <w:szCs w:val="44"/>
        </w:rPr>
      </w:pPr>
      <w:r>
        <w:rPr>
          <w:rFonts w:ascii="Times New Roman" w:eastAsia="黑体" w:hAnsi="Times New Roman" w:hint="eastAsia"/>
          <w:color w:val="000000"/>
          <w:sz w:val="44"/>
          <w:szCs w:val="44"/>
        </w:rPr>
        <w:t>浏阳市高坪镇人民政府</w:t>
      </w:r>
    </w:p>
    <w:p w:rsidR="00047822" w:rsidRDefault="00047822">
      <w:pPr>
        <w:jc w:val="center"/>
        <w:rPr>
          <w:rFonts w:ascii="Times New Roman" w:eastAsia="黑体" w:hAnsi="Times New Roman"/>
          <w:color w:val="000000"/>
          <w:sz w:val="32"/>
          <w:szCs w:val="32"/>
        </w:rPr>
      </w:pPr>
    </w:p>
    <w:p w:rsidR="00047822" w:rsidRDefault="00D729F3">
      <w:pPr>
        <w:jc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w:t>
      </w:r>
      <w:r>
        <w:rPr>
          <w:rFonts w:ascii="Times New Roman" w:eastAsia="仿宋_GB2312" w:hAnsi="Times New Roman" w:hint="eastAsia"/>
          <w:color w:val="000000"/>
          <w:sz w:val="32"/>
          <w:szCs w:val="32"/>
        </w:rPr>
        <w:t>O</w:t>
      </w:r>
      <w:r>
        <w:rPr>
          <w:rFonts w:ascii="Times New Roman" w:eastAsia="仿宋_GB2312" w:hAnsi="Times New Roman" w:hint="eastAsia"/>
          <w:color w:val="000000"/>
          <w:sz w:val="32"/>
          <w:szCs w:val="32"/>
        </w:rPr>
        <w:t>二</w:t>
      </w:r>
      <w:r w:rsidR="00C53895">
        <w:rPr>
          <w:rFonts w:ascii="Times New Roman" w:eastAsia="仿宋_GB2312" w:hAnsi="Times New Roman" w:hint="eastAsia"/>
          <w:color w:val="000000"/>
          <w:sz w:val="32"/>
          <w:szCs w:val="32"/>
        </w:rPr>
        <w:t>一</w:t>
      </w:r>
      <w:r w:rsidR="004B6947">
        <w:rPr>
          <w:rFonts w:ascii="Times New Roman" w:eastAsia="仿宋_GB2312" w:hAnsi="Times New Roman" w:hint="eastAsia"/>
          <w:color w:val="000000"/>
          <w:sz w:val="32"/>
          <w:szCs w:val="32"/>
        </w:rPr>
        <w:t>年十</w:t>
      </w:r>
      <w:r>
        <w:rPr>
          <w:rFonts w:ascii="Times New Roman" w:eastAsia="仿宋_GB2312" w:hAnsi="Times New Roman" w:hint="eastAsia"/>
          <w:color w:val="000000"/>
          <w:sz w:val="32"/>
          <w:szCs w:val="32"/>
        </w:rPr>
        <w:t>月十八日</w:t>
      </w:r>
    </w:p>
    <w:p w:rsidR="00047822" w:rsidRDefault="00D729F3">
      <w:pPr>
        <w:pStyle w:val="a6"/>
        <w:spacing w:before="0" w:beforeAutospacing="0" w:after="0" w:afterAutospacing="0" w:line="570" w:lineRule="atLeast"/>
        <w:ind w:firstLineChars="196" w:firstLine="630"/>
        <w:jc w:val="both"/>
        <w:rPr>
          <w:rFonts w:cs="Times New Roman"/>
          <w:color w:val="333333"/>
          <w:sz w:val="21"/>
          <w:szCs w:val="21"/>
        </w:rPr>
      </w:pPr>
      <w:r>
        <w:rPr>
          <w:rFonts w:cs="Times New Roman" w:hint="eastAsia"/>
          <w:b/>
          <w:bCs/>
          <w:color w:val="333333"/>
          <w:sz w:val="32"/>
          <w:szCs w:val="32"/>
        </w:rPr>
        <w:t>一、部门概况</w:t>
      </w:r>
    </w:p>
    <w:p w:rsidR="00047822" w:rsidRDefault="00D729F3">
      <w:pPr>
        <w:pStyle w:val="a6"/>
        <w:spacing w:before="0" w:beforeAutospacing="0" w:after="0" w:afterAutospacing="0" w:line="520" w:lineRule="atLeast"/>
        <w:ind w:firstLine="640"/>
        <w:jc w:val="both"/>
        <w:rPr>
          <w:rFonts w:ascii="仿宋" w:eastAsia="仿宋" w:hAnsi="仿宋" w:cs="Times New Roman"/>
          <w:b/>
          <w:color w:val="333333"/>
          <w:sz w:val="32"/>
          <w:szCs w:val="32"/>
        </w:rPr>
      </w:pPr>
      <w:r>
        <w:rPr>
          <w:rFonts w:ascii="仿宋" w:eastAsia="仿宋" w:hAnsi="仿宋" w:cs="Times New Roman" w:hint="eastAsia"/>
          <w:b/>
          <w:color w:val="333333"/>
          <w:sz w:val="32"/>
          <w:szCs w:val="32"/>
        </w:rPr>
        <w:t>（一）基本</w:t>
      </w:r>
      <w:r w:rsidR="006D6BD4" w:rsidRPr="006D6BD4">
        <w:rPr>
          <w:rFonts w:ascii="仿宋" w:eastAsia="仿宋" w:hAnsi="仿宋" w:cs="Times New Roman" w:hint="eastAsia"/>
          <w:b/>
          <w:color w:val="333333"/>
          <w:sz w:val="32"/>
          <w:szCs w:val="32"/>
        </w:rPr>
        <w:t>职能</w:t>
      </w:r>
      <w:r>
        <w:rPr>
          <w:rFonts w:ascii="仿宋" w:eastAsia="仿宋" w:hAnsi="仿宋" w:cs="Times New Roman" w:hint="eastAsia"/>
          <w:b/>
          <w:color w:val="333333"/>
          <w:sz w:val="32"/>
          <w:szCs w:val="32"/>
        </w:rPr>
        <w:t>情况</w:t>
      </w:r>
    </w:p>
    <w:p w:rsidR="00E41087" w:rsidRPr="00E64EB0" w:rsidRDefault="00E41087" w:rsidP="00E41087">
      <w:pPr>
        <w:spacing w:line="520" w:lineRule="exact"/>
        <w:ind w:firstLineChars="200" w:firstLine="640"/>
        <w:rPr>
          <w:rFonts w:ascii="仿宋" w:eastAsia="仿宋" w:hAnsi="Times New Roman" w:cs="仿宋"/>
          <w:sz w:val="32"/>
          <w:szCs w:val="32"/>
        </w:rPr>
      </w:pPr>
      <w:r w:rsidRPr="00E64EB0">
        <w:rPr>
          <w:rFonts w:ascii="仿宋" w:eastAsia="仿宋" w:hAnsi="Times New Roman" w:cs="仿宋" w:hint="eastAsia"/>
          <w:sz w:val="32"/>
          <w:szCs w:val="32"/>
        </w:rPr>
        <w:t>（</w:t>
      </w:r>
      <w:r w:rsidRPr="00E64EB0">
        <w:rPr>
          <w:rFonts w:ascii="仿宋" w:eastAsia="仿宋" w:hAnsi="Times New Roman" w:cs="仿宋"/>
          <w:sz w:val="32"/>
          <w:szCs w:val="32"/>
        </w:rPr>
        <w:t>1</w:t>
      </w:r>
      <w:r w:rsidRPr="00E64EB0">
        <w:rPr>
          <w:rFonts w:ascii="仿宋" w:eastAsia="仿宋" w:hAnsi="Times New Roman" w:cs="仿宋" w:hint="eastAsia"/>
          <w:sz w:val="32"/>
          <w:szCs w:val="32"/>
        </w:rPr>
        <w:t>）执行本级人民代表大会决议以及上级国家行政机关的决定和命令；</w:t>
      </w:r>
    </w:p>
    <w:p w:rsidR="00E41087" w:rsidRPr="00E64EB0" w:rsidRDefault="00E41087" w:rsidP="00E41087">
      <w:pPr>
        <w:spacing w:line="520" w:lineRule="exact"/>
        <w:ind w:firstLineChars="200" w:firstLine="640"/>
        <w:rPr>
          <w:rFonts w:ascii="仿宋" w:eastAsia="仿宋" w:hAnsi="Times New Roman" w:cs="仿宋"/>
          <w:sz w:val="32"/>
          <w:szCs w:val="32"/>
        </w:rPr>
      </w:pPr>
      <w:r w:rsidRPr="00E64EB0">
        <w:rPr>
          <w:rFonts w:ascii="仿宋" w:eastAsia="仿宋" w:hAnsi="Times New Roman" w:cs="仿宋" w:hint="eastAsia"/>
          <w:sz w:val="32"/>
          <w:szCs w:val="32"/>
        </w:rPr>
        <w:t>（</w:t>
      </w:r>
      <w:r w:rsidRPr="00E64EB0">
        <w:rPr>
          <w:rFonts w:ascii="仿宋" w:eastAsia="仿宋" w:hAnsi="Times New Roman" w:cs="仿宋"/>
          <w:sz w:val="32"/>
          <w:szCs w:val="32"/>
        </w:rPr>
        <w:t>2</w:t>
      </w:r>
      <w:r w:rsidRPr="00E64EB0">
        <w:rPr>
          <w:rFonts w:ascii="仿宋" w:eastAsia="仿宋" w:hAnsi="Times New Roman" w:cs="仿宋" w:hint="eastAsia"/>
          <w:sz w:val="32"/>
          <w:szCs w:val="32"/>
        </w:rPr>
        <w:t>）执行本行政区域内的社会和经济发展计划、预算，管理本行政区域内的经济、教育、科技、文化、卫生、体育事业和财政、民政、治安、人民调解、安全生产监督管理、移民开发、计划生育等行政工作；</w:t>
      </w:r>
    </w:p>
    <w:p w:rsidR="00E41087" w:rsidRPr="00E64EB0" w:rsidRDefault="00E41087" w:rsidP="00E41087">
      <w:pPr>
        <w:spacing w:line="520" w:lineRule="exact"/>
        <w:ind w:firstLineChars="200" w:firstLine="640"/>
        <w:rPr>
          <w:rFonts w:ascii="仿宋" w:eastAsia="仿宋" w:hAnsi="Times New Roman" w:cs="仿宋"/>
          <w:sz w:val="32"/>
          <w:szCs w:val="32"/>
        </w:rPr>
      </w:pPr>
      <w:r w:rsidRPr="00E64EB0">
        <w:rPr>
          <w:rFonts w:ascii="仿宋" w:eastAsia="仿宋" w:hAnsi="Times New Roman" w:cs="仿宋" w:hint="eastAsia"/>
          <w:sz w:val="32"/>
          <w:szCs w:val="32"/>
        </w:rPr>
        <w:t>（</w:t>
      </w:r>
      <w:r w:rsidRPr="00E64EB0">
        <w:rPr>
          <w:rFonts w:ascii="仿宋" w:eastAsia="仿宋" w:hAnsi="Times New Roman" w:cs="仿宋"/>
          <w:sz w:val="32"/>
          <w:szCs w:val="32"/>
        </w:rPr>
        <w:t>3</w:t>
      </w:r>
      <w:r w:rsidRPr="00E64EB0">
        <w:rPr>
          <w:rFonts w:ascii="仿宋" w:eastAsia="仿宋" w:hAnsi="Times New Roman" w:cs="仿宋" w:hint="eastAsia"/>
          <w:sz w:val="32"/>
          <w:szCs w:val="32"/>
        </w:rPr>
        <w:t>）保护社会主义的全民所有财产和劳动群众集体所有财产，保护公民私人所有的合法财产，维护社会秩序，保障公民的人身权利、民主权利和其他权利；</w:t>
      </w:r>
    </w:p>
    <w:p w:rsidR="00E41087" w:rsidRPr="00E64EB0" w:rsidRDefault="00E41087" w:rsidP="00E41087">
      <w:pPr>
        <w:spacing w:line="520" w:lineRule="exact"/>
        <w:ind w:firstLineChars="200" w:firstLine="640"/>
        <w:rPr>
          <w:rFonts w:ascii="仿宋" w:eastAsia="仿宋" w:hAnsi="Times New Roman" w:cs="仿宋"/>
          <w:sz w:val="32"/>
          <w:szCs w:val="32"/>
        </w:rPr>
      </w:pPr>
      <w:r w:rsidRPr="00E64EB0">
        <w:rPr>
          <w:rFonts w:ascii="仿宋" w:eastAsia="仿宋" w:hAnsi="Times New Roman" w:cs="仿宋" w:hint="eastAsia"/>
          <w:sz w:val="32"/>
          <w:szCs w:val="32"/>
        </w:rPr>
        <w:t>（</w:t>
      </w:r>
      <w:r w:rsidRPr="00E64EB0">
        <w:rPr>
          <w:rFonts w:ascii="仿宋" w:eastAsia="仿宋" w:hAnsi="Times New Roman" w:cs="仿宋"/>
          <w:sz w:val="32"/>
          <w:szCs w:val="32"/>
        </w:rPr>
        <w:t>4</w:t>
      </w:r>
      <w:r w:rsidRPr="00E64EB0">
        <w:rPr>
          <w:rFonts w:ascii="仿宋" w:eastAsia="仿宋" w:hAnsi="Times New Roman" w:cs="仿宋" w:hint="eastAsia"/>
          <w:sz w:val="32"/>
          <w:szCs w:val="32"/>
        </w:rPr>
        <w:t>）保护各种经济组织的合法权益；</w:t>
      </w:r>
    </w:p>
    <w:p w:rsidR="00E41087" w:rsidRPr="00E64EB0" w:rsidRDefault="00E41087" w:rsidP="00E41087">
      <w:pPr>
        <w:spacing w:line="520" w:lineRule="exact"/>
        <w:ind w:firstLineChars="200" w:firstLine="640"/>
        <w:rPr>
          <w:rFonts w:ascii="仿宋" w:eastAsia="仿宋" w:hAnsi="Times New Roman" w:cs="仿宋"/>
          <w:sz w:val="32"/>
          <w:szCs w:val="32"/>
        </w:rPr>
      </w:pPr>
      <w:r w:rsidRPr="00E64EB0">
        <w:rPr>
          <w:rFonts w:ascii="仿宋" w:eastAsia="仿宋" w:hAnsi="Times New Roman" w:cs="仿宋" w:hint="eastAsia"/>
          <w:sz w:val="32"/>
          <w:szCs w:val="32"/>
        </w:rPr>
        <w:t>（</w:t>
      </w:r>
      <w:r w:rsidRPr="00E64EB0">
        <w:rPr>
          <w:rFonts w:ascii="仿宋" w:eastAsia="仿宋" w:hAnsi="Times New Roman" w:cs="仿宋"/>
          <w:sz w:val="32"/>
          <w:szCs w:val="32"/>
        </w:rPr>
        <w:t>5</w:t>
      </w:r>
      <w:r w:rsidRPr="00E64EB0">
        <w:rPr>
          <w:rFonts w:ascii="仿宋" w:eastAsia="仿宋" w:hAnsi="Times New Roman" w:cs="仿宋" w:hint="eastAsia"/>
          <w:sz w:val="32"/>
          <w:szCs w:val="32"/>
        </w:rPr>
        <w:t>）贯彻执行党和国家的民族宗教政策，保障少数民族的权利和尊重少数民族的风俗习惯，尊重民族宗教信仰；</w:t>
      </w:r>
    </w:p>
    <w:p w:rsidR="00E41087" w:rsidRPr="00E64EB0" w:rsidRDefault="00E41087" w:rsidP="00E41087">
      <w:pPr>
        <w:spacing w:line="520" w:lineRule="exact"/>
        <w:ind w:firstLineChars="200" w:firstLine="640"/>
        <w:rPr>
          <w:rFonts w:ascii="仿宋" w:eastAsia="仿宋" w:hAnsi="Times New Roman" w:cs="仿宋"/>
          <w:sz w:val="32"/>
          <w:szCs w:val="32"/>
        </w:rPr>
      </w:pPr>
      <w:r w:rsidRPr="00E64EB0">
        <w:rPr>
          <w:rFonts w:ascii="仿宋" w:eastAsia="仿宋" w:hAnsi="Times New Roman" w:cs="仿宋" w:hint="eastAsia"/>
          <w:sz w:val="32"/>
          <w:szCs w:val="32"/>
        </w:rPr>
        <w:t>（</w:t>
      </w:r>
      <w:r w:rsidRPr="00E64EB0">
        <w:rPr>
          <w:rFonts w:ascii="仿宋" w:eastAsia="仿宋" w:hAnsi="Times New Roman" w:cs="仿宋"/>
          <w:sz w:val="32"/>
          <w:szCs w:val="32"/>
        </w:rPr>
        <w:t>6</w:t>
      </w:r>
      <w:r w:rsidRPr="00E64EB0">
        <w:rPr>
          <w:rFonts w:ascii="仿宋" w:eastAsia="仿宋" w:hAnsi="Times New Roman" w:cs="仿宋" w:hint="eastAsia"/>
          <w:sz w:val="32"/>
          <w:szCs w:val="32"/>
        </w:rPr>
        <w:t>）保障宪法和法律赋予妇女的男女平等、婚姻自由等各项权利；</w:t>
      </w:r>
    </w:p>
    <w:p w:rsidR="00E41087" w:rsidRPr="00E64EB0" w:rsidRDefault="00E41087" w:rsidP="00E41087">
      <w:pPr>
        <w:spacing w:line="520" w:lineRule="exact"/>
        <w:ind w:firstLineChars="200" w:firstLine="640"/>
        <w:rPr>
          <w:rFonts w:ascii="仿宋" w:eastAsia="仿宋" w:hAnsi="Times New Roman" w:cs="仿宋"/>
          <w:sz w:val="32"/>
          <w:szCs w:val="32"/>
        </w:rPr>
      </w:pPr>
      <w:r w:rsidRPr="00E64EB0">
        <w:rPr>
          <w:rFonts w:ascii="仿宋" w:eastAsia="仿宋" w:hAnsi="Times New Roman" w:cs="仿宋" w:hint="eastAsia"/>
          <w:sz w:val="32"/>
          <w:szCs w:val="32"/>
        </w:rPr>
        <w:lastRenderedPageBreak/>
        <w:t>（</w:t>
      </w:r>
      <w:r w:rsidRPr="00E64EB0">
        <w:rPr>
          <w:rFonts w:ascii="仿宋" w:eastAsia="仿宋" w:hAnsi="Times New Roman" w:cs="仿宋"/>
          <w:sz w:val="32"/>
          <w:szCs w:val="32"/>
        </w:rPr>
        <w:t>7</w:t>
      </w:r>
      <w:r w:rsidRPr="00E64EB0">
        <w:rPr>
          <w:rFonts w:ascii="仿宋" w:eastAsia="仿宋" w:hAnsi="Times New Roman" w:cs="仿宋" w:hint="eastAsia"/>
          <w:sz w:val="32"/>
          <w:szCs w:val="32"/>
        </w:rPr>
        <w:t>）办理上级人民政府交办的其他事项。</w:t>
      </w:r>
    </w:p>
    <w:p w:rsidR="00E41087" w:rsidRPr="006D6BD4" w:rsidRDefault="006D6BD4" w:rsidP="006D6BD4">
      <w:pPr>
        <w:pStyle w:val="a6"/>
        <w:spacing w:before="0" w:beforeAutospacing="0" w:after="0" w:afterAutospacing="0" w:line="520" w:lineRule="atLeast"/>
        <w:jc w:val="both"/>
        <w:rPr>
          <w:rFonts w:ascii="仿宋" w:eastAsia="仿宋" w:hAnsi="仿宋" w:cs="Times New Roman"/>
          <w:b/>
          <w:color w:val="333333"/>
          <w:sz w:val="32"/>
          <w:szCs w:val="32"/>
        </w:rPr>
      </w:pPr>
      <w:r>
        <w:rPr>
          <w:rFonts w:ascii="仿宋" w:eastAsia="仿宋" w:hAnsi="仿宋" w:cs="Times New Roman" w:hint="eastAsia"/>
          <w:b/>
          <w:color w:val="333333"/>
          <w:sz w:val="32"/>
          <w:szCs w:val="32"/>
        </w:rPr>
        <w:t>（二）</w:t>
      </w:r>
      <w:r w:rsidR="00E41087" w:rsidRPr="006D6BD4">
        <w:rPr>
          <w:rFonts w:ascii="仿宋" w:eastAsia="仿宋" w:hAnsi="仿宋" w:cs="Times New Roman" w:hint="eastAsia"/>
          <w:b/>
          <w:color w:val="333333"/>
          <w:sz w:val="32"/>
          <w:szCs w:val="32"/>
        </w:rPr>
        <w:t>机构组织情况及人员情况。</w:t>
      </w:r>
    </w:p>
    <w:p w:rsidR="00047822" w:rsidRPr="006D6BD4" w:rsidRDefault="00D729F3" w:rsidP="006D6BD4">
      <w:pPr>
        <w:pStyle w:val="a6"/>
        <w:spacing w:before="0" w:beforeAutospacing="0" w:after="0" w:afterAutospacing="0" w:line="520" w:lineRule="atLeast"/>
        <w:ind w:firstLine="640"/>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浏阳市高坪镇人民政府为独立核算的行政单位，属一级预算单位。根据编委核定，我镇内设机构8个：</w:t>
      </w:r>
      <w:r w:rsidRPr="006D6BD4">
        <w:rPr>
          <w:rFonts w:ascii="仿宋" w:eastAsia="仿宋" w:hAnsi="仿宋" w:cs="Times New Roman" w:hint="eastAsia"/>
          <w:color w:val="333333"/>
          <w:sz w:val="32"/>
          <w:szCs w:val="32"/>
        </w:rPr>
        <w:t>党政综合办公室、基层党建办公室（宣传办公室）、经济发展办公室、农业农村办公室（河长制办公室）、自然资源和生态环境办公室、公共安全和应急管理办公室（社会治安综合治理中心）、纪检监察办公室、财政所。</w:t>
      </w:r>
      <w:r>
        <w:rPr>
          <w:rFonts w:ascii="仿宋" w:eastAsia="仿宋" w:hAnsi="仿宋" w:cs="Times New Roman" w:hint="eastAsia"/>
          <w:color w:val="333333"/>
          <w:sz w:val="32"/>
          <w:szCs w:val="32"/>
        </w:rPr>
        <w:t>以乡镇为主的事业单位5个：</w:t>
      </w:r>
      <w:r w:rsidRPr="006D6BD4">
        <w:rPr>
          <w:rFonts w:ascii="仿宋" w:eastAsia="仿宋" w:hAnsi="仿宋" w:cs="Times New Roman" w:hint="eastAsia"/>
          <w:color w:val="333333"/>
          <w:sz w:val="32"/>
          <w:szCs w:val="32"/>
        </w:rPr>
        <w:t>综合行政执法大队、政务服务中心、社会事务综合服务中心、重点项目建设服务中心、退役军人服务站。</w:t>
      </w:r>
      <w:r w:rsidR="00E41087" w:rsidRPr="006D6BD4">
        <w:rPr>
          <w:rFonts w:ascii="仿宋" w:eastAsia="仿宋" w:hAnsi="仿宋" w:cs="Times New Roman"/>
          <w:color w:val="333333"/>
          <w:sz w:val="32"/>
          <w:szCs w:val="32"/>
        </w:rPr>
        <w:t>2020</w:t>
      </w:r>
      <w:r w:rsidR="00E41087" w:rsidRPr="006D6BD4">
        <w:rPr>
          <w:rFonts w:ascii="仿宋" w:eastAsia="仿宋" w:hAnsi="仿宋" w:cs="Times New Roman" w:hint="eastAsia"/>
          <w:color w:val="333333"/>
          <w:sz w:val="32"/>
          <w:szCs w:val="32"/>
        </w:rPr>
        <w:t>年本单位年末实有人数</w:t>
      </w:r>
      <w:r w:rsidR="00E41087" w:rsidRPr="006D6BD4">
        <w:rPr>
          <w:rFonts w:ascii="仿宋" w:eastAsia="仿宋" w:hAnsi="仿宋" w:cs="Times New Roman"/>
          <w:color w:val="333333"/>
          <w:sz w:val="32"/>
          <w:szCs w:val="32"/>
        </w:rPr>
        <w:t>101</w:t>
      </w:r>
      <w:r w:rsidR="00E41087" w:rsidRPr="006D6BD4">
        <w:rPr>
          <w:rFonts w:ascii="仿宋" w:eastAsia="仿宋" w:hAnsi="仿宋" w:cs="Times New Roman" w:hint="eastAsia"/>
          <w:color w:val="333333"/>
          <w:sz w:val="32"/>
          <w:szCs w:val="32"/>
        </w:rPr>
        <w:t>人，比上年减少2人。人员变化的主要原因是：一是人员调进调出</w:t>
      </w:r>
      <w:r w:rsidR="00E41087" w:rsidRPr="006D6BD4">
        <w:rPr>
          <w:rFonts w:ascii="仿宋" w:eastAsia="仿宋" w:hAnsi="仿宋" w:cs="Times New Roman"/>
          <w:color w:val="333333"/>
          <w:sz w:val="32"/>
          <w:szCs w:val="32"/>
        </w:rPr>
        <w:t>;</w:t>
      </w:r>
      <w:r w:rsidR="00E41087" w:rsidRPr="006D6BD4">
        <w:rPr>
          <w:rFonts w:ascii="仿宋" w:eastAsia="仿宋" w:hAnsi="仿宋" w:cs="Times New Roman" w:hint="eastAsia"/>
          <w:color w:val="333333"/>
          <w:sz w:val="32"/>
          <w:szCs w:val="32"/>
        </w:rPr>
        <w:t>二是人员退休。</w:t>
      </w:r>
    </w:p>
    <w:p w:rsidR="006D6BD4" w:rsidRDefault="006D6BD4" w:rsidP="006D6BD4">
      <w:pPr>
        <w:pStyle w:val="a6"/>
        <w:spacing w:before="0" w:beforeAutospacing="0" w:after="0" w:afterAutospacing="0" w:line="520" w:lineRule="atLeast"/>
        <w:jc w:val="both"/>
        <w:rPr>
          <w:rFonts w:ascii="仿宋" w:eastAsia="仿宋" w:hAnsi="仿宋" w:cs="Times New Roman"/>
          <w:b/>
          <w:color w:val="333333"/>
          <w:sz w:val="32"/>
          <w:szCs w:val="32"/>
        </w:rPr>
      </w:pPr>
      <w:r>
        <w:rPr>
          <w:rFonts w:ascii="仿宋" w:eastAsia="仿宋" w:hAnsi="仿宋" w:cs="Times New Roman" w:hint="eastAsia"/>
          <w:b/>
          <w:color w:val="333333"/>
          <w:sz w:val="32"/>
          <w:szCs w:val="32"/>
        </w:rPr>
        <w:t>（三）重点工作计划。</w:t>
      </w:r>
    </w:p>
    <w:p w:rsidR="006D6BD4" w:rsidRDefault="006D6BD4" w:rsidP="006D6BD4">
      <w:pPr>
        <w:widowControl/>
        <w:shd w:val="clear" w:color="auto" w:fill="FFFFFF"/>
        <w:spacing w:line="600" w:lineRule="exact"/>
        <w:ind w:firstLineChars="200" w:firstLine="640"/>
        <w:jc w:val="left"/>
        <w:rPr>
          <w:rFonts w:ascii="仿宋" w:eastAsia="仿宋" w:hAnsi="仿宋"/>
          <w:color w:val="333333"/>
          <w:kern w:val="0"/>
          <w:sz w:val="32"/>
          <w:szCs w:val="32"/>
        </w:rPr>
      </w:pPr>
      <w:r w:rsidRPr="006D6BD4">
        <w:rPr>
          <w:rFonts w:ascii="仿宋" w:eastAsia="仿宋" w:hAnsi="仿宋" w:hint="eastAsia"/>
          <w:color w:val="333333"/>
          <w:kern w:val="0"/>
          <w:sz w:val="32"/>
          <w:szCs w:val="32"/>
        </w:rPr>
        <w:t>立足高坪实际，升温“三间经济”。瞄准浏阳、长株潭市场，加快融城建设，着力发展特色旅游产业，向湖南人递出高坪旅游名片。</w:t>
      </w:r>
    </w:p>
    <w:p w:rsidR="006D6BD4" w:rsidRDefault="00ED32D4" w:rsidP="00ED32D4">
      <w:pPr>
        <w:pStyle w:val="a6"/>
        <w:spacing w:before="0" w:beforeAutospacing="0" w:after="0" w:afterAutospacing="0" w:line="520" w:lineRule="atLeast"/>
        <w:ind w:firstLineChars="200" w:firstLine="640"/>
        <w:jc w:val="both"/>
        <w:rPr>
          <w:rFonts w:ascii="仿宋" w:eastAsia="仿宋" w:hAnsi="仿宋" w:cs="Times New Roman"/>
          <w:color w:val="333333"/>
          <w:sz w:val="32"/>
          <w:szCs w:val="32"/>
        </w:rPr>
      </w:pPr>
      <w:r w:rsidRPr="00ED32D4">
        <w:rPr>
          <w:rFonts w:ascii="仿宋" w:eastAsia="仿宋" w:hAnsi="仿宋" w:cs="Times New Roman" w:hint="eastAsia"/>
          <w:color w:val="333333"/>
          <w:sz w:val="32"/>
          <w:szCs w:val="32"/>
        </w:rPr>
        <w:t>坚持化债务、强“造血”、严监管，多措并举清零集体经济薄弱村，债务风险全面可控。</w:t>
      </w:r>
    </w:p>
    <w:p w:rsidR="005102E2" w:rsidRPr="006D6BD4" w:rsidRDefault="005102E2" w:rsidP="00ED32D4">
      <w:pPr>
        <w:pStyle w:val="a6"/>
        <w:spacing w:before="0" w:beforeAutospacing="0" w:after="0" w:afterAutospacing="0" w:line="520" w:lineRule="atLeast"/>
        <w:ind w:firstLineChars="200" w:firstLine="640"/>
        <w:jc w:val="both"/>
        <w:rPr>
          <w:rFonts w:ascii="仿宋" w:eastAsia="仿宋" w:hAnsi="仿宋" w:cs="Times New Roman"/>
          <w:color w:val="333333"/>
          <w:sz w:val="32"/>
          <w:szCs w:val="32"/>
        </w:rPr>
      </w:pPr>
      <w:r w:rsidRPr="005102E2">
        <w:rPr>
          <w:rFonts w:ascii="仿宋" w:eastAsia="仿宋" w:hAnsi="仿宋" w:cs="Times New Roman" w:hint="eastAsia"/>
          <w:color w:val="333333"/>
          <w:sz w:val="32"/>
          <w:szCs w:val="32"/>
        </w:rPr>
        <w:t>开展“农村人居环境整治三年行动”，推进“五治”工作，加强小微水体治理，完成“一户多宅”“空心房”整治工作，深入推进“厕所革命”</w:t>
      </w:r>
    </w:p>
    <w:p w:rsidR="006D6BD4" w:rsidRDefault="006D6BD4" w:rsidP="006D6BD4">
      <w:pPr>
        <w:pStyle w:val="a6"/>
        <w:spacing w:before="0" w:beforeAutospacing="0" w:after="0" w:afterAutospacing="0" w:line="520" w:lineRule="atLeast"/>
        <w:jc w:val="both"/>
        <w:rPr>
          <w:rFonts w:cs="Times New Roman"/>
          <w:b/>
          <w:bCs/>
          <w:color w:val="333333"/>
          <w:sz w:val="32"/>
          <w:szCs w:val="32"/>
        </w:rPr>
      </w:pPr>
      <w:r w:rsidRPr="006D6BD4">
        <w:rPr>
          <w:rFonts w:cs="Times New Roman" w:hint="eastAsia"/>
          <w:b/>
          <w:bCs/>
          <w:color w:val="333333"/>
          <w:sz w:val="32"/>
          <w:szCs w:val="32"/>
        </w:rPr>
        <w:t>二、</w:t>
      </w:r>
      <w:r>
        <w:rPr>
          <w:rFonts w:cs="Times New Roman" w:hint="eastAsia"/>
          <w:b/>
          <w:bCs/>
          <w:color w:val="333333"/>
          <w:sz w:val="32"/>
          <w:szCs w:val="32"/>
        </w:rPr>
        <w:t>部门整体收支情况</w:t>
      </w:r>
    </w:p>
    <w:p w:rsidR="00047822" w:rsidRPr="006D6BD4" w:rsidRDefault="006D6BD4" w:rsidP="006D6BD4">
      <w:pPr>
        <w:pStyle w:val="a6"/>
        <w:spacing w:before="0" w:beforeAutospacing="0" w:after="0" w:afterAutospacing="0" w:line="520" w:lineRule="atLeast"/>
        <w:jc w:val="both"/>
        <w:rPr>
          <w:rFonts w:ascii="仿宋" w:eastAsia="仿宋" w:hAnsi="仿宋" w:cs="Times New Roman"/>
          <w:b/>
          <w:color w:val="333333"/>
          <w:sz w:val="32"/>
          <w:szCs w:val="32"/>
        </w:rPr>
      </w:pPr>
      <w:r>
        <w:rPr>
          <w:rFonts w:ascii="仿宋" w:eastAsia="仿宋" w:hAnsi="仿宋" w:cs="Times New Roman" w:hint="eastAsia"/>
          <w:b/>
          <w:color w:val="333333"/>
          <w:sz w:val="32"/>
          <w:szCs w:val="32"/>
        </w:rPr>
        <w:lastRenderedPageBreak/>
        <w:t>1.</w:t>
      </w:r>
      <w:r w:rsidR="00D729F3" w:rsidRPr="006D6BD4">
        <w:rPr>
          <w:rFonts w:ascii="仿宋" w:eastAsia="仿宋" w:hAnsi="仿宋" w:cs="Times New Roman" w:hint="eastAsia"/>
          <w:b/>
          <w:color w:val="333333"/>
          <w:sz w:val="32"/>
          <w:szCs w:val="32"/>
        </w:rPr>
        <w:t>20</w:t>
      </w:r>
      <w:r w:rsidR="00C77B5F" w:rsidRPr="006D6BD4">
        <w:rPr>
          <w:rFonts w:ascii="仿宋" w:eastAsia="仿宋" w:hAnsi="仿宋" w:cs="Times New Roman" w:hint="eastAsia"/>
          <w:b/>
          <w:color w:val="333333"/>
          <w:sz w:val="32"/>
          <w:szCs w:val="32"/>
        </w:rPr>
        <w:t>20</w:t>
      </w:r>
      <w:r w:rsidR="00D729F3" w:rsidRPr="006D6BD4">
        <w:rPr>
          <w:rFonts w:ascii="仿宋" w:eastAsia="仿宋" w:hAnsi="仿宋" w:cs="Times New Roman" w:hint="eastAsia"/>
          <w:b/>
          <w:color w:val="333333"/>
          <w:sz w:val="32"/>
          <w:szCs w:val="32"/>
        </w:rPr>
        <w:t>年本单位财政拨款收入支出情况</w:t>
      </w:r>
    </w:p>
    <w:p w:rsidR="00047822" w:rsidRDefault="00D729F3">
      <w:pPr>
        <w:pStyle w:val="a6"/>
        <w:spacing w:before="0" w:beforeAutospacing="0" w:after="0" w:afterAutospacing="0" w:line="52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1、</w:t>
      </w:r>
      <w:r w:rsidR="00C77B5F">
        <w:rPr>
          <w:rFonts w:ascii="仿宋" w:eastAsia="仿宋" w:hAnsi="仿宋" w:cs="Times New Roman" w:hint="eastAsia"/>
          <w:color w:val="333333"/>
          <w:sz w:val="32"/>
          <w:szCs w:val="32"/>
        </w:rPr>
        <w:t>2020</w:t>
      </w:r>
      <w:r>
        <w:rPr>
          <w:rFonts w:ascii="仿宋" w:eastAsia="仿宋" w:hAnsi="仿宋" w:cs="Times New Roman" w:hint="eastAsia"/>
          <w:color w:val="333333"/>
          <w:sz w:val="32"/>
          <w:szCs w:val="32"/>
        </w:rPr>
        <w:t>年本单位</w:t>
      </w:r>
      <w:r w:rsidR="00746AD7">
        <w:rPr>
          <w:rFonts w:ascii="仿宋" w:eastAsia="仿宋" w:hAnsi="仿宋" w:cs="Times New Roman" w:hint="eastAsia"/>
          <w:color w:val="333333"/>
          <w:sz w:val="32"/>
          <w:szCs w:val="32"/>
        </w:rPr>
        <w:t>收入7045.03万元，其中</w:t>
      </w:r>
      <w:r>
        <w:rPr>
          <w:rFonts w:ascii="仿宋" w:eastAsia="仿宋" w:hAnsi="仿宋" w:cs="Times New Roman" w:hint="eastAsia"/>
          <w:color w:val="333333"/>
          <w:sz w:val="32"/>
          <w:szCs w:val="32"/>
        </w:rPr>
        <w:t>财政拨款收入</w:t>
      </w:r>
      <w:r w:rsidR="00746AD7">
        <w:rPr>
          <w:rFonts w:ascii="仿宋" w:eastAsia="仿宋" w:hAnsi="仿宋" w:cs="Times New Roman" w:hint="eastAsia"/>
          <w:color w:val="333333"/>
          <w:sz w:val="32"/>
          <w:szCs w:val="32"/>
        </w:rPr>
        <w:t>6016.6</w:t>
      </w:r>
      <w:r>
        <w:rPr>
          <w:rFonts w:ascii="仿宋" w:eastAsia="仿宋" w:hAnsi="仿宋" w:cs="Times New Roman" w:hint="eastAsia"/>
          <w:color w:val="333333"/>
          <w:sz w:val="32"/>
          <w:szCs w:val="32"/>
        </w:rPr>
        <w:t>万元</w:t>
      </w:r>
      <w:r w:rsidR="00972C76">
        <w:rPr>
          <w:rFonts w:ascii="仿宋" w:eastAsia="仿宋" w:hAnsi="仿宋" w:cs="Times New Roman" w:hint="eastAsia"/>
          <w:color w:val="333333"/>
          <w:sz w:val="32"/>
          <w:szCs w:val="32"/>
        </w:rPr>
        <w:t>（其中一般公共预算财政拨款5798.9万元，</w:t>
      </w:r>
      <w:r w:rsidR="00D10A97" w:rsidRPr="002D39E9">
        <w:rPr>
          <w:rFonts w:ascii="仿宋" w:eastAsia="仿宋" w:hAnsi="Times New Roman" w:cs="仿宋" w:hint="eastAsia"/>
          <w:sz w:val="32"/>
          <w:szCs w:val="32"/>
        </w:rPr>
        <w:t>占财政拨款总收入的</w:t>
      </w:r>
      <w:r w:rsidR="00D10A97" w:rsidRPr="002D39E9">
        <w:rPr>
          <w:rFonts w:ascii="仿宋" w:eastAsia="仿宋" w:hAnsi="Times New Roman" w:cs="仿宋"/>
          <w:sz w:val="32"/>
          <w:szCs w:val="32"/>
        </w:rPr>
        <w:t>96.38%</w:t>
      </w:r>
      <w:r w:rsidR="00D10A97">
        <w:rPr>
          <w:rFonts w:ascii="仿宋" w:eastAsia="仿宋" w:hAnsi="Times New Roman" w:cs="仿宋" w:hint="eastAsia"/>
          <w:sz w:val="32"/>
          <w:szCs w:val="32"/>
        </w:rPr>
        <w:t>；</w:t>
      </w:r>
      <w:r w:rsidR="00972C76">
        <w:rPr>
          <w:rFonts w:ascii="仿宋" w:eastAsia="仿宋" w:hAnsi="仿宋" w:cs="Times New Roman" w:hint="eastAsia"/>
          <w:color w:val="333333"/>
          <w:sz w:val="32"/>
          <w:szCs w:val="32"/>
        </w:rPr>
        <w:t>政府性基金预算财政拨款217.69万元</w:t>
      </w:r>
      <w:r w:rsidR="00D10A97">
        <w:rPr>
          <w:rFonts w:ascii="仿宋" w:eastAsia="仿宋" w:hAnsi="仿宋" w:cs="Times New Roman" w:hint="eastAsia"/>
          <w:color w:val="333333"/>
          <w:sz w:val="32"/>
          <w:szCs w:val="32"/>
        </w:rPr>
        <w:t>，</w:t>
      </w:r>
      <w:r w:rsidR="00D10A97" w:rsidRPr="002D39E9">
        <w:rPr>
          <w:rFonts w:ascii="仿宋" w:eastAsia="仿宋" w:hAnsi="Times New Roman" w:cs="仿宋" w:hint="eastAsia"/>
          <w:sz w:val="32"/>
          <w:szCs w:val="32"/>
        </w:rPr>
        <w:t>占财政拨款总收入的</w:t>
      </w:r>
      <w:r w:rsidR="00D10A97" w:rsidRPr="002D39E9">
        <w:rPr>
          <w:rFonts w:ascii="仿宋" w:eastAsia="仿宋" w:hAnsi="Times New Roman" w:cs="仿宋"/>
          <w:sz w:val="32"/>
          <w:szCs w:val="32"/>
        </w:rPr>
        <w:t>3.62%</w:t>
      </w:r>
      <w:r w:rsidR="00972C76">
        <w:rPr>
          <w:rFonts w:ascii="仿宋" w:eastAsia="仿宋" w:hAnsi="仿宋" w:cs="Times New Roman" w:hint="eastAsia"/>
          <w:color w:val="333333"/>
          <w:sz w:val="32"/>
          <w:szCs w:val="32"/>
        </w:rPr>
        <w:t>。）</w:t>
      </w:r>
      <w:r w:rsidR="00D10A97">
        <w:rPr>
          <w:rFonts w:ascii="仿宋" w:eastAsia="仿宋" w:hAnsi="仿宋" w:cs="Times New Roman" w:hint="eastAsia"/>
          <w:color w:val="333333"/>
          <w:sz w:val="32"/>
          <w:szCs w:val="32"/>
        </w:rPr>
        <w:t>；</w:t>
      </w:r>
      <w:r w:rsidR="00746AD7">
        <w:rPr>
          <w:rFonts w:ascii="仿宋" w:eastAsia="仿宋" w:hAnsi="仿宋" w:cs="Times New Roman" w:hint="eastAsia"/>
          <w:color w:val="333333"/>
          <w:sz w:val="32"/>
          <w:szCs w:val="32"/>
        </w:rPr>
        <w:t>其他收入1028.43万元。</w:t>
      </w:r>
    </w:p>
    <w:p w:rsidR="00047822" w:rsidRDefault="00D729F3">
      <w:pPr>
        <w:pStyle w:val="a6"/>
        <w:spacing w:before="0" w:beforeAutospacing="0" w:after="0" w:afterAutospacing="0" w:line="52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w:t>
      </w:r>
      <w:r w:rsidR="00C77B5F">
        <w:rPr>
          <w:rFonts w:ascii="仿宋" w:eastAsia="仿宋" w:hAnsi="仿宋" w:cs="Times New Roman" w:hint="eastAsia"/>
          <w:color w:val="333333"/>
          <w:sz w:val="32"/>
          <w:szCs w:val="32"/>
        </w:rPr>
        <w:t>2020</w:t>
      </w:r>
      <w:r>
        <w:rPr>
          <w:rFonts w:ascii="仿宋" w:eastAsia="仿宋" w:hAnsi="仿宋" w:cs="Times New Roman" w:hint="eastAsia"/>
          <w:color w:val="333333"/>
          <w:sz w:val="32"/>
          <w:szCs w:val="32"/>
        </w:rPr>
        <w:t>年本部门支出</w:t>
      </w:r>
      <w:r w:rsidR="00746AD7">
        <w:rPr>
          <w:rFonts w:ascii="仿宋" w:eastAsia="仿宋" w:hAnsi="仿宋" w:cs="Times New Roman" w:hint="eastAsia"/>
          <w:color w:val="333333"/>
          <w:sz w:val="32"/>
          <w:szCs w:val="32"/>
        </w:rPr>
        <w:t>7045.03</w:t>
      </w:r>
      <w:r>
        <w:rPr>
          <w:rFonts w:ascii="仿宋" w:eastAsia="仿宋" w:hAnsi="仿宋" w:cs="Times New Roman" w:hint="eastAsia"/>
          <w:color w:val="333333"/>
          <w:sz w:val="32"/>
          <w:szCs w:val="32"/>
        </w:rPr>
        <w:t>万元，其中基本支出</w:t>
      </w:r>
      <w:r w:rsidR="00746AD7">
        <w:rPr>
          <w:rFonts w:ascii="仿宋" w:eastAsia="仿宋" w:hAnsi="仿宋" w:cs="Times New Roman" w:hint="eastAsia"/>
          <w:color w:val="333333"/>
          <w:sz w:val="32"/>
          <w:szCs w:val="32"/>
        </w:rPr>
        <w:t>2441.62</w:t>
      </w:r>
      <w:r>
        <w:rPr>
          <w:rFonts w:ascii="仿宋" w:eastAsia="仿宋" w:hAnsi="仿宋" w:cs="Times New Roman" w:hint="eastAsia"/>
          <w:color w:val="333333"/>
          <w:sz w:val="32"/>
          <w:szCs w:val="32"/>
        </w:rPr>
        <w:t>万元（是指为保障单位正常运转、完成日常工作任务而发生的各项支出，其中人员经费</w:t>
      </w:r>
      <w:r w:rsidR="00972C76">
        <w:rPr>
          <w:rFonts w:ascii="仿宋" w:eastAsia="仿宋" w:hAnsi="仿宋" w:cs="Times New Roman" w:hint="eastAsia"/>
          <w:color w:val="333333"/>
          <w:sz w:val="32"/>
          <w:szCs w:val="32"/>
        </w:rPr>
        <w:t>1989.52</w:t>
      </w:r>
      <w:r>
        <w:rPr>
          <w:rFonts w:ascii="仿宋" w:eastAsia="仿宋" w:hAnsi="仿宋" w:cs="Times New Roman" w:hint="eastAsia"/>
          <w:color w:val="333333"/>
          <w:sz w:val="32"/>
          <w:szCs w:val="32"/>
        </w:rPr>
        <w:t>万元，日常公用经费</w:t>
      </w:r>
      <w:r w:rsidR="00972C76">
        <w:rPr>
          <w:rFonts w:ascii="仿宋" w:eastAsia="仿宋" w:hAnsi="仿宋" w:cs="Times New Roman" w:hint="eastAsia"/>
          <w:color w:val="333333"/>
          <w:sz w:val="32"/>
          <w:szCs w:val="32"/>
        </w:rPr>
        <w:t>449.52</w:t>
      </w:r>
      <w:r>
        <w:rPr>
          <w:rFonts w:ascii="仿宋" w:eastAsia="仿宋" w:hAnsi="仿宋" w:cs="Times New Roman" w:hint="eastAsia"/>
          <w:color w:val="333333"/>
          <w:sz w:val="32"/>
          <w:szCs w:val="32"/>
        </w:rPr>
        <w:t>万元）。项目支出</w:t>
      </w:r>
      <w:r w:rsidR="00746AD7">
        <w:rPr>
          <w:rFonts w:ascii="仿宋" w:eastAsia="仿宋" w:hAnsi="仿宋" w:cs="Times New Roman" w:hint="eastAsia"/>
          <w:color w:val="333333"/>
          <w:sz w:val="32"/>
          <w:szCs w:val="32"/>
        </w:rPr>
        <w:t>4603.41</w:t>
      </w:r>
      <w:r>
        <w:rPr>
          <w:rFonts w:ascii="仿宋" w:eastAsia="仿宋" w:hAnsi="仿宋" w:cs="Times New Roman" w:hint="eastAsia"/>
          <w:color w:val="333333"/>
          <w:sz w:val="32"/>
          <w:szCs w:val="32"/>
        </w:rPr>
        <w:t>万元（是指单位为完成特定行政工作任务或事业发展目标而发生的支出，其中政府性基金项目支出</w:t>
      </w:r>
      <w:r w:rsidR="00972C76">
        <w:rPr>
          <w:rFonts w:ascii="仿宋" w:eastAsia="仿宋" w:hAnsi="仿宋" w:cs="Times New Roman" w:hint="eastAsia"/>
          <w:color w:val="333333"/>
          <w:sz w:val="32"/>
          <w:szCs w:val="32"/>
        </w:rPr>
        <w:t>217.69</w:t>
      </w:r>
      <w:r>
        <w:rPr>
          <w:rFonts w:ascii="仿宋" w:eastAsia="仿宋" w:hAnsi="仿宋" w:cs="Times New Roman" w:hint="eastAsia"/>
          <w:color w:val="333333"/>
          <w:sz w:val="32"/>
          <w:szCs w:val="32"/>
        </w:rPr>
        <w:t>万元，一般公共预算财政拨款农林水项目支出</w:t>
      </w:r>
      <w:r w:rsidR="00972C76">
        <w:rPr>
          <w:rFonts w:ascii="仿宋" w:eastAsia="仿宋" w:hAnsi="仿宋" w:cs="Times New Roman" w:hint="eastAsia"/>
          <w:color w:val="333333"/>
          <w:sz w:val="32"/>
          <w:szCs w:val="32"/>
        </w:rPr>
        <w:t>2106.99</w:t>
      </w:r>
      <w:r>
        <w:rPr>
          <w:rFonts w:ascii="仿宋" w:eastAsia="仿宋" w:hAnsi="仿宋" w:cs="Times New Roman" w:hint="eastAsia"/>
          <w:color w:val="333333"/>
          <w:sz w:val="32"/>
          <w:szCs w:val="32"/>
        </w:rPr>
        <w:t>万元）。</w:t>
      </w:r>
    </w:p>
    <w:p w:rsidR="00047822" w:rsidRPr="006D6BD4" w:rsidRDefault="006D6BD4" w:rsidP="006D6BD4">
      <w:pPr>
        <w:pStyle w:val="a6"/>
        <w:spacing w:before="0" w:beforeAutospacing="0" w:after="0" w:afterAutospacing="0" w:line="520" w:lineRule="atLeast"/>
        <w:jc w:val="both"/>
        <w:rPr>
          <w:rFonts w:ascii="仿宋" w:eastAsia="仿宋" w:hAnsi="仿宋" w:cs="Times New Roman"/>
          <w:b/>
          <w:color w:val="333333"/>
          <w:sz w:val="32"/>
          <w:szCs w:val="32"/>
        </w:rPr>
      </w:pPr>
      <w:r>
        <w:rPr>
          <w:rFonts w:ascii="仿宋" w:eastAsia="仿宋" w:hAnsi="仿宋" w:cs="Times New Roman" w:hint="eastAsia"/>
          <w:b/>
          <w:color w:val="333333"/>
          <w:sz w:val="32"/>
          <w:szCs w:val="32"/>
        </w:rPr>
        <w:t>2.</w:t>
      </w:r>
      <w:r w:rsidR="00D729F3" w:rsidRPr="006D6BD4">
        <w:rPr>
          <w:rFonts w:ascii="仿宋" w:eastAsia="仿宋" w:hAnsi="仿宋" w:cs="Times New Roman" w:hint="eastAsia"/>
          <w:b/>
          <w:color w:val="333333"/>
          <w:sz w:val="32"/>
          <w:szCs w:val="32"/>
        </w:rPr>
        <w:t>部门整体支出管理及使用情况</w:t>
      </w:r>
    </w:p>
    <w:p w:rsidR="00047822" w:rsidRDefault="00D729F3">
      <w:pPr>
        <w:pStyle w:val="a6"/>
        <w:spacing w:before="0" w:beforeAutospacing="0" w:after="0" w:afterAutospacing="0" w:line="520" w:lineRule="atLeast"/>
        <w:ind w:firstLine="480"/>
        <w:jc w:val="both"/>
        <w:rPr>
          <w:rFonts w:ascii="Times New Roman" w:hAnsi="Times New Roman" w:cs="Times New Roman"/>
          <w:color w:val="333333"/>
          <w:sz w:val="21"/>
          <w:szCs w:val="21"/>
        </w:rPr>
      </w:pPr>
      <w:r>
        <w:rPr>
          <w:rFonts w:ascii="仿宋" w:eastAsia="仿宋" w:hAnsi="仿宋" w:cs="Times New Roman" w:hint="eastAsia"/>
          <w:b/>
          <w:color w:val="333333"/>
          <w:sz w:val="32"/>
          <w:szCs w:val="32"/>
        </w:rPr>
        <w:t>1、基本支出</w:t>
      </w:r>
      <w:r>
        <w:rPr>
          <w:rFonts w:ascii="仿宋" w:eastAsia="仿宋" w:hAnsi="仿宋" w:cs="Times New Roman" w:hint="eastAsia"/>
          <w:color w:val="333333"/>
          <w:sz w:val="32"/>
          <w:szCs w:val="32"/>
        </w:rPr>
        <w:t>：</w:t>
      </w:r>
      <w:r w:rsidR="00C77B5F">
        <w:rPr>
          <w:rFonts w:ascii="仿宋" w:eastAsia="仿宋" w:hAnsi="仿宋" w:cs="Times New Roman" w:hint="eastAsia"/>
          <w:color w:val="333333"/>
          <w:sz w:val="32"/>
          <w:szCs w:val="32"/>
        </w:rPr>
        <w:t>2020</w:t>
      </w:r>
      <w:r>
        <w:rPr>
          <w:rFonts w:ascii="仿宋" w:eastAsia="仿宋" w:hAnsi="仿宋" w:cs="Times New Roman" w:hint="eastAsia"/>
          <w:color w:val="333333"/>
          <w:sz w:val="32"/>
          <w:szCs w:val="32"/>
        </w:rPr>
        <w:t>年度我镇基本支出</w:t>
      </w:r>
      <w:r w:rsidR="004E59DB">
        <w:rPr>
          <w:rFonts w:ascii="仿宋" w:eastAsia="仿宋" w:hAnsi="仿宋" w:cs="Times New Roman" w:hint="eastAsia"/>
          <w:color w:val="333333"/>
          <w:sz w:val="32"/>
          <w:szCs w:val="32"/>
        </w:rPr>
        <w:t>2441.62</w:t>
      </w:r>
      <w:r>
        <w:rPr>
          <w:rFonts w:ascii="仿宋" w:eastAsia="仿宋" w:hAnsi="仿宋" w:cs="Times New Roman" w:hint="eastAsia"/>
          <w:color w:val="333333"/>
          <w:sz w:val="32"/>
          <w:szCs w:val="32"/>
        </w:rPr>
        <w:t>万元，其中财政拨款基本支出</w:t>
      </w:r>
      <w:r w:rsidR="008B165F">
        <w:rPr>
          <w:rFonts w:ascii="仿宋" w:eastAsia="仿宋" w:hAnsi="仿宋" w:cs="Times New Roman" w:hint="eastAsia"/>
          <w:color w:val="333333"/>
          <w:sz w:val="32"/>
          <w:szCs w:val="32"/>
        </w:rPr>
        <w:t>2439.04</w:t>
      </w:r>
      <w:r>
        <w:rPr>
          <w:rFonts w:ascii="仿宋" w:eastAsia="仿宋" w:hAnsi="仿宋" w:cs="Times New Roman" w:hint="eastAsia"/>
          <w:color w:val="333333"/>
          <w:sz w:val="32"/>
          <w:szCs w:val="32"/>
        </w:rPr>
        <w:t>万元（用于人员经费支出</w:t>
      </w:r>
      <w:r w:rsidR="008B165F">
        <w:rPr>
          <w:rFonts w:ascii="仿宋" w:eastAsia="仿宋" w:hAnsi="仿宋" w:cs="Times New Roman" w:hint="eastAsia"/>
          <w:color w:val="333333"/>
          <w:sz w:val="32"/>
          <w:szCs w:val="32"/>
        </w:rPr>
        <w:t>1989.52</w:t>
      </w:r>
      <w:r>
        <w:rPr>
          <w:rFonts w:ascii="仿宋" w:eastAsia="仿宋" w:hAnsi="仿宋" w:cs="Times New Roman" w:hint="eastAsia"/>
          <w:color w:val="333333"/>
          <w:sz w:val="32"/>
          <w:szCs w:val="32"/>
        </w:rPr>
        <w:t>万元，日常公用经费支出</w:t>
      </w:r>
      <w:r w:rsidR="008B165F">
        <w:rPr>
          <w:rFonts w:ascii="仿宋" w:eastAsia="仿宋" w:hAnsi="仿宋" w:cs="Times New Roman" w:hint="eastAsia"/>
          <w:color w:val="333333"/>
          <w:sz w:val="32"/>
          <w:szCs w:val="32"/>
        </w:rPr>
        <w:t>449.52</w:t>
      </w:r>
      <w:r>
        <w:rPr>
          <w:rFonts w:ascii="仿宋" w:eastAsia="仿宋" w:hAnsi="仿宋" w:cs="Times New Roman" w:hint="eastAsia"/>
          <w:color w:val="333333"/>
          <w:sz w:val="32"/>
          <w:szCs w:val="32"/>
        </w:rPr>
        <w:t>万元）</w:t>
      </w:r>
      <w:r w:rsidR="008B165F">
        <w:rPr>
          <w:rFonts w:ascii="仿宋" w:eastAsia="仿宋" w:hAnsi="仿宋" w:cs="Times New Roman" w:hint="eastAsia"/>
          <w:color w:val="333333"/>
          <w:sz w:val="32"/>
          <w:szCs w:val="32"/>
        </w:rPr>
        <w:t>。</w:t>
      </w:r>
    </w:p>
    <w:p w:rsidR="00047822" w:rsidRDefault="00C77B5F">
      <w:pPr>
        <w:pStyle w:val="a6"/>
        <w:spacing w:before="0" w:beforeAutospacing="0" w:after="0" w:afterAutospacing="0" w:line="520" w:lineRule="atLeast"/>
        <w:ind w:firstLineChars="200"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2020</w:t>
      </w:r>
      <w:r w:rsidR="00D729F3">
        <w:rPr>
          <w:rFonts w:ascii="仿宋" w:eastAsia="仿宋" w:hAnsi="仿宋" w:cs="Times New Roman" w:hint="eastAsia"/>
          <w:color w:val="333333"/>
          <w:sz w:val="32"/>
          <w:szCs w:val="32"/>
        </w:rPr>
        <w:t>年三公经费支出</w:t>
      </w:r>
      <w:r w:rsidR="008B165F">
        <w:rPr>
          <w:rFonts w:ascii="仿宋" w:eastAsia="仿宋" w:hAnsi="仿宋" w:cs="Times New Roman" w:hint="eastAsia"/>
          <w:color w:val="333333"/>
          <w:sz w:val="32"/>
          <w:szCs w:val="32"/>
        </w:rPr>
        <w:t>12.53</w:t>
      </w:r>
      <w:r w:rsidR="00D729F3">
        <w:rPr>
          <w:rFonts w:ascii="仿宋" w:eastAsia="仿宋" w:hAnsi="仿宋" w:cs="Times New Roman" w:hint="eastAsia"/>
          <w:color w:val="333333"/>
          <w:sz w:val="32"/>
          <w:szCs w:val="32"/>
        </w:rPr>
        <w:t>万元（预算为</w:t>
      </w:r>
      <w:r w:rsidR="008B165F">
        <w:rPr>
          <w:rFonts w:ascii="仿宋" w:eastAsia="仿宋" w:hAnsi="仿宋" w:cs="Times New Roman" w:hint="eastAsia"/>
          <w:color w:val="333333"/>
          <w:sz w:val="32"/>
          <w:szCs w:val="32"/>
        </w:rPr>
        <w:t>57.54</w:t>
      </w:r>
      <w:r w:rsidR="00D729F3">
        <w:rPr>
          <w:rFonts w:ascii="仿宋" w:eastAsia="仿宋" w:hAnsi="仿宋" w:cs="Times New Roman" w:hint="eastAsia"/>
          <w:color w:val="333333"/>
          <w:sz w:val="32"/>
          <w:szCs w:val="32"/>
        </w:rPr>
        <w:t>万元），同比去年减少</w:t>
      </w:r>
      <w:r w:rsidR="008B165F">
        <w:rPr>
          <w:rFonts w:ascii="仿宋" w:eastAsia="仿宋" w:hAnsi="仿宋" w:cs="Times New Roman" w:hint="eastAsia"/>
          <w:color w:val="333333"/>
          <w:sz w:val="32"/>
          <w:szCs w:val="32"/>
        </w:rPr>
        <w:t>48.29</w:t>
      </w:r>
      <w:r w:rsidR="00D729F3">
        <w:rPr>
          <w:rFonts w:ascii="仿宋" w:eastAsia="仿宋" w:hAnsi="仿宋" w:cs="Times New Roman" w:hint="eastAsia"/>
          <w:color w:val="333333"/>
          <w:sz w:val="32"/>
          <w:szCs w:val="32"/>
        </w:rPr>
        <w:t>%，属正常范围内减少。其中公务接待费完成</w:t>
      </w:r>
      <w:r w:rsidR="008B165F">
        <w:rPr>
          <w:rFonts w:ascii="仿宋" w:eastAsia="仿宋" w:hAnsi="仿宋" w:cs="Times New Roman" w:hint="eastAsia"/>
          <w:color w:val="333333"/>
          <w:sz w:val="32"/>
          <w:szCs w:val="32"/>
        </w:rPr>
        <w:t>10.97</w:t>
      </w:r>
      <w:r w:rsidR="00D729F3">
        <w:rPr>
          <w:rFonts w:ascii="仿宋" w:eastAsia="仿宋" w:hAnsi="仿宋" w:cs="Times New Roman" w:hint="eastAsia"/>
          <w:color w:val="333333"/>
          <w:sz w:val="32"/>
          <w:szCs w:val="32"/>
        </w:rPr>
        <w:t>万元（预算为</w:t>
      </w:r>
      <w:r w:rsidR="008B165F">
        <w:rPr>
          <w:rFonts w:ascii="仿宋" w:eastAsia="仿宋" w:hAnsi="仿宋" w:cs="Times New Roman" w:hint="eastAsia"/>
          <w:color w:val="333333"/>
          <w:sz w:val="32"/>
          <w:szCs w:val="32"/>
        </w:rPr>
        <w:t>47.54</w:t>
      </w:r>
      <w:r w:rsidR="00D729F3">
        <w:rPr>
          <w:rFonts w:ascii="仿宋" w:eastAsia="仿宋" w:hAnsi="仿宋" w:cs="Times New Roman" w:hint="eastAsia"/>
          <w:color w:val="333333"/>
          <w:sz w:val="32"/>
          <w:szCs w:val="32"/>
        </w:rPr>
        <w:t>万元），同比去年减少</w:t>
      </w:r>
      <w:r w:rsidR="008B165F">
        <w:rPr>
          <w:rFonts w:ascii="仿宋" w:eastAsia="仿宋" w:hAnsi="仿宋" w:cs="Times New Roman" w:hint="eastAsia"/>
          <w:color w:val="333333"/>
          <w:sz w:val="32"/>
          <w:szCs w:val="32"/>
        </w:rPr>
        <w:t>49.73</w:t>
      </w:r>
      <w:r w:rsidR="00D729F3">
        <w:rPr>
          <w:rFonts w:ascii="仿宋" w:eastAsia="仿宋" w:hAnsi="仿宋" w:cs="Times New Roman" w:hint="eastAsia"/>
          <w:color w:val="333333"/>
          <w:sz w:val="32"/>
          <w:szCs w:val="32"/>
        </w:rPr>
        <w:t>%，公务用车运行维护费完成</w:t>
      </w:r>
      <w:r w:rsidR="008B165F">
        <w:rPr>
          <w:rFonts w:ascii="仿宋" w:eastAsia="仿宋" w:hAnsi="仿宋" w:cs="Times New Roman" w:hint="eastAsia"/>
          <w:color w:val="333333"/>
          <w:sz w:val="32"/>
          <w:szCs w:val="32"/>
        </w:rPr>
        <w:t>1.56</w:t>
      </w:r>
      <w:r w:rsidR="00D729F3">
        <w:rPr>
          <w:rFonts w:ascii="仿宋" w:eastAsia="仿宋" w:hAnsi="仿宋" w:cs="Times New Roman" w:hint="eastAsia"/>
          <w:color w:val="333333"/>
          <w:sz w:val="32"/>
          <w:szCs w:val="32"/>
        </w:rPr>
        <w:t>万元（预算为</w:t>
      </w:r>
      <w:r w:rsidR="008B165F">
        <w:rPr>
          <w:rFonts w:ascii="仿宋" w:eastAsia="仿宋" w:hAnsi="仿宋" w:cs="Times New Roman" w:hint="eastAsia"/>
          <w:color w:val="333333"/>
          <w:sz w:val="32"/>
          <w:szCs w:val="32"/>
        </w:rPr>
        <w:t>10</w:t>
      </w:r>
      <w:r w:rsidR="00D729F3">
        <w:rPr>
          <w:rFonts w:ascii="仿宋" w:eastAsia="仿宋" w:hAnsi="仿宋" w:cs="Times New Roman" w:hint="eastAsia"/>
          <w:color w:val="333333"/>
          <w:sz w:val="32"/>
          <w:szCs w:val="32"/>
        </w:rPr>
        <w:t>万元），同比上年减少</w:t>
      </w:r>
      <w:r w:rsidR="008B165F">
        <w:rPr>
          <w:rFonts w:ascii="仿宋" w:eastAsia="仿宋" w:hAnsi="仿宋" w:cs="Times New Roman" w:hint="eastAsia"/>
          <w:color w:val="333333"/>
          <w:sz w:val="32"/>
          <w:szCs w:val="32"/>
        </w:rPr>
        <w:t>35.27</w:t>
      </w:r>
      <w:r w:rsidR="00D729F3">
        <w:rPr>
          <w:rFonts w:ascii="仿宋" w:eastAsia="仿宋" w:hAnsi="仿宋" w:cs="Times New Roman" w:hint="eastAsia"/>
          <w:color w:val="333333"/>
          <w:sz w:val="32"/>
          <w:szCs w:val="32"/>
        </w:rPr>
        <w:t>%。</w:t>
      </w:r>
    </w:p>
    <w:p w:rsidR="00047822" w:rsidRDefault="00D729F3">
      <w:pPr>
        <w:pStyle w:val="a6"/>
        <w:spacing w:before="0" w:beforeAutospacing="0" w:after="0" w:afterAutospacing="0" w:line="520" w:lineRule="atLeast"/>
        <w:ind w:firstLine="640"/>
        <w:jc w:val="both"/>
        <w:rPr>
          <w:rFonts w:ascii="Times New Roman" w:hAnsi="Times New Roman" w:cs="Times New Roman"/>
          <w:color w:val="333333"/>
          <w:sz w:val="21"/>
          <w:szCs w:val="21"/>
        </w:rPr>
      </w:pPr>
      <w:r>
        <w:rPr>
          <w:rFonts w:ascii="仿宋" w:eastAsia="仿宋" w:hAnsi="仿宋" w:cs="Times New Roman" w:hint="eastAsia"/>
          <w:b/>
          <w:color w:val="333333"/>
          <w:sz w:val="32"/>
          <w:szCs w:val="32"/>
        </w:rPr>
        <w:lastRenderedPageBreak/>
        <w:t>2、项目支出</w:t>
      </w:r>
      <w:r>
        <w:rPr>
          <w:rFonts w:ascii="仿宋" w:eastAsia="仿宋" w:hAnsi="仿宋" w:cs="Times New Roman" w:hint="eastAsia"/>
          <w:color w:val="333333"/>
          <w:sz w:val="32"/>
          <w:szCs w:val="32"/>
        </w:rPr>
        <w:t>：</w:t>
      </w:r>
      <w:r w:rsidR="00C77B5F">
        <w:rPr>
          <w:rFonts w:ascii="仿宋" w:eastAsia="仿宋" w:hAnsi="仿宋" w:cs="Times New Roman" w:hint="eastAsia"/>
          <w:color w:val="333333"/>
          <w:sz w:val="32"/>
          <w:szCs w:val="32"/>
        </w:rPr>
        <w:t>2020</w:t>
      </w:r>
      <w:r>
        <w:rPr>
          <w:rFonts w:ascii="仿宋" w:eastAsia="仿宋" w:hAnsi="仿宋" w:cs="Times New Roman" w:hint="eastAsia"/>
          <w:color w:val="333333"/>
          <w:sz w:val="32"/>
          <w:szCs w:val="32"/>
        </w:rPr>
        <w:t>年项目支出</w:t>
      </w:r>
      <w:r w:rsidR="00751682">
        <w:rPr>
          <w:rFonts w:ascii="仿宋" w:eastAsia="仿宋" w:hAnsi="仿宋" w:cs="Times New Roman" w:hint="eastAsia"/>
          <w:color w:val="333333"/>
          <w:sz w:val="32"/>
          <w:szCs w:val="32"/>
        </w:rPr>
        <w:t>4603.41</w:t>
      </w:r>
      <w:r>
        <w:rPr>
          <w:rFonts w:ascii="仿宋" w:eastAsia="仿宋" w:hAnsi="仿宋" w:cs="Times New Roman" w:hint="eastAsia"/>
          <w:color w:val="333333"/>
          <w:sz w:val="32"/>
          <w:szCs w:val="32"/>
        </w:rPr>
        <w:t>万元（其中政府性基金项目支出</w:t>
      </w:r>
      <w:r w:rsidR="00751682">
        <w:rPr>
          <w:rFonts w:ascii="仿宋" w:eastAsia="仿宋" w:hAnsi="仿宋" w:cs="Times New Roman" w:hint="eastAsia"/>
          <w:color w:val="333333"/>
          <w:sz w:val="32"/>
          <w:szCs w:val="32"/>
        </w:rPr>
        <w:t>217.69</w:t>
      </w:r>
      <w:r>
        <w:rPr>
          <w:rFonts w:ascii="仿宋" w:eastAsia="仿宋" w:hAnsi="仿宋" w:cs="Times New Roman" w:hint="eastAsia"/>
          <w:color w:val="333333"/>
          <w:sz w:val="32"/>
          <w:szCs w:val="32"/>
        </w:rPr>
        <w:t>万元，一般公共预算财政拨款农林水项目支出</w:t>
      </w:r>
      <w:r w:rsidR="00CE2921">
        <w:rPr>
          <w:rFonts w:ascii="仿宋" w:eastAsia="仿宋" w:hAnsi="仿宋" w:cs="Times New Roman" w:hint="eastAsia"/>
          <w:color w:val="333333"/>
          <w:sz w:val="32"/>
          <w:szCs w:val="32"/>
        </w:rPr>
        <w:t>2106.99</w:t>
      </w:r>
      <w:r>
        <w:rPr>
          <w:rFonts w:ascii="仿宋" w:eastAsia="仿宋" w:hAnsi="仿宋" w:cs="Times New Roman" w:hint="eastAsia"/>
          <w:color w:val="333333"/>
          <w:sz w:val="32"/>
          <w:szCs w:val="32"/>
        </w:rPr>
        <w:t>万元）。</w:t>
      </w:r>
    </w:p>
    <w:p w:rsidR="00047822" w:rsidRDefault="00D729F3">
      <w:pPr>
        <w:pStyle w:val="a6"/>
        <w:spacing w:before="0" w:beforeAutospacing="0" w:after="0" w:afterAutospacing="0" w:line="520" w:lineRule="atLeast"/>
        <w:jc w:val="both"/>
        <w:rPr>
          <w:rFonts w:cs="Times New Roman"/>
          <w:b/>
          <w:bCs/>
          <w:color w:val="333333"/>
          <w:sz w:val="32"/>
          <w:szCs w:val="32"/>
        </w:rPr>
      </w:pPr>
      <w:r>
        <w:rPr>
          <w:rFonts w:cs="Times New Roman" w:hint="eastAsia"/>
          <w:color w:val="333333"/>
          <w:sz w:val="32"/>
          <w:szCs w:val="32"/>
        </w:rPr>
        <w:t>  </w:t>
      </w:r>
      <w:r>
        <w:rPr>
          <w:rFonts w:cs="Times New Roman" w:hint="eastAsia"/>
          <w:b/>
          <w:bCs/>
          <w:color w:val="333333"/>
          <w:sz w:val="32"/>
          <w:szCs w:val="32"/>
        </w:rPr>
        <w:t>三、项目组织实施情况</w:t>
      </w:r>
    </w:p>
    <w:p w:rsidR="00047822" w:rsidRDefault="00D729F3">
      <w:pPr>
        <w:pStyle w:val="a6"/>
        <w:spacing w:before="0" w:beforeAutospacing="0" w:after="0" w:afterAutospacing="0" w:line="520" w:lineRule="atLeast"/>
        <w:ind w:firstLineChars="196" w:firstLine="630"/>
        <w:jc w:val="both"/>
        <w:rPr>
          <w:rFonts w:ascii="仿宋" w:eastAsia="仿宋" w:hAnsi="仿宋" w:cs="Times New Roman"/>
          <w:b/>
          <w:sz w:val="32"/>
          <w:szCs w:val="32"/>
        </w:rPr>
      </w:pPr>
      <w:r>
        <w:rPr>
          <w:rFonts w:ascii="仿宋" w:eastAsia="仿宋" w:hAnsi="仿宋" w:cs="Times New Roman" w:hint="eastAsia"/>
          <w:b/>
          <w:sz w:val="32"/>
          <w:szCs w:val="32"/>
        </w:rPr>
        <w:t>（一）项目组织情况分析</w:t>
      </w:r>
    </w:p>
    <w:p w:rsidR="00047822" w:rsidRDefault="00D729F3">
      <w:pPr>
        <w:pStyle w:val="a6"/>
        <w:spacing w:before="0" w:beforeAutospacing="0" w:after="0" w:afterAutospacing="0" w:line="520" w:lineRule="atLeast"/>
        <w:ind w:firstLineChars="200" w:firstLine="640"/>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1、我镇按照国家和地方相关法律法规，遵循公开、公平、公正的原则，预算合理分配，进行项目可行性研究，编报项目申报、提交申报资料，严格按照批复程序及权限逐级进行批复。</w:t>
      </w:r>
    </w:p>
    <w:p w:rsidR="00047822" w:rsidRDefault="00D729F3">
      <w:pPr>
        <w:pStyle w:val="a6"/>
        <w:spacing w:before="0" w:beforeAutospacing="0" w:after="0" w:afterAutospacing="0" w:line="520" w:lineRule="atLeast"/>
        <w:ind w:firstLineChars="200" w:firstLine="640"/>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2、建立项目招投标管理制度。明确招投标范围和要求，规范招投标程序，全程监察项目施工状况招标、开标、评标等程序规范，合理保证工程项目质量。</w:t>
      </w:r>
    </w:p>
    <w:p w:rsidR="00047822" w:rsidRDefault="00D729F3">
      <w:pPr>
        <w:pStyle w:val="a6"/>
        <w:spacing w:before="0" w:beforeAutospacing="0" w:after="0" w:afterAutospacing="0" w:line="520" w:lineRule="atLeast"/>
        <w:ind w:firstLineChars="196" w:firstLine="627"/>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3、在项目实施过程中，建立健全项目跟踪检查制度，加强对项目的监督力度，提高项目质量。</w:t>
      </w:r>
    </w:p>
    <w:p w:rsidR="00047822" w:rsidRDefault="00D729F3">
      <w:pPr>
        <w:pStyle w:val="a6"/>
        <w:spacing w:before="0" w:beforeAutospacing="0" w:after="0" w:afterAutospacing="0" w:line="520" w:lineRule="atLeast"/>
        <w:ind w:firstLineChars="196" w:firstLine="627"/>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4、建立项目验收制度。项目竣工后在规定时间内及时办理竣工验收和决算，确保单位建设项目竣工验收和资产移交过程合法合规。规范竣工结算编审、审查和价款结算，确保竣工结算及时、科学，竣工决算编制及时、合理，内容完备，竣工决算审计独立、科学、客观、公正和实事求是，保证竣工决算的真实性、合法性和完整性。</w:t>
      </w:r>
    </w:p>
    <w:p w:rsidR="00047822" w:rsidRDefault="00D729F3">
      <w:pPr>
        <w:widowControl/>
        <w:spacing w:line="550" w:lineRule="exact"/>
        <w:ind w:firstLine="640"/>
        <w:rPr>
          <w:rFonts w:ascii="仿宋" w:eastAsia="仿宋" w:hAnsi="仿宋"/>
          <w:b/>
          <w:sz w:val="32"/>
          <w:szCs w:val="32"/>
        </w:rPr>
      </w:pPr>
      <w:r>
        <w:rPr>
          <w:rFonts w:ascii="仿宋" w:eastAsia="仿宋" w:hAnsi="仿宋" w:hint="eastAsia"/>
          <w:b/>
          <w:sz w:val="32"/>
          <w:szCs w:val="32"/>
        </w:rPr>
        <w:t>（二）项目管理情况分析</w:t>
      </w:r>
    </w:p>
    <w:p w:rsidR="00047822" w:rsidRDefault="00D729F3">
      <w:pPr>
        <w:widowControl/>
        <w:spacing w:line="550" w:lineRule="exact"/>
        <w:ind w:firstLine="640"/>
        <w:rPr>
          <w:rFonts w:ascii="仿宋" w:eastAsia="仿宋" w:hAnsi="仿宋"/>
          <w:color w:val="333333"/>
          <w:sz w:val="32"/>
          <w:szCs w:val="32"/>
        </w:rPr>
      </w:pPr>
      <w:r>
        <w:rPr>
          <w:rFonts w:ascii="仿宋" w:eastAsia="仿宋" w:hAnsi="仿宋" w:hint="eastAsia"/>
          <w:color w:val="333333"/>
          <w:sz w:val="32"/>
          <w:szCs w:val="32"/>
        </w:rPr>
        <w:t>我镇项目资金实行转账管理，财务管理制度健全，执行情况良好，积极配合审计部门组织检查，保证制度的有效实施，无违</w:t>
      </w:r>
      <w:r>
        <w:rPr>
          <w:rFonts w:ascii="仿宋" w:eastAsia="仿宋" w:hAnsi="仿宋" w:hint="eastAsia"/>
          <w:color w:val="333333"/>
          <w:sz w:val="32"/>
          <w:szCs w:val="32"/>
        </w:rPr>
        <w:lastRenderedPageBreak/>
        <w:t>反财务管理、财经纪律的情况。会计核算真实完整，项目资金支出和原定用途、预算批复用途相符，支出符合国家财经法规和财务管理制度规定；资金拨付程序规范，资金管理制度健全，定期对资金使用情况进行检查，严格确保项目质量；财务管理按规定执行，符合有关财务会计管理规定。随着财务制度的不断完善，资金使用率也不断提高。</w:t>
      </w:r>
    </w:p>
    <w:p w:rsidR="00047822" w:rsidRDefault="00D729F3">
      <w:pPr>
        <w:widowControl/>
        <w:spacing w:line="550" w:lineRule="exact"/>
        <w:ind w:firstLine="640"/>
        <w:rPr>
          <w:rFonts w:ascii="仿宋" w:eastAsia="仿宋" w:hAnsi="仿宋"/>
          <w:b/>
          <w:sz w:val="32"/>
          <w:szCs w:val="32"/>
        </w:rPr>
      </w:pPr>
      <w:r>
        <w:rPr>
          <w:rFonts w:ascii="仿宋" w:eastAsia="仿宋" w:hAnsi="仿宋" w:hint="eastAsia"/>
          <w:b/>
          <w:sz w:val="32"/>
          <w:szCs w:val="32"/>
        </w:rPr>
        <w:t>（三）主要项目实施情况</w:t>
      </w:r>
    </w:p>
    <w:p w:rsidR="006D6BD4" w:rsidRPr="006D6BD4" w:rsidRDefault="00D729F3" w:rsidP="006D6BD4">
      <w:pPr>
        <w:widowControl/>
        <w:shd w:val="clear" w:color="auto" w:fill="FFFFFF"/>
        <w:spacing w:line="600" w:lineRule="exact"/>
        <w:ind w:firstLineChars="200" w:firstLine="640"/>
        <w:jc w:val="left"/>
        <w:rPr>
          <w:rFonts w:ascii="仿宋" w:eastAsia="仿宋" w:hAnsi="仿宋"/>
          <w:color w:val="333333"/>
          <w:sz w:val="32"/>
          <w:szCs w:val="32"/>
        </w:rPr>
      </w:pPr>
      <w:r>
        <w:rPr>
          <w:rFonts w:ascii="仿宋" w:eastAsia="仿宋" w:hAnsi="仿宋" w:hint="eastAsia"/>
          <w:color w:val="333333"/>
          <w:sz w:val="32"/>
          <w:szCs w:val="32"/>
        </w:rPr>
        <w:t>镇域路网扩容提质，</w:t>
      </w:r>
      <w:r w:rsidR="006D6BD4" w:rsidRPr="006D6BD4">
        <w:rPr>
          <w:rFonts w:ascii="仿宋" w:eastAsia="仿宋" w:hAnsi="仿宋" w:hint="eastAsia"/>
          <w:color w:val="333333"/>
          <w:sz w:val="32"/>
          <w:szCs w:val="32"/>
        </w:rPr>
        <w:t>新铺设油砂路9.8公里，全域路面配套设施持续优化，并代表浏阳参评“湖南四好农村路”；落实自来水厂管网扩建，完成株树桥村单村供水工程，解决1000人饮水安全问题；投资1200万元完成8000多亩高标准农田建设，完善农田水利设施，修建标准灌溉渠26千米，机耕道路7千米，提质改造小水电站5处，小溪河二期治理工程稳步推进；积极推进“厕所革命”，完成改厕1395座，废除旱厕428座；开展浏阳乡村美食节活动，推介高坪“农家十大碗”“十大俏厨娘”，打响了高坪特色旅游品牌</w:t>
      </w:r>
      <w:r>
        <w:rPr>
          <w:rFonts w:ascii="仿宋" w:eastAsia="仿宋" w:hAnsi="仿宋" w:hint="eastAsia"/>
          <w:color w:val="333333"/>
          <w:sz w:val="32"/>
          <w:szCs w:val="32"/>
        </w:rPr>
        <w:t>；</w:t>
      </w:r>
      <w:r w:rsidR="006D6BD4" w:rsidRPr="006D6BD4">
        <w:rPr>
          <w:rFonts w:ascii="仿宋" w:eastAsia="仿宋" w:hAnsi="仿宋" w:hint="eastAsia"/>
          <w:color w:val="333333"/>
          <w:sz w:val="32"/>
          <w:szCs w:val="32"/>
        </w:rPr>
        <w:t>改造污水处理支管网600米，高质量新建石湾集镇分散式污水处理设施1处；完成高坪镇垃圾压缩中转站、分拣站建设</w:t>
      </w:r>
      <w:r w:rsidR="00610880">
        <w:rPr>
          <w:rFonts w:ascii="仿宋" w:eastAsia="仿宋" w:hAnsi="仿宋" w:hint="eastAsia"/>
          <w:color w:val="333333"/>
          <w:sz w:val="32"/>
          <w:szCs w:val="32"/>
        </w:rPr>
        <w:t>;</w:t>
      </w:r>
      <w:r w:rsidR="006D6BD4" w:rsidRPr="006D6BD4">
        <w:rPr>
          <w:rFonts w:ascii="仿宋" w:eastAsia="仿宋" w:hAnsi="仿宋" w:hint="eastAsia"/>
          <w:color w:val="333333"/>
          <w:sz w:val="32"/>
          <w:szCs w:val="32"/>
        </w:rPr>
        <w:t>深入推进“厕所革命”，确保全年改厕4000座，实现全镇旱厕清零目标；新建公益性墓地1处；打造1处长沙市小微水体管护示范片区；新建全民健身工程4处，完成船仓村标准化村（社区）综合文化中心建设；完成10公里临水临崖、长下坡路段交通安全防护设施建设。</w:t>
      </w:r>
    </w:p>
    <w:p w:rsidR="00047822" w:rsidRDefault="00D729F3">
      <w:pPr>
        <w:pStyle w:val="a6"/>
        <w:spacing w:before="0" w:beforeAutospacing="0" w:after="0" w:afterAutospacing="0" w:line="520" w:lineRule="atLeast"/>
        <w:ind w:firstLineChars="200" w:firstLine="643"/>
        <w:jc w:val="both"/>
        <w:rPr>
          <w:rFonts w:cs="Times New Roman"/>
          <w:color w:val="333333"/>
          <w:sz w:val="21"/>
          <w:szCs w:val="21"/>
        </w:rPr>
      </w:pPr>
      <w:r>
        <w:rPr>
          <w:rFonts w:cs="Times New Roman" w:hint="eastAsia"/>
          <w:b/>
          <w:bCs/>
          <w:color w:val="333333"/>
          <w:sz w:val="32"/>
          <w:szCs w:val="32"/>
        </w:rPr>
        <w:t>四、资产管理情况</w:t>
      </w:r>
    </w:p>
    <w:p w:rsidR="00047822" w:rsidRDefault="00C77B5F">
      <w:pPr>
        <w:pStyle w:val="a6"/>
        <w:spacing w:before="0" w:beforeAutospacing="0" w:after="0" w:afterAutospacing="0" w:line="520" w:lineRule="atLeast"/>
        <w:ind w:firstLine="72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lastRenderedPageBreak/>
        <w:t>2020</w:t>
      </w:r>
      <w:r w:rsidR="00D729F3">
        <w:rPr>
          <w:rFonts w:ascii="仿宋" w:eastAsia="仿宋" w:hAnsi="仿宋" w:cs="Times New Roman" w:hint="eastAsia"/>
          <w:color w:val="333333"/>
          <w:sz w:val="32"/>
          <w:szCs w:val="32"/>
        </w:rPr>
        <w:t>年，我镇进一步规范和完善了资产管理。每次固定资产购置均履行了报批程序，纳入年度政府采购预算的资产，实行多方询价、“货比三家”，并严格根据批复的政府采购预算规定实施；按市财政要求和各项流程办理政府采购业务手续，各项采购支出统一由办公室提出申请，由镇党政联席会议研究决定、镇长审核签字确认后再采购。</w:t>
      </w:r>
    </w:p>
    <w:p w:rsidR="00047822" w:rsidRDefault="00D729F3">
      <w:pPr>
        <w:pStyle w:val="a6"/>
        <w:spacing w:before="0" w:beforeAutospacing="0" w:after="0" w:afterAutospacing="0" w:line="520" w:lineRule="atLeast"/>
        <w:jc w:val="both"/>
        <w:rPr>
          <w:rFonts w:cs="Times New Roman"/>
          <w:color w:val="333333"/>
          <w:sz w:val="21"/>
          <w:szCs w:val="21"/>
        </w:rPr>
      </w:pPr>
      <w:r>
        <w:rPr>
          <w:rFonts w:cs="Times New Roman" w:hint="eastAsia"/>
          <w:color w:val="333333"/>
          <w:sz w:val="32"/>
          <w:szCs w:val="32"/>
        </w:rPr>
        <w:t> </w:t>
      </w:r>
      <w:r>
        <w:rPr>
          <w:rFonts w:cs="Times New Roman" w:hint="eastAsia"/>
          <w:b/>
          <w:bCs/>
          <w:color w:val="333333"/>
          <w:sz w:val="32"/>
          <w:szCs w:val="32"/>
        </w:rPr>
        <w:t> 五、部门整体支出绩效情况</w:t>
      </w:r>
    </w:p>
    <w:p w:rsidR="00047822" w:rsidRDefault="00C77B5F">
      <w:pPr>
        <w:pStyle w:val="a6"/>
        <w:spacing w:before="0" w:beforeAutospacing="0" w:after="0" w:afterAutospacing="0" w:line="520" w:lineRule="atLeast"/>
        <w:ind w:firstLineChars="200"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2020</w:t>
      </w:r>
      <w:r w:rsidR="00D729F3">
        <w:rPr>
          <w:rFonts w:ascii="仿宋" w:eastAsia="仿宋" w:hAnsi="仿宋" w:cs="Times New Roman" w:hint="eastAsia"/>
          <w:color w:val="333333"/>
          <w:sz w:val="32"/>
          <w:szCs w:val="32"/>
        </w:rPr>
        <w:t>年，我镇积极履职，强化管理，较好的完成了年度工作目标。通过加强预算收支管理，不断建立健全内部管理制度，梳理内部管理流程，整体支出管理水平得到提升；各项绩效指标均达到了预期效果。根据部门整体支出绩效评价指标体系，我镇</w:t>
      </w:r>
      <w:r>
        <w:rPr>
          <w:rFonts w:ascii="仿宋" w:eastAsia="仿宋" w:hAnsi="仿宋" w:cs="Times New Roman" w:hint="eastAsia"/>
          <w:color w:val="333333"/>
          <w:sz w:val="32"/>
          <w:szCs w:val="32"/>
        </w:rPr>
        <w:t>2020</w:t>
      </w:r>
      <w:r w:rsidR="00D729F3">
        <w:rPr>
          <w:rFonts w:ascii="仿宋" w:eastAsia="仿宋" w:hAnsi="仿宋" w:cs="Times New Roman" w:hint="eastAsia"/>
          <w:color w:val="333333"/>
          <w:sz w:val="32"/>
          <w:szCs w:val="32"/>
        </w:rPr>
        <w:t>年度</w:t>
      </w:r>
      <w:r w:rsidR="00D729F3">
        <w:rPr>
          <w:rFonts w:ascii="仿宋" w:eastAsia="仿宋" w:hAnsi="仿宋" w:cs="Times New Roman" w:hint="eastAsia"/>
          <w:color w:val="333333"/>
          <w:spacing w:val="-2"/>
          <w:sz w:val="32"/>
          <w:szCs w:val="32"/>
        </w:rPr>
        <w:t>部门整体支出绩效自评9</w:t>
      </w:r>
      <w:r w:rsidR="00D10A97">
        <w:rPr>
          <w:rFonts w:ascii="仿宋" w:eastAsia="仿宋" w:hAnsi="仿宋" w:cs="Times New Roman" w:hint="eastAsia"/>
          <w:color w:val="333333"/>
          <w:spacing w:val="-2"/>
          <w:sz w:val="32"/>
          <w:szCs w:val="32"/>
        </w:rPr>
        <w:t>2</w:t>
      </w:r>
      <w:r w:rsidR="00D729F3">
        <w:rPr>
          <w:rFonts w:ascii="仿宋" w:eastAsia="仿宋" w:hAnsi="仿宋" w:cs="Times New Roman" w:hint="eastAsia"/>
          <w:color w:val="333333"/>
          <w:sz w:val="32"/>
          <w:szCs w:val="32"/>
        </w:rPr>
        <w:t>分。部门整体支出绩效情况详见附表。</w:t>
      </w:r>
    </w:p>
    <w:p w:rsidR="00047822" w:rsidRDefault="00D729F3">
      <w:pPr>
        <w:pStyle w:val="a6"/>
        <w:spacing w:before="0" w:beforeAutospacing="0" w:after="0" w:afterAutospacing="0" w:line="520" w:lineRule="atLeast"/>
        <w:jc w:val="both"/>
        <w:rPr>
          <w:rFonts w:cs="Times New Roman"/>
          <w:color w:val="333333"/>
          <w:sz w:val="21"/>
          <w:szCs w:val="21"/>
        </w:rPr>
      </w:pPr>
      <w:r>
        <w:rPr>
          <w:rFonts w:cs="Times New Roman" w:hint="eastAsia"/>
          <w:color w:val="333333"/>
          <w:sz w:val="32"/>
          <w:szCs w:val="32"/>
        </w:rPr>
        <w:t> </w:t>
      </w:r>
      <w:r>
        <w:rPr>
          <w:rFonts w:cs="Times New Roman" w:hint="eastAsia"/>
          <w:b/>
          <w:bCs/>
          <w:color w:val="333333"/>
          <w:sz w:val="32"/>
          <w:szCs w:val="32"/>
        </w:rPr>
        <w:t> 六、存在的问题及原因</w:t>
      </w:r>
    </w:p>
    <w:p w:rsidR="00047822" w:rsidRPr="00D10A97" w:rsidRDefault="00D729F3" w:rsidP="00D10A97">
      <w:pPr>
        <w:autoSpaceDE w:val="0"/>
        <w:autoSpaceDN w:val="0"/>
        <w:adjustRightInd w:val="0"/>
        <w:spacing w:line="520" w:lineRule="exact"/>
        <w:ind w:firstLine="640"/>
        <w:rPr>
          <w:rFonts w:ascii="Times New Roman" w:eastAsia="仿宋" w:hAnsi="Times New Roman"/>
          <w:sz w:val="32"/>
          <w:szCs w:val="32"/>
        </w:rPr>
      </w:pPr>
      <w:r>
        <w:rPr>
          <w:rFonts w:ascii="仿宋" w:eastAsia="仿宋" w:hAnsi="仿宋" w:hint="eastAsia"/>
          <w:color w:val="333333"/>
          <w:sz w:val="32"/>
          <w:szCs w:val="32"/>
        </w:rPr>
        <w:t>1.因业务水平有限，年初预算的编制支出类别上理解不够，比如基本支出和项目支出，在日常业务操作时容易出错</w:t>
      </w:r>
      <w:r w:rsidR="00D10A97">
        <w:rPr>
          <w:rFonts w:ascii="仿宋" w:eastAsia="仿宋" w:hAnsi="仿宋" w:hint="eastAsia"/>
          <w:color w:val="333333"/>
          <w:sz w:val="32"/>
          <w:szCs w:val="32"/>
        </w:rPr>
        <w:t>；</w:t>
      </w:r>
      <w:r w:rsidR="00D10A97" w:rsidRPr="00C05942">
        <w:rPr>
          <w:rFonts w:ascii="仿宋" w:eastAsia="仿宋" w:hAnsi="Times New Roman" w:cs="仿宋" w:hint="eastAsia"/>
          <w:sz w:val="32"/>
          <w:szCs w:val="32"/>
        </w:rPr>
        <w:t>本年度一般公共服务支出因政策性因素，人员增资幅度较大；社会保障的完善，加大了对民生方面的投入；乡村旅游产业的发展；新农村全域美丽乡村建设，农村道路提质改造、水利设施等项目的建设加大了基础设施的投入。因此，各项年初预算数与决算数差额较大。</w:t>
      </w:r>
    </w:p>
    <w:p w:rsidR="00047822" w:rsidRDefault="00D729F3">
      <w:pPr>
        <w:pStyle w:val="a6"/>
        <w:spacing w:before="0" w:beforeAutospacing="0" w:after="0" w:afterAutospacing="0" w:line="520" w:lineRule="atLeast"/>
        <w:ind w:firstLine="72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2.预决算项目支出编制需进一步明确、精细化。同时项目执行率需进一步提高。</w:t>
      </w:r>
    </w:p>
    <w:p w:rsidR="00047822" w:rsidRDefault="00D729F3">
      <w:pPr>
        <w:pStyle w:val="a6"/>
        <w:spacing w:before="0" w:beforeAutospacing="0" w:after="0" w:afterAutospacing="0" w:line="520" w:lineRule="atLeast"/>
        <w:ind w:firstLine="640"/>
        <w:jc w:val="both"/>
        <w:rPr>
          <w:rFonts w:ascii="仿宋" w:eastAsia="仿宋" w:hAnsi="仿宋" w:cs="Times New Roman"/>
          <w:color w:val="333333"/>
          <w:sz w:val="28"/>
          <w:szCs w:val="28"/>
        </w:rPr>
      </w:pPr>
      <w:r>
        <w:rPr>
          <w:rFonts w:ascii="仿宋" w:eastAsia="仿宋" w:hAnsi="仿宋" w:cs="Times New Roman" w:hint="eastAsia"/>
          <w:color w:val="333333"/>
          <w:sz w:val="32"/>
          <w:szCs w:val="32"/>
        </w:rPr>
        <w:lastRenderedPageBreak/>
        <w:t>3.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r>
        <w:rPr>
          <w:rFonts w:ascii="仿宋" w:eastAsia="仿宋" w:hAnsi="仿宋" w:cs="Times New Roman" w:hint="eastAsia"/>
          <w:color w:val="333333"/>
          <w:sz w:val="28"/>
          <w:szCs w:val="28"/>
        </w:rPr>
        <w:t>。</w:t>
      </w:r>
    </w:p>
    <w:p w:rsidR="00047822" w:rsidRDefault="00D729F3">
      <w:pPr>
        <w:pStyle w:val="a6"/>
        <w:spacing w:before="0" w:beforeAutospacing="0" w:after="0" w:afterAutospacing="0" w:line="520" w:lineRule="atLeast"/>
        <w:ind w:firstLine="640"/>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4.</w:t>
      </w:r>
      <w:r w:rsidR="00D10A97" w:rsidRPr="00D10A97">
        <w:rPr>
          <w:rFonts w:ascii="仿宋" w:eastAsia="仿宋" w:hAnsi="Times New Roman" w:cs="仿宋" w:hint="eastAsia"/>
          <w:sz w:val="32"/>
          <w:szCs w:val="32"/>
        </w:rPr>
        <w:t xml:space="preserve"> </w:t>
      </w:r>
      <w:r w:rsidR="00D10A97" w:rsidRPr="00CC5503">
        <w:rPr>
          <w:rFonts w:ascii="仿宋" w:eastAsia="仿宋" w:hAnsi="Times New Roman" w:cs="仿宋" w:hint="eastAsia"/>
          <w:sz w:val="32"/>
          <w:szCs w:val="32"/>
        </w:rPr>
        <w:t>由于我镇地处贫困山区，经济基础薄弱，可用财力非常有限，站所差额人员较多，人员的工资发放、社保缴费及日常运转资金缺口大，年初预算与决算执行存在着一定的差异，导致财政拨款收入决算数与年初预算数差异率较大。又因政策性增资，导致基本支出决算数与年初预算数差异率较大。</w:t>
      </w:r>
    </w:p>
    <w:p w:rsidR="00047822" w:rsidRDefault="00D729F3">
      <w:pPr>
        <w:pStyle w:val="a6"/>
        <w:spacing w:before="0" w:beforeAutospacing="0" w:after="0" w:afterAutospacing="0" w:line="520" w:lineRule="atLeast"/>
        <w:ind w:firstLine="640"/>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5</w:t>
      </w:r>
      <w:r>
        <w:rPr>
          <w:rFonts w:ascii="仿宋" w:eastAsia="仿宋" w:hAnsi="仿宋" w:cs="Times New Roman"/>
          <w:color w:val="333333"/>
          <w:sz w:val="32"/>
          <w:szCs w:val="32"/>
        </w:rPr>
        <w:t>、公用经费控制有一定难度，基本为刚性支出。</w:t>
      </w:r>
    </w:p>
    <w:p w:rsidR="00047822" w:rsidRDefault="00D729F3">
      <w:pPr>
        <w:pStyle w:val="a6"/>
        <w:spacing w:before="0" w:beforeAutospacing="0" w:after="0" w:afterAutospacing="0" w:line="520" w:lineRule="atLeast"/>
        <w:ind w:firstLine="480"/>
        <w:jc w:val="both"/>
        <w:rPr>
          <w:rFonts w:cs="Times New Roman"/>
          <w:color w:val="333333"/>
          <w:sz w:val="21"/>
          <w:szCs w:val="21"/>
        </w:rPr>
      </w:pPr>
      <w:r>
        <w:rPr>
          <w:rFonts w:cs="Times New Roman" w:hint="eastAsia"/>
          <w:b/>
          <w:bCs/>
          <w:color w:val="333333"/>
          <w:sz w:val="32"/>
          <w:szCs w:val="32"/>
        </w:rPr>
        <w:t>七、意见及建议</w:t>
      </w:r>
    </w:p>
    <w:p w:rsidR="00047822" w:rsidRDefault="00D729F3">
      <w:pPr>
        <w:pStyle w:val="a6"/>
        <w:spacing w:before="0" w:beforeAutospacing="0" w:after="0" w:afterAutospacing="0" w:line="520" w:lineRule="atLeast"/>
        <w:ind w:firstLine="640"/>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1、细化预算编制工作，进一步加强内设机构的预算管理意识，严格按照预算编制的相关制度和要求进行预算编制。</w:t>
      </w:r>
    </w:p>
    <w:p w:rsidR="00047822" w:rsidRDefault="00D729F3">
      <w:pPr>
        <w:pStyle w:val="a6"/>
        <w:spacing w:before="0" w:beforeAutospacing="0" w:after="0" w:afterAutospacing="0" w:line="520" w:lineRule="atLeast"/>
        <w:ind w:firstLine="640"/>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2、加强财务管理，严格财务审核。加强单位财务管理，健全单位财务管理制度体系，规范单位财务行为。在费用报账支付时，按照预算规定的费用项目和用途进行资金使用审核、财务严格核算，杜绝超支现象的发生。</w:t>
      </w:r>
    </w:p>
    <w:p w:rsidR="00047822" w:rsidRDefault="00D729F3">
      <w:pPr>
        <w:pStyle w:val="a6"/>
        <w:spacing w:before="0" w:beforeAutospacing="0" w:after="0" w:afterAutospacing="0" w:line="520" w:lineRule="atLeast"/>
        <w:ind w:firstLine="48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3、合理安排会计岗位，适当增加会计人员，增加业务知识培训，加强决算工作与账务处理工作衔接。</w:t>
      </w:r>
    </w:p>
    <w:p w:rsidR="00047822" w:rsidRDefault="00047822">
      <w:pPr>
        <w:spacing w:line="560" w:lineRule="exact"/>
        <w:jc w:val="center"/>
        <w:rPr>
          <w:rFonts w:ascii="宋体" w:hAnsi="宋体"/>
          <w:b/>
          <w:kern w:val="0"/>
          <w:sz w:val="44"/>
          <w:szCs w:val="44"/>
        </w:rPr>
      </w:pPr>
    </w:p>
    <w:p w:rsidR="00047822" w:rsidRDefault="00047822">
      <w:pPr>
        <w:spacing w:line="560" w:lineRule="exact"/>
        <w:jc w:val="center"/>
        <w:rPr>
          <w:rFonts w:ascii="宋体" w:hAnsi="宋体"/>
          <w:b/>
          <w:kern w:val="0"/>
          <w:sz w:val="44"/>
          <w:szCs w:val="44"/>
        </w:rPr>
      </w:pPr>
    </w:p>
    <w:p w:rsidR="00047822" w:rsidRDefault="00D729F3">
      <w:pPr>
        <w:spacing w:line="560" w:lineRule="exact"/>
        <w:jc w:val="center"/>
        <w:rPr>
          <w:rFonts w:ascii="宋体" w:hAnsi="宋体"/>
          <w:b/>
          <w:kern w:val="0"/>
          <w:sz w:val="44"/>
          <w:szCs w:val="44"/>
        </w:rPr>
      </w:pPr>
      <w:r>
        <w:rPr>
          <w:rFonts w:ascii="宋体" w:hAnsi="宋体" w:hint="eastAsia"/>
          <w:b/>
          <w:kern w:val="0"/>
          <w:sz w:val="44"/>
          <w:szCs w:val="44"/>
        </w:rPr>
        <w:lastRenderedPageBreak/>
        <w:t>浏阳市高坪镇人民政府</w:t>
      </w:r>
    </w:p>
    <w:p w:rsidR="00047822" w:rsidRDefault="00C77B5F">
      <w:pPr>
        <w:spacing w:line="560" w:lineRule="exact"/>
        <w:jc w:val="center"/>
        <w:rPr>
          <w:rFonts w:ascii="宋体" w:hAnsi="宋体"/>
          <w:b/>
          <w:kern w:val="0"/>
          <w:sz w:val="44"/>
          <w:szCs w:val="44"/>
        </w:rPr>
      </w:pPr>
      <w:r>
        <w:rPr>
          <w:rFonts w:ascii="宋体" w:hAnsi="宋体" w:hint="eastAsia"/>
          <w:b/>
          <w:kern w:val="0"/>
          <w:sz w:val="44"/>
          <w:szCs w:val="44"/>
        </w:rPr>
        <w:t>2020</w:t>
      </w:r>
      <w:r w:rsidR="00D729F3">
        <w:rPr>
          <w:rFonts w:ascii="宋体" w:hAnsi="宋体" w:hint="eastAsia"/>
          <w:b/>
          <w:kern w:val="0"/>
          <w:sz w:val="44"/>
          <w:szCs w:val="44"/>
        </w:rPr>
        <w:t xml:space="preserve">年部门整体支出绩效评价指标表                                                                                            </w:t>
      </w:r>
    </w:p>
    <w:p w:rsidR="00047822" w:rsidRDefault="00047822">
      <w:pPr>
        <w:spacing w:line="240" w:lineRule="exact"/>
        <w:jc w:val="center"/>
        <w:rPr>
          <w:rFonts w:ascii="仿宋" w:eastAsia="仿宋" w:hAnsi="仿宋"/>
          <w:kern w:val="0"/>
          <w:sz w:val="40"/>
          <w:szCs w:val="40"/>
        </w:rPr>
      </w:pPr>
    </w:p>
    <w:tbl>
      <w:tblPr>
        <w:tblW w:w="90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21"/>
        <w:gridCol w:w="400"/>
        <w:gridCol w:w="478"/>
        <w:gridCol w:w="396"/>
        <w:gridCol w:w="992"/>
        <w:gridCol w:w="284"/>
        <w:gridCol w:w="2126"/>
        <w:gridCol w:w="3364"/>
        <w:gridCol w:w="498"/>
      </w:tblGrid>
      <w:tr w:rsidR="00047822">
        <w:trPr>
          <w:tblHeader/>
          <w:jc w:val="center"/>
        </w:trPr>
        <w:tc>
          <w:tcPr>
            <w:tcW w:w="521" w:type="dxa"/>
            <w:tcBorders>
              <w:top w:val="single" w:sz="12" w:space="0" w:color="auto"/>
            </w:tcBorders>
            <w:vAlign w:val="center"/>
          </w:tcPr>
          <w:p w:rsidR="00047822" w:rsidRDefault="00D729F3">
            <w:pPr>
              <w:spacing w:line="340" w:lineRule="exact"/>
              <w:jc w:val="left"/>
              <w:rPr>
                <w:rFonts w:ascii="仿宋" w:eastAsia="仿宋" w:hAnsi="仿宋"/>
                <w:kern w:val="0"/>
                <w:szCs w:val="21"/>
              </w:rPr>
            </w:pPr>
            <w:r>
              <w:rPr>
                <w:rFonts w:ascii="仿宋" w:eastAsia="仿宋" w:hAnsi="仿宋" w:hint="eastAsia"/>
                <w:kern w:val="0"/>
                <w:szCs w:val="21"/>
              </w:rPr>
              <w:t>一级指标</w:t>
            </w:r>
          </w:p>
        </w:tc>
        <w:tc>
          <w:tcPr>
            <w:tcW w:w="400" w:type="dxa"/>
            <w:tcBorders>
              <w:top w:val="single" w:sz="12" w:space="0" w:color="auto"/>
            </w:tcBorders>
            <w:vAlign w:val="center"/>
          </w:tcPr>
          <w:p w:rsidR="00047822" w:rsidRDefault="00D729F3">
            <w:pPr>
              <w:spacing w:line="340" w:lineRule="exact"/>
              <w:jc w:val="center"/>
              <w:rPr>
                <w:rFonts w:ascii="仿宋" w:eastAsia="仿宋" w:hAnsi="仿宋"/>
                <w:kern w:val="0"/>
                <w:szCs w:val="21"/>
              </w:rPr>
            </w:pPr>
            <w:r>
              <w:rPr>
                <w:rFonts w:ascii="仿宋" w:eastAsia="仿宋" w:hAnsi="仿宋" w:hint="eastAsia"/>
                <w:kern w:val="0"/>
                <w:szCs w:val="21"/>
              </w:rPr>
              <w:t>分值</w:t>
            </w:r>
          </w:p>
        </w:tc>
        <w:tc>
          <w:tcPr>
            <w:tcW w:w="478" w:type="dxa"/>
            <w:tcBorders>
              <w:top w:val="single" w:sz="12" w:space="0" w:color="auto"/>
            </w:tcBorders>
            <w:vAlign w:val="center"/>
          </w:tcPr>
          <w:p w:rsidR="00047822" w:rsidRDefault="00D729F3">
            <w:pPr>
              <w:spacing w:line="340" w:lineRule="exact"/>
              <w:jc w:val="center"/>
              <w:rPr>
                <w:rFonts w:ascii="仿宋" w:eastAsia="仿宋" w:hAnsi="仿宋"/>
                <w:kern w:val="0"/>
                <w:szCs w:val="21"/>
              </w:rPr>
            </w:pPr>
            <w:r>
              <w:rPr>
                <w:rFonts w:ascii="仿宋" w:eastAsia="仿宋" w:hAnsi="仿宋" w:hint="eastAsia"/>
                <w:kern w:val="0"/>
                <w:szCs w:val="21"/>
              </w:rPr>
              <w:t>二级</w:t>
            </w:r>
          </w:p>
          <w:p w:rsidR="00047822" w:rsidRDefault="00D729F3">
            <w:pPr>
              <w:spacing w:line="340" w:lineRule="exact"/>
              <w:jc w:val="center"/>
              <w:rPr>
                <w:rFonts w:ascii="仿宋" w:eastAsia="仿宋" w:hAnsi="仿宋"/>
                <w:kern w:val="0"/>
                <w:szCs w:val="21"/>
              </w:rPr>
            </w:pPr>
            <w:r>
              <w:rPr>
                <w:rFonts w:ascii="仿宋" w:eastAsia="仿宋" w:hAnsi="仿宋" w:hint="eastAsia"/>
                <w:kern w:val="0"/>
                <w:szCs w:val="21"/>
              </w:rPr>
              <w:t>指标</w:t>
            </w:r>
          </w:p>
        </w:tc>
        <w:tc>
          <w:tcPr>
            <w:tcW w:w="396" w:type="dxa"/>
            <w:tcBorders>
              <w:top w:val="single" w:sz="12" w:space="0" w:color="auto"/>
            </w:tcBorders>
            <w:vAlign w:val="center"/>
          </w:tcPr>
          <w:p w:rsidR="00047822" w:rsidRDefault="00D729F3">
            <w:pPr>
              <w:spacing w:line="340" w:lineRule="exact"/>
              <w:jc w:val="center"/>
              <w:rPr>
                <w:rFonts w:ascii="仿宋" w:eastAsia="仿宋" w:hAnsi="仿宋"/>
                <w:kern w:val="0"/>
                <w:szCs w:val="21"/>
              </w:rPr>
            </w:pPr>
            <w:r>
              <w:rPr>
                <w:rFonts w:ascii="仿宋" w:eastAsia="仿宋" w:hAnsi="仿宋" w:hint="eastAsia"/>
                <w:kern w:val="0"/>
                <w:szCs w:val="21"/>
              </w:rPr>
              <w:t>分值</w:t>
            </w:r>
          </w:p>
        </w:tc>
        <w:tc>
          <w:tcPr>
            <w:tcW w:w="992" w:type="dxa"/>
            <w:tcBorders>
              <w:top w:val="single" w:sz="12" w:space="0" w:color="auto"/>
            </w:tcBorders>
            <w:vAlign w:val="center"/>
          </w:tcPr>
          <w:p w:rsidR="00047822" w:rsidRDefault="00D729F3">
            <w:pPr>
              <w:spacing w:line="340" w:lineRule="exact"/>
              <w:jc w:val="center"/>
              <w:rPr>
                <w:rFonts w:ascii="仿宋" w:eastAsia="仿宋" w:hAnsi="仿宋"/>
                <w:kern w:val="0"/>
                <w:szCs w:val="21"/>
              </w:rPr>
            </w:pPr>
            <w:r>
              <w:rPr>
                <w:rFonts w:ascii="仿宋" w:eastAsia="仿宋" w:hAnsi="仿宋" w:hint="eastAsia"/>
                <w:kern w:val="0"/>
                <w:szCs w:val="21"/>
              </w:rPr>
              <w:t>三级</w:t>
            </w:r>
          </w:p>
          <w:p w:rsidR="00047822" w:rsidRDefault="00D729F3">
            <w:pPr>
              <w:spacing w:line="340" w:lineRule="exact"/>
              <w:jc w:val="center"/>
              <w:rPr>
                <w:rFonts w:ascii="仿宋" w:eastAsia="仿宋" w:hAnsi="仿宋"/>
                <w:kern w:val="0"/>
                <w:szCs w:val="21"/>
              </w:rPr>
            </w:pPr>
            <w:r>
              <w:rPr>
                <w:rFonts w:ascii="仿宋" w:eastAsia="仿宋" w:hAnsi="仿宋" w:hint="eastAsia"/>
                <w:kern w:val="0"/>
                <w:szCs w:val="21"/>
              </w:rPr>
              <w:t>指标</w:t>
            </w:r>
          </w:p>
        </w:tc>
        <w:tc>
          <w:tcPr>
            <w:tcW w:w="284" w:type="dxa"/>
            <w:tcBorders>
              <w:top w:val="single" w:sz="12" w:space="0" w:color="auto"/>
            </w:tcBorders>
            <w:vAlign w:val="center"/>
          </w:tcPr>
          <w:p w:rsidR="00047822" w:rsidRDefault="00D729F3">
            <w:pPr>
              <w:jc w:val="center"/>
              <w:rPr>
                <w:rFonts w:ascii="仿宋" w:eastAsia="仿宋" w:hAnsi="仿宋"/>
                <w:kern w:val="0"/>
                <w:szCs w:val="21"/>
              </w:rPr>
            </w:pPr>
            <w:r>
              <w:rPr>
                <w:rFonts w:ascii="仿宋" w:eastAsia="仿宋" w:hAnsi="仿宋" w:hint="eastAsia"/>
                <w:kern w:val="0"/>
                <w:szCs w:val="21"/>
              </w:rPr>
              <w:t>分值</w:t>
            </w:r>
          </w:p>
        </w:tc>
        <w:tc>
          <w:tcPr>
            <w:tcW w:w="2126" w:type="dxa"/>
            <w:tcBorders>
              <w:top w:val="single" w:sz="12" w:space="0" w:color="auto"/>
            </w:tcBorders>
            <w:vAlign w:val="center"/>
          </w:tcPr>
          <w:p w:rsidR="00047822" w:rsidRDefault="00D729F3">
            <w:pPr>
              <w:jc w:val="center"/>
              <w:rPr>
                <w:rFonts w:ascii="仿宋" w:eastAsia="仿宋" w:hAnsi="仿宋"/>
                <w:kern w:val="0"/>
                <w:szCs w:val="21"/>
              </w:rPr>
            </w:pPr>
            <w:r>
              <w:rPr>
                <w:rFonts w:ascii="仿宋" w:eastAsia="仿宋" w:hAnsi="仿宋" w:hint="eastAsia"/>
                <w:kern w:val="0"/>
                <w:szCs w:val="21"/>
              </w:rPr>
              <w:t>评价标准</w:t>
            </w:r>
          </w:p>
        </w:tc>
        <w:tc>
          <w:tcPr>
            <w:tcW w:w="3364" w:type="dxa"/>
            <w:tcBorders>
              <w:top w:val="single" w:sz="12" w:space="0" w:color="auto"/>
            </w:tcBorders>
            <w:vAlign w:val="center"/>
          </w:tcPr>
          <w:p w:rsidR="00047822" w:rsidRDefault="00D729F3">
            <w:pPr>
              <w:jc w:val="center"/>
              <w:rPr>
                <w:rFonts w:ascii="仿宋" w:eastAsia="仿宋" w:hAnsi="仿宋"/>
                <w:kern w:val="0"/>
                <w:szCs w:val="21"/>
              </w:rPr>
            </w:pPr>
            <w:r>
              <w:rPr>
                <w:rFonts w:ascii="仿宋" w:eastAsia="仿宋" w:hAnsi="仿宋" w:hint="eastAsia"/>
                <w:kern w:val="0"/>
                <w:szCs w:val="21"/>
              </w:rPr>
              <w:t>指标说明</w:t>
            </w:r>
          </w:p>
        </w:tc>
        <w:tc>
          <w:tcPr>
            <w:tcW w:w="498" w:type="dxa"/>
            <w:tcBorders>
              <w:top w:val="single" w:sz="12" w:space="0" w:color="auto"/>
            </w:tcBorders>
            <w:vAlign w:val="center"/>
          </w:tcPr>
          <w:p w:rsidR="00047822" w:rsidRDefault="00D729F3">
            <w:pPr>
              <w:jc w:val="center"/>
              <w:rPr>
                <w:rFonts w:ascii="仿宋" w:eastAsia="仿宋" w:hAnsi="仿宋"/>
                <w:kern w:val="0"/>
                <w:szCs w:val="21"/>
              </w:rPr>
            </w:pPr>
            <w:r>
              <w:rPr>
                <w:rFonts w:ascii="仿宋" w:eastAsia="仿宋" w:hAnsi="仿宋" w:hint="eastAsia"/>
                <w:kern w:val="0"/>
                <w:szCs w:val="21"/>
              </w:rPr>
              <w:t>得分</w:t>
            </w:r>
          </w:p>
        </w:tc>
      </w:tr>
      <w:tr w:rsidR="00047822">
        <w:trPr>
          <w:trHeight w:val="1544"/>
          <w:jc w:val="center"/>
        </w:trPr>
        <w:tc>
          <w:tcPr>
            <w:tcW w:w="521" w:type="dxa"/>
            <w:vMerge w:val="restart"/>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投入</w:t>
            </w:r>
          </w:p>
        </w:tc>
        <w:tc>
          <w:tcPr>
            <w:tcW w:w="400" w:type="dxa"/>
            <w:vMerge w:val="restart"/>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10</w:t>
            </w:r>
          </w:p>
        </w:tc>
        <w:tc>
          <w:tcPr>
            <w:tcW w:w="478" w:type="dxa"/>
            <w:vMerge w:val="restart"/>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预算配置</w:t>
            </w:r>
          </w:p>
        </w:tc>
        <w:tc>
          <w:tcPr>
            <w:tcW w:w="396" w:type="dxa"/>
            <w:vMerge w:val="restart"/>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10</w:t>
            </w:r>
          </w:p>
        </w:tc>
        <w:tc>
          <w:tcPr>
            <w:tcW w:w="992" w:type="dxa"/>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在职人员控制率</w:t>
            </w:r>
          </w:p>
        </w:tc>
        <w:tc>
          <w:tcPr>
            <w:tcW w:w="284" w:type="dxa"/>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047822" w:rsidRDefault="00D729F3">
            <w:pPr>
              <w:spacing w:line="240" w:lineRule="exact"/>
              <w:jc w:val="left"/>
              <w:rPr>
                <w:rFonts w:ascii="仿宋" w:eastAsia="仿宋" w:hAnsi="仿宋"/>
                <w:kern w:val="0"/>
                <w:szCs w:val="21"/>
              </w:rPr>
            </w:pPr>
            <w:r>
              <w:rPr>
                <w:rFonts w:ascii="仿宋" w:eastAsia="仿宋" w:hAnsi="仿宋" w:hint="eastAsia"/>
                <w:kern w:val="0"/>
                <w:szCs w:val="21"/>
              </w:rPr>
              <w:t>以</w:t>
            </w:r>
            <w:r>
              <w:rPr>
                <w:rFonts w:ascii="仿宋" w:eastAsia="仿宋" w:hAnsi="仿宋"/>
                <w:kern w:val="0"/>
                <w:szCs w:val="21"/>
              </w:rPr>
              <w:t>100%</w:t>
            </w:r>
            <w:r>
              <w:rPr>
                <w:rFonts w:ascii="仿宋" w:eastAsia="仿宋" w:hAnsi="仿宋" w:hint="eastAsia"/>
                <w:kern w:val="0"/>
                <w:szCs w:val="21"/>
              </w:rPr>
              <w:t>为标准。在职人员控制率≦</w:t>
            </w:r>
            <w:r>
              <w:rPr>
                <w:rFonts w:ascii="仿宋" w:eastAsia="仿宋" w:hAnsi="仿宋"/>
                <w:kern w:val="0"/>
                <w:szCs w:val="21"/>
              </w:rPr>
              <w:t>100%</w:t>
            </w:r>
            <w:r>
              <w:rPr>
                <w:rFonts w:ascii="仿宋" w:eastAsia="仿宋" w:hAnsi="仿宋" w:hint="eastAsia"/>
                <w:kern w:val="0"/>
                <w:szCs w:val="21"/>
              </w:rPr>
              <w:t>，计</w:t>
            </w:r>
            <w:r>
              <w:rPr>
                <w:rFonts w:ascii="仿宋" w:eastAsia="仿宋" w:hAnsi="仿宋"/>
                <w:kern w:val="0"/>
                <w:szCs w:val="21"/>
              </w:rPr>
              <w:t>5</w:t>
            </w:r>
            <w:r>
              <w:rPr>
                <w:rFonts w:ascii="仿宋" w:eastAsia="仿宋" w:hAnsi="仿宋" w:hint="eastAsia"/>
                <w:kern w:val="0"/>
                <w:szCs w:val="21"/>
              </w:rPr>
              <w:t>分；每超过一个百分点扣</w:t>
            </w:r>
            <w:r>
              <w:rPr>
                <w:rFonts w:ascii="仿宋" w:eastAsia="仿宋" w:hAnsi="仿宋"/>
                <w:kern w:val="0"/>
                <w:szCs w:val="21"/>
              </w:rPr>
              <w:t>0.5</w:t>
            </w:r>
            <w:r>
              <w:rPr>
                <w:rFonts w:ascii="仿宋" w:eastAsia="仿宋" w:hAnsi="仿宋" w:hint="eastAsia"/>
                <w:kern w:val="0"/>
                <w:szCs w:val="21"/>
              </w:rPr>
              <w:t>分，扣完为止。</w:t>
            </w:r>
          </w:p>
        </w:tc>
        <w:tc>
          <w:tcPr>
            <w:tcW w:w="3364" w:type="dxa"/>
            <w:vAlign w:val="center"/>
          </w:tcPr>
          <w:p w:rsidR="00047822" w:rsidRDefault="00D729F3">
            <w:pPr>
              <w:spacing w:line="240" w:lineRule="exact"/>
              <w:jc w:val="left"/>
              <w:rPr>
                <w:rFonts w:ascii="仿宋" w:eastAsia="仿宋" w:hAnsi="仿宋"/>
                <w:kern w:val="0"/>
                <w:szCs w:val="21"/>
              </w:rPr>
            </w:pPr>
            <w:r>
              <w:rPr>
                <w:rFonts w:ascii="仿宋" w:eastAsia="仿宋" w:hAnsi="仿宋" w:hint="eastAsia"/>
                <w:kern w:val="0"/>
                <w:szCs w:val="21"/>
              </w:rPr>
              <w:t>在职人员控制率</w:t>
            </w:r>
            <w:r>
              <w:rPr>
                <w:rFonts w:ascii="仿宋" w:eastAsia="仿宋" w:hAnsi="仿宋"/>
                <w:kern w:val="0"/>
                <w:szCs w:val="21"/>
              </w:rPr>
              <w:t>=</w:t>
            </w:r>
            <w:r>
              <w:rPr>
                <w:rFonts w:ascii="仿宋" w:eastAsia="仿宋" w:hAnsi="仿宋" w:hint="eastAsia"/>
                <w:kern w:val="0"/>
                <w:szCs w:val="21"/>
              </w:rPr>
              <w:t>（在职人员数</w:t>
            </w:r>
            <w:r>
              <w:rPr>
                <w:rFonts w:ascii="仿宋" w:eastAsia="仿宋" w:hAnsi="仿宋"/>
                <w:kern w:val="0"/>
                <w:szCs w:val="21"/>
              </w:rPr>
              <w:t>/</w:t>
            </w:r>
            <w:r>
              <w:rPr>
                <w:rFonts w:ascii="仿宋" w:eastAsia="仿宋" w:hAnsi="仿宋" w:hint="eastAsia"/>
                <w:kern w:val="0"/>
                <w:szCs w:val="21"/>
              </w:rPr>
              <w:t>编制数）×</w:t>
            </w:r>
            <w:r>
              <w:rPr>
                <w:rFonts w:ascii="仿宋" w:eastAsia="仿宋" w:hAnsi="仿宋"/>
                <w:kern w:val="0"/>
                <w:szCs w:val="21"/>
              </w:rPr>
              <w:t>100%</w:t>
            </w:r>
            <w:r>
              <w:rPr>
                <w:rFonts w:ascii="仿宋" w:eastAsia="仿宋" w:hAnsi="仿宋" w:hint="eastAsia"/>
                <w:kern w:val="0"/>
                <w:szCs w:val="21"/>
              </w:rPr>
              <w:t>，在职人员数：部门（单位）实际在职人数，以财政厅确定的部门决算编制口径为准。</w:t>
            </w:r>
            <w:r>
              <w:rPr>
                <w:rFonts w:ascii="仿宋" w:eastAsia="仿宋" w:hAnsi="仿宋"/>
                <w:kern w:val="0"/>
                <w:szCs w:val="21"/>
              </w:rPr>
              <w:br/>
            </w:r>
            <w:r>
              <w:rPr>
                <w:rFonts w:ascii="仿宋" w:eastAsia="仿宋" w:hAnsi="仿宋" w:hint="eastAsia"/>
                <w:kern w:val="0"/>
                <w:szCs w:val="21"/>
              </w:rPr>
              <w:t>编制数：机构编制部门核定批复的部门（单位）的人员编制数。</w:t>
            </w:r>
          </w:p>
        </w:tc>
        <w:tc>
          <w:tcPr>
            <w:tcW w:w="498" w:type="dxa"/>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3</w:t>
            </w:r>
          </w:p>
        </w:tc>
      </w:tr>
      <w:tr w:rsidR="00047822">
        <w:trPr>
          <w:trHeight w:val="1083"/>
          <w:jc w:val="center"/>
        </w:trPr>
        <w:tc>
          <w:tcPr>
            <w:tcW w:w="521" w:type="dxa"/>
            <w:vMerge/>
            <w:vAlign w:val="center"/>
          </w:tcPr>
          <w:p w:rsidR="00047822" w:rsidRDefault="00047822">
            <w:pPr>
              <w:spacing w:line="240" w:lineRule="exact"/>
              <w:jc w:val="left"/>
              <w:rPr>
                <w:rFonts w:ascii="仿宋" w:eastAsia="仿宋" w:hAnsi="仿宋"/>
                <w:kern w:val="0"/>
                <w:szCs w:val="21"/>
              </w:rPr>
            </w:pPr>
          </w:p>
        </w:tc>
        <w:tc>
          <w:tcPr>
            <w:tcW w:w="400" w:type="dxa"/>
            <w:vMerge/>
            <w:vAlign w:val="center"/>
          </w:tcPr>
          <w:p w:rsidR="00047822" w:rsidRDefault="00047822">
            <w:pPr>
              <w:spacing w:line="240" w:lineRule="exact"/>
              <w:jc w:val="left"/>
              <w:rPr>
                <w:rFonts w:ascii="仿宋" w:eastAsia="仿宋" w:hAnsi="仿宋"/>
                <w:kern w:val="0"/>
                <w:szCs w:val="21"/>
              </w:rPr>
            </w:pPr>
          </w:p>
        </w:tc>
        <w:tc>
          <w:tcPr>
            <w:tcW w:w="478" w:type="dxa"/>
            <w:vMerge/>
            <w:vAlign w:val="center"/>
          </w:tcPr>
          <w:p w:rsidR="00047822" w:rsidRDefault="00047822">
            <w:pPr>
              <w:spacing w:line="240" w:lineRule="exact"/>
              <w:jc w:val="left"/>
              <w:rPr>
                <w:rFonts w:ascii="仿宋" w:eastAsia="仿宋" w:hAnsi="仿宋"/>
                <w:kern w:val="0"/>
                <w:szCs w:val="21"/>
              </w:rPr>
            </w:pPr>
          </w:p>
        </w:tc>
        <w:tc>
          <w:tcPr>
            <w:tcW w:w="396" w:type="dxa"/>
            <w:vMerge/>
            <w:vAlign w:val="center"/>
          </w:tcPr>
          <w:p w:rsidR="00047822" w:rsidRDefault="00047822">
            <w:pPr>
              <w:spacing w:line="240" w:lineRule="exact"/>
              <w:jc w:val="left"/>
              <w:rPr>
                <w:rFonts w:ascii="仿宋" w:eastAsia="仿宋" w:hAnsi="仿宋"/>
                <w:kern w:val="0"/>
                <w:szCs w:val="21"/>
              </w:rPr>
            </w:pPr>
          </w:p>
        </w:tc>
        <w:tc>
          <w:tcPr>
            <w:tcW w:w="992" w:type="dxa"/>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“三公经费”变动率</w:t>
            </w:r>
          </w:p>
        </w:tc>
        <w:tc>
          <w:tcPr>
            <w:tcW w:w="284" w:type="dxa"/>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047822" w:rsidRDefault="00D729F3">
            <w:pPr>
              <w:spacing w:line="240" w:lineRule="exact"/>
              <w:jc w:val="left"/>
              <w:rPr>
                <w:rFonts w:ascii="仿宋" w:eastAsia="仿宋" w:hAnsi="仿宋"/>
                <w:kern w:val="0"/>
                <w:szCs w:val="21"/>
              </w:rPr>
            </w:pPr>
            <w:r>
              <w:rPr>
                <w:rFonts w:ascii="仿宋" w:eastAsia="仿宋" w:hAnsi="仿宋" w:hint="eastAsia"/>
                <w:kern w:val="0"/>
                <w:szCs w:val="21"/>
              </w:rPr>
              <w:t>“三公经费”变动率≦</w:t>
            </w:r>
            <w:r>
              <w:rPr>
                <w:rFonts w:ascii="仿宋" w:eastAsia="仿宋" w:hAnsi="仿宋"/>
                <w:kern w:val="0"/>
                <w:szCs w:val="21"/>
              </w:rPr>
              <w:t>0,</w:t>
            </w:r>
            <w:r>
              <w:rPr>
                <w:rFonts w:ascii="仿宋" w:eastAsia="仿宋" w:hAnsi="仿宋" w:hint="eastAsia"/>
                <w:kern w:val="0"/>
                <w:szCs w:val="21"/>
              </w:rPr>
              <w:t>计</w:t>
            </w:r>
            <w:r>
              <w:rPr>
                <w:rFonts w:ascii="仿宋" w:eastAsia="仿宋" w:hAnsi="仿宋"/>
                <w:kern w:val="0"/>
                <w:szCs w:val="21"/>
              </w:rPr>
              <w:t>8</w:t>
            </w:r>
            <w:r>
              <w:rPr>
                <w:rFonts w:ascii="仿宋" w:eastAsia="仿宋" w:hAnsi="仿宋" w:hint="eastAsia"/>
                <w:kern w:val="0"/>
                <w:szCs w:val="21"/>
              </w:rPr>
              <w:t>分；“三公经费”＞</w:t>
            </w:r>
            <w:r>
              <w:rPr>
                <w:rFonts w:ascii="仿宋" w:eastAsia="仿宋" w:hAnsi="仿宋"/>
                <w:kern w:val="0"/>
                <w:szCs w:val="21"/>
              </w:rPr>
              <w:t>0</w:t>
            </w:r>
            <w:r>
              <w:rPr>
                <w:rFonts w:ascii="仿宋" w:eastAsia="仿宋" w:hAnsi="仿宋" w:hint="eastAsia"/>
                <w:kern w:val="0"/>
                <w:szCs w:val="21"/>
              </w:rPr>
              <w:t>，每超过一个百分点扣</w:t>
            </w:r>
            <w:r>
              <w:rPr>
                <w:rFonts w:ascii="仿宋" w:eastAsia="仿宋" w:hAnsi="仿宋"/>
                <w:kern w:val="0"/>
                <w:szCs w:val="21"/>
              </w:rPr>
              <w:t>0.8</w:t>
            </w:r>
            <w:r>
              <w:rPr>
                <w:rFonts w:ascii="仿宋" w:eastAsia="仿宋" w:hAnsi="仿宋" w:hint="eastAsia"/>
                <w:kern w:val="0"/>
                <w:szCs w:val="21"/>
              </w:rPr>
              <w:t>分，扣完为止。</w:t>
            </w:r>
          </w:p>
        </w:tc>
        <w:tc>
          <w:tcPr>
            <w:tcW w:w="3364" w:type="dxa"/>
            <w:vAlign w:val="center"/>
          </w:tcPr>
          <w:p w:rsidR="00047822" w:rsidRDefault="00D729F3">
            <w:pPr>
              <w:spacing w:line="240" w:lineRule="exact"/>
              <w:jc w:val="left"/>
              <w:rPr>
                <w:rFonts w:ascii="仿宋" w:eastAsia="仿宋" w:hAnsi="仿宋"/>
                <w:kern w:val="0"/>
                <w:szCs w:val="21"/>
              </w:rPr>
            </w:pPr>
            <w:r>
              <w:rPr>
                <w:rFonts w:ascii="仿宋" w:eastAsia="仿宋" w:hAnsi="仿宋" w:hint="eastAsia"/>
                <w:kern w:val="0"/>
                <w:szCs w:val="21"/>
              </w:rPr>
              <w:t>“三公经费”变动率</w:t>
            </w:r>
            <w:r>
              <w:rPr>
                <w:rFonts w:ascii="仿宋" w:eastAsia="仿宋" w:hAnsi="仿宋"/>
                <w:kern w:val="0"/>
                <w:szCs w:val="21"/>
              </w:rPr>
              <w:t>=[</w:t>
            </w:r>
            <w:r>
              <w:rPr>
                <w:rFonts w:ascii="仿宋" w:eastAsia="仿宋" w:hAnsi="仿宋" w:hint="eastAsia"/>
                <w:kern w:val="0"/>
                <w:szCs w:val="21"/>
              </w:rPr>
              <w:t>（本年度“三公经费”预算数</w:t>
            </w:r>
            <w:r>
              <w:rPr>
                <w:rFonts w:ascii="仿宋" w:eastAsia="仿宋" w:hAnsi="仿宋"/>
                <w:kern w:val="0"/>
                <w:szCs w:val="21"/>
              </w:rPr>
              <w:t>-</w:t>
            </w:r>
            <w:r>
              <w:rPr>
                <w:rFonts w:ascii="仿宋" w:eastAsia="仿宋" w:hAnsi="仿宋" w:hint="eastAsia"/>
                <w:kern w:val="0"/>
                <w:szCs w:val="21"/>
              </w:rPr>
              <w:t>上年度“三公经费”预算数）</w:t>
            </w:r>
            <w:r>
              <w:rPr>
                <w:rFonts w:ascii="仿宋" w:eastAsia="仿宋" w:hAnsi="仿宋"/>
                <w:kern w:val="0"/>
                <w:szCs w:val="21"/>
              </w:rPr>
              <w:t>/</w:t>
            </w:r>
            <w:r>
              <w:rPr>
                <w:rFonts w:ascii="仿宋" w:eastAsia="仿宋" w:hAnsi="仿宋" w:hint="eastAsia"/>
                <w:kern w:val="0"/>
                <w:szCs w:val="21"/>
              </w:rPr>
              <w:t>上年度“三公经费”预算数</w:t>
            </w:r>
            <w:r>
              <w:rPr>
                <w:rFonts w:ascii="仿宋" w:eastAsia="仿宋" w:hAnsi="仿宋"/>
                <w:kern w:val="0"/>
                <w:szCs w:val="21"/>
              </w:rPr>
              <w:t>]</w:t>
            </w:r>
            <w:r>
              <w:rPr>
                <w:rFonts w:ascii="仿宋" w:eastAsia="仿宋" w:hAnsi="仿宋" w:hint="eastAsia"/>
                <w:kern w:val="0"/>
                <w:szCs w:val="21"/>
              </w:rPr>
              <w:t>×</w:t>
            </w:r>
            <w:r>
              <w:rPr>
                <w:rFonts w:ascii="仿宋" w:eastAsia="仿宋" w:hAnsi="仿宋"/>
                <w:kern w:val="0"/>
                <w:szCs w:val="21"/>
              </w:rPr>
              <w:t>100%</w:t>
            </w:r>
          </w:p>
        </w:tc>
        <w:tc>
          <w:tcPr>
            <w:tcW w:w="498" w:type="dxa"/>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5</w:t>
            </w:r>
          </w:p>
        </w:tc>
      </w:tr>
      <w:tr w:rsidR="00047822">
        <w:trPr>
          <w:trHeight w:val="914"/>
          <w:jc w:val="center"/>
        </w:trPr>
        <w:tc>
          <w:tcPr>
            <w:tcW w:w="521" w:type="dxa"/>
            <w:vMerge w:val="restart"/>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过程</w:t>
            </w:r>
          </w:p>
        </w:tc>
        <w:tc>
          <w:tcPr>
            <w:tcW w:w="400" w:type="dxa"/>
            <w:vMerge w:val="restart"/>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60</w:t>
            </w:r>
          </w:p>
        </w:tc>
        <w:tc>
          <w:tcPr>
            <w:tcW w:w="478" w:type="dxa"/>
            <w:vMerge w:val="restart"/>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预算执行</w:t>
            </w:r>
          </w:p>
          <w:p w:rsidR="00047822" w:rsidRDefault="00047822">
            <w:pPr>
              <w:spacing w:line="240" w:lineRule="exact"/>
              <w:jc w:val="center"/>
              <w:rPr>
                <w:rFonts w:ascii="仿宋" w:eastAsia="仿宋" w:hAnsi="仿宋"/>
                <w:kern w:val="0"/>
                <w:szCs w:val="21"/>
              </w:rPr>
            </w:pPr>
          </w:p>
        </w:tc>
        <w:tc>
          <w:tcPr>
            <w:tcW w:w="396" w:type="dxa"/>
            <w:vMerge w:val="restart"/>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4</w:t>
            </w:r>
            <w:r>
              <w:rPr>
                <w:rFonts w:ascii="仿宋" w:eastAsia="仿宋" w:hAnsi="仿宋"/>
                <w:kern w:val="0"/>
                <w:szCs w:val="21"/>
              </w:rPr>
              <w:t>0</w:t>
            </w:r>
          </w:p>
          <w:p w:rsidR="00047822" w:rsidRDefault="00047822">
            <w:pPr>
              <w:spacing w:line="240" w:lineRule="exact"/>
              <w:jc w:val="center"/>
              <w:rPr>
                <w:rFonts w:ascii="仿宋" w:eastAsia="仿宋" w:hAnsi="仿宋"/>
                <w:kern w:val="0"/>
                <w:szCs w:val="21"/>
              </w:rPr>
            </w:pPr>
          </w:p>
        </w:tc>
        <w:tc>
          <w:tcPr>
            <w:tcW w:w="992" w:type="dxa"/>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预算</w:t>
            </w:r>
          </w:p>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完成率</w:t>
            </w:r>
          </w:p>
        </w:tc>
        <w:tc>
          <w:tcPr>
            <w:tcW w:w="284" w:type="dxa"/>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047822" w:rsidRDefault="00D729F3">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计满分，每低于</w:t>
            </w:r>
            <w:r>
              <w:rPr>
                <w:rFonts w:ascii="仿宋" w:eastAsia="仿宋" w:hAnsi="仿宋"/>
                <w:kern w:val="0"/>
                <w:szCs w:val="21"/>
              </w:rPr>
              <w:t>5%</w:t>
            </w:r>
            <w:r>
              <w:rPr>
                <w:rFonts w:ascii="仿宋" w:eastAsia="仿宋" w:hAnsi="仿宋" w:hint="eastAsia"/>
                <w:kern w:val="0"/>
                <w:szCs w:val="21"/>
              </w:rPr>
              <w:t>扣</w:t>
            </w:r>
            <w:r>
              <w:rPr>
                <w:rFonts w:ascii="仿宋" w:eastAsia="仿宋" w:hAnsi="仿宋"/>
                <w:kern w:val="0"/>
                <w:szCs w:val="21"/>
              </w:rPr>
              <w:t>2</w:t>
            </w:r>
            <w:r>
              <w:rPr>
                <w:rFonts w:ascii="仿宋" w:eastAsia="仿宋" w:hAnsi="仿宋" w:hint="eastAsia"/>
                <w:kern w:val="0"/>
                <w:szCs w:val="21"/>
              </w:rPr>
              <w:t>分，扣完为止。</w:t>
            </w:r>
          </w:p>
        </w:tc>
        <w:tc>
          <w:tcPr>
            <w:tcW w:w="3364" w:type="dxa"/>
            <w:vAlign w:val="center"/>
          </w:tcPr>
          <w:p w:rsidR="00047822" w:rsidRDefault="00D729F3">
            <w:pPr>
              <w:spacing w:line="240" w:lineRule="exact"/>
              <w:jc w:val="left"/>
              <w:rPr>
                <w:rFonts w:ascii="仿宋" w:eastAsia="仿宋" w:hAnsi="仿宋"/>
                <w:kern w:val="0"/>
                <w:szCs w:val="21"/>
              </w:rPr>
            </w:pPr>
            <w:r>
              <w:rPr>
                <w:rFonts w:ascii="仿宋" w:eastAsia="仿宋" w:hAnsi="仿宋" w:hint="eastAsia"/>
                <w:kern w:val="0"/>
                <w:szCs w:val="21"/>
              </w:rPr>
              <w:t>预算完成率</w:t>
            </w:r>
            <w:r>
              <w:rPr>
                <w:rFonts w:ascii="仿宋" w:eastAsia="仿宋" w:hAnsi="仿宋"/>
                <w:kern w:val="0"/>
                <w:szCs w:val="21"/>
              </w:rPr>
              <w:t>=</w:t>
            </w:r>
            <w:r>
              <w:rPr>
                <w:rFonts w:ascii="仿宋" w:eastAsia="仿宋" w:hAnsi="仿宋" w:hint="eastAsia"/>
                <w:kern w:val="0"/>
                <w:szCs w:val="21"/>
              </w:rPr>
              <w:t>（上年结转</w:t>
            </w:r>
            <w:r>
              <w:rPr>
                <w:rFonts w:ascii="仿宋" w:eastAsia="仿宋" w:hAnsi="仿宋"/>
                <w:kern w:val="0"/>
                <w:szCs w:val="21"/>
              </w:rPr>
              <w:t>+</w:t>
            </w:r>
            <w:r>
              <w:rPr>
                <w:rFonts w:ascii="仿宋" w:eastAsia="仿宋" w:hAnsi="仿宋" w:hint="eastAsia"/>
                <w:kern w:val="0"/>
                <w:szCs w:val="21"/>
              </w:rPr>
              <w:t>年初预算</w:t>
            </w:r>
            <w:r>
              <w:rPr>
                <w:rFonts w:ascii="仿宋" w:eastAsia="仿宋" w:hAnsi="仿宋"/>
                <w:kern w:val="0"/>
                <w:szCs w:val="21"/>
              </w:rPr>
              <w:t>+</w:t>
            </w:r>
            <w:r>
              <w:rPr>
                <w:rFonts w:ascii="仿宋" w:eastAsia="仿宋" w:hAnsi="仿宋" w:hint="eastAsia"/>
                <w:kern w:val="0"/>
                <w:szCs w:val="21"/>
              </w:rPr>
              <w:t>本年追加预算</w:t>
            </w:r>
            <w:r>
              <w:rPr>
                <w:rFonts w:ascii="仿宋" w:eastAsia="仿宋" w:hAnsi="仿宋"/>
                <w:kern w:val="0"/>
                <w:szCs w:val="21"/>
              </w:rPr>
              <w:t>-</w:t>
            </w:r>
            <w:r>
              <w:rPr>
                <w:rFonts w:ascii="仿宋" w:eastAsia="仿宋" w:hAnsi="仿宋" w:hint="eastAsia"/>
                <w:kern w:val="0"/>
                <w:szCs w:val="21"/>
              </w:rPr>
              <w:t>年末结余）</w:t>
            </w:r>
            <w:r>
              <w:rPr>
                <w:rFonts w:ascii="仿宋" w:eastAsia="仿宋" w:hAnsi="仿宋"/>
                <w:kern w:val="0"/>
                <w:szCs w:val="21"/>
              </w:rPr>
              <w:t>/</w:t>
            </w:r>
            <w:r>
              <w:rPr>
                <w:rFonts w:ascii="仿宋" w:eastAsia="仿宋" w:hAnsi="仿宋" w:hint="eastAsia"/>
                <w:kern w:val="0"/>
                <w:szCs w:val="21"/>
              </w:rPr>
              <w:t>（上年结转</w:t>
            </w:r>
            <w:r>
              <w:rPr>
                <w:rFonts w:ascii="仿宋" w:eastAsia="仿宋" w:hAnsi="仿宋"/>
                <w:kern w:val="0"/>
                <w:szCs w:val="21"/>
              </w:rPr>
              <w:t>+</w:t>
            </w:r>
            <w:r>
              <w:rPr>
                <w:rFonts w:ascii="仿宋" w:eastAsia="仿宋" w:hAnsi="仿宋" w:hint="eastAsia"/>
                <w:kern w:val="0"/>
                <w:szCs w:val="21"/>
              </w:rPr>
              <w:t>年初预算</w:t>
            </w:r>
            <w:r>
              <w:rPr>
                <w:rFonts w:ascii="仿宋" w:eastAsia="仿宋" w:hAnsi="仿宋"/>
                <w:kern w:val="0"/>
                <w:szCs w:val="21"/>
              </w:rPr>
              <w:t>+</w:t>
            </w:r>
            <w:r>
              <w:rPr>
                <w:rFonts w:ascii="仿宋" w:eastAsia="仿宋" w:hAnsi="仿宋" w:hint="eastAsia"/>
                <w:kern w:val="0"/>
                <w:szCs w:val="21"/>
              </w:rPr>
              <w:t>本年追加预算）×</w:t>
            </w:r>
            <w:r>
              <w:rPr>
                <w:rFonts w:ascii="仿宋" w:eastAsia="仿宋" w:hAnsi="仿宋"/>
                <w:kern w:val="0"/>
                <w:szCs w:val="21"/>
              </w:rPr>
              <w:t>100%</w:t>
            </w:r>
            <w:r>
              <w:rPr>
                <w:rFonts w:ascii="仿宋" w:eastAsia="仿宋" w:hAnsi="仿宋" w:hint="eastAsia"/>
                <w:kern w:val="0"/>
                <w:szCs w:val="21"/>
              </w:rPr>
              <w:t>。</w:t>
            </w:r>
          </w:p>
        </w:tc>
        <w:tc>
          <w:tcPr>
            <w:tcW w:w="498" w:type="dxa"/>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5</w:t>
            </w:r>
          </w:p>
        </w:tc>
      </w:tr>
      <w:tr w:rsidR="00047822">
        <w:trPr>
          <w:trHeight w:val="1037"/>
          <w:jc w:val="center"/>
        </w:trPr>
        <w:tc>
          <w:tcPr>
            <w:tcW w:w="521" w:type="dxa"/>
            <w:vMerge/>
            <w:vAlign w:val="center"/>
          </w:tcPr>
          <w:p w:rsidR="00047822" w:rsidRDefault="00047822">
            <w:pPr>
              <w:spacing w:line="240" w:lineRule="exact"/>
              <w:jc w:val="left"/>
              <w:rPr>
                <w:rFonts w:ascii="仿宋" w:eastAsia="仿宋" w:hAnsi="仿宋"/>
                <w:kern w:val="0"/>
                <w:szCs w:val="21"/>
              </w:rPr>
            </w:pPr>
          </w:p>
        </w:tc>
        <w:tc>
          <w:tcPr>
            <w:tcW w:w="400" w:type="dxa"/>
            <w:vMerge/>
            <w:vAlign w:val="center"/>
          </w:tcPr>
          <w:p w:rsidR="00047822" w:rsidRDefault="00047822">
            <w:pPr>
              <w:spacing w:line="240" w:lineRule="exact"/>
              <w:jc w:val="left"/>
              <w:rPr>
                <w:rFonts w:ascii="仿宋" w:eastAsia="仿宋" w:hAnsi="仿宋"/>
                <w:kern w:val="0"/>
                <w:szCs w:val="21"/>
              </w:rPr>
            </w:pPr>
          </w:p>
        </w:tc>
        <w:tc>
          <w:tcPr>
            <w:tcW w:w="478" w:type="dxa"/>
            <w:vMerge/>
            <w:vAlign w:val="center"/>
          </w:tcPr>
          <w:p w:rsidR="00047822" w:rsidRDefault="00047822">
            <w:pPr>
              <w:spacing w:line="240" w:lineRule="exact"/>
              <w:jc w:val="center"/>
              <w:rPr>
                <w:rFonts w:ascii="仿宋" w:eastAsia="仿宋" w:hAnsi="仿宋"/>
                <w:kern w:val="0"/>
                <w:szCs w:val="21"/>
              </w:rPr>
            </w:pPr>
          </w:p>
        </w:tc>
        <w:tc>
          <w:tcPr>
            <w:tcW w:w="396" w:type="dxa"/>
            <w:vMerge/>
            <w:vAlign w:val="center"/>
          </w:tcPr>
          <w:p w:rsidR="00047822" w:rsidRDefault="00047822">
            <w:pPr>
              <w:spacing w:line="240" w:lineRule="exact"/>
              <w:jc w:val="center"/>
              <w:rPr>
                <w:rFonts w:ascii="仿宋" w:eastAsia="仿宋" w:hAnsi="仿宋"/>
                <w:kern w:val="0"/>
                <w:szCs w:val="21"/>
              </w:rPr>
            </w:pPr>
          </w:p>
        </w:tc>
        <w:tc>
          <w:tcPr>
            <w:tcW w:w="992" w:type="dxa"/>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预算</w:t>
            </w:r>
          </w:p>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控制率</w:t>
            </w:r>
          </w:p>
        </w:tc>
        <w:tc>
          <w:tcPr>
            <w:tcW w:w="284" w:type="dxa"/>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047822" w:rsidRDefault="00D729F3">
            <w:pPr>
              <w:spacing w:line="240" w:lineRule="exact"/>
              <w:jc w:val="left"/>
              <w:rPr>
                <w:rFonts w:ascii="仿宋" w:eastAsia="仿宋" w:hAnsi="仿宋"/>
                <w:kern w:val="0"/>
                <w:szCs w:val="21"/>
              </w:rPr>
            </w:pPr>
            <w:r>
              <w:rPr>
                <w:rFonts w:ascii="仿宋" w:eastAsia="仿宋" w:hAnsi="仿宋" w:hint="eastAsia"/>
                <w:kern w:val="0"/>
                <w:szCs w:val="21"/>
              </w:rPr>
              <w:t>预算控制率</w:t>
            </w:r>
            <w:r>
              <w:rPr>
                <w:rFonts w:ascii="仿宋" w:eastAsia="仿宋" w:hAnsi="仿宋"/>
                <w:kern w:val="0"/>
                <w:szCs w:val="21"/>
              </w:rPr>
              <w:t>=0</w:t>
            </w:r>
            <w:r>
              <w:rPr>
                <w:rFonts w:ascii="仿宋" w:eastAsia="仿宋" w:hAnsi="仿宋" w:hint="eastAsia"/>
                <w:kern w:val="0"/>
                <w:szCs w:val="21"/>
              </w:rPr>
              <w:t>，计</w:t>
            </w:r>
            <w:r>
              <w:rPr>
                <w:rFonts w:ascii="仿宋" w:eastAsia="仿宋" w:hAnsi="仿宋"/>
                <w:kern w:val="0"/>
                <w:szCs w:val="21"/>
              </w:rPr>
              <w:t>5</w:t>
            </w:r>
            <w:r>
              <w:rPr>
                <w:rFonts w:ascii="仿宋" w:eastAsia="仿宋" w:hAnsi="仿宋" w:hint="eastAsia"/>
                <w:kern w:val="0"/>
                <w:szCs w:val="21"/>
              </w:rPr>
              <w:t>分；</w:t>
            </w:r>
            <w:r>
              <w:rPr>
                <w:rFonts w:ascii="仿宋" w:eastAsia="仿宋" w:hAnsi="仿宋"/>
                <w:kern w:val="0"/>
                <w:szCs w:val="21"/>
              </w:rPr>
              <w:t>0-10%</w:t>
            </w:r>
            <w:r>
              <w:rPr>
                <w:rFonts w:ascii="仿宋" w:eastAsia="仿宋" w:hAnsi="仿宋" w:hint="eastAsia"/>
                <w:kern w:val="0"/>
                <w:szCs w:val="21"/>
              </w:rPr>
              <w:t>（含），计</w:t>
            </w:r>
            <w:r>
              <w:rPr>
                <w:rFonts w:ascii="仿宋" w:eastAsia="仿宋" w:hAnsi="仿宋"/>
                <w:kern w:val="0"/>
                <w:szCs w:val="21"/>
              </w:rPr>
              <w:t>4</w:t>
            </w:r>
            <w:r>
              <w:rPr>
                <w:rFonts w:ascii="仿宋" w:eastAsia="仿宋" w:hAnsi="仿宋" w:hint="eastAsia"/>
                <w:kern w:val="0"/>
                <w:szCs w:val="21"/>
              </w:rPr>
              <w:t>分；</w:t>
            </w:r>
            <w:r>
              <w:rPr>
                <w:rFonts w:ascii="仿宋" w:eastAsia="仿宋" w:hAnsi="仿宋"/>
                <w:kern w:val="0"/>
                <w:szCs w:val="21"/>
              </w:rPr>
              <w:t>10-20%</w:t>
            </w:r>
            <w:r>
              <w:rPr>
                <w:rFonts w:ascii="仿宋" w:eastAsia="仿宋" w:hAnsi="仿宋" w:hint="eastAsia"/>
                <w:kern w:val="0"/>
                <w:szCs w:val="21"/>
              </w:rPr>
              <w:t>（含），计</w:t>
            </w:r>
            <w:r>
              <w:rPr>
                <w:rFonts w:ascii="仿宋" w:eastAsia="仿宋" w:hAnsi="仿宋"/>
                <w:kern w:val="0"/>
                <w:szCs w:val="21"/>
              </w:rPr>
              <w:t>3</w:t>
            </w:r>
            <w:r>
              <w:rPr>
                <w:rFonts w:ascii="仿宋" w:eastAsia="仿宋" w:hAnsi="仿宋" w:hint="eastAsia"/>
                <w:kern w:val="0"/>
                <w:szCs w:val="21"/>
              </w:rPr>
              <w:t>分；</w:t>
            </w:r>
            <w:r>
              <w:rPr>
                <w:rFonts w:ascii="仿宋" w:eastAsia="仿宋" w:hAnsi="仿宋"/>
                <w:kern w:val="0"/>
                <w:szCs w:val="21"/>
              </w:rPr>
              <w:t>20-30%</w:t>
            </w:r>
            <w:r>
              <w:rPr>
                <w:rFonts w:ascii="仿宋" w:eastAsia="仿宋" w:hAnsi="仿宋" w:hint="eastAsia"/>
                <w:kern w:val="0"/>
                <w:szCs w:val="21"/>
              </w:rPr>
              <w:t>（含），计</w:t>
            </w:r>
            <w:r>
              <w:rPr>
                <w:rFonts w:ascii="仿宋" w:eastAsia="仿宋" w:hAnsi="仿宋"/>
                <w:kern w:val="0"/>
                <w:szCs w:val="21"/>
              </w:rPr>
              <w:t>2</w:t>
            </w:r>
            <w:r>
              <w:rPr>
                <w:rFonts w:ascii="仿宋" w:eastAsia="仿宋" w:hAnsi="仿宋" w:hint="eastAsia"/>
                <w:kern w:val="0"/>
                <w:szCs w:val="21"/>
              </w:rPr>
              <w:t>分；大于</w:t>
            </w:r>
            <w:r>
              <w:rPr>
                <w:rFonts w:ascii="仿宋" w:eastAsia="仿宋" w:hAnsi="仿宋"/>
                <w:kern w:val="0"/>
                <w:szCs w:val="21"/>
              </w:rPr>
              <w:t>30%</w:t>
            </w:r>
            <w:r>
              <w:rPr>
                <w:rFonts w:ascii="仿宋" w:eastAsia="仿宋" w:hAnsi="仿宋" w:hint="eastAsia"/>
                <w:kern w:val="0"/>
                <w:szCs w:val="21"/>
              </w:rPr>
              <w:t>不得分。</w:t>
            </w:r>
          </w:p>
        </w:tc>
        <w:tc>
          <w:tcPr>
            <w:tcW w:w="3364" w:type="dxa"/>
            <w:vAlign w:val="center"/>
          </w:tcPr>
          <w:p w:rsidR="00047822" w:rsidRDefault="00D729F3">
            <w:pPr>
              <w:spacing w:line="240" w:lineRule="exact"/>
              <w:jc w:val="left"/>
              <w:rPr>
                <w:rFonts w:ascii="仿宋" w:eastAsia="仿宋" w:hAnsi="仿宋"/>
                <w:kern w:val="0"/>
                <w:szCs w:val="21"/>
              </w:rPr>
            </w:pPr>
            <w:r>
              <w:rPr>
                <w:rFonts w:ascii="仿宋" w:eastAsia="仿宋" w:hAnsi="仿宋" w:hint="eastAsia"/>
                <w:kern w:val="0"/>
                <w:szCs w:val="21"/>
              </w:rPr>
              <w:t>预算控制率</w:t>
            </w:r>
            <w:r>
              <w:rPr>
                <w:rFonts w:ascii="仿宋" w:eastAsia="仿宋" w:hAnsi="仿宋"/>
                <w:kern w:val="0"/>
                <w:szCs w:val="21"/>
              </w:rPr>
              <w:t>=</w:t>
            </w:r>
            <w:r>
              <w:rPr>
                <w:rFonts w:ascii="仿宋" w:eastAsia="仿宋" w:hAnsi="仿宋" w:hint="eastAsia"/>
                <w:kern w:val="0"/>
                <w:szCs w:val="21"/>
              </w:rPr>
              <w:t>（本年追加预算</w:t>
            </w:r>
            <w:r>
              <w:rPr>
                <w:rFonts w:ascii="仿宋" w:eastAsia="仿宋" w:hAnsi="仿宋"/>
                <w:kern w:val="0"/>
                <w:szCs w:val="21"/>
              </w:rPr>
              <w:t>/</w:t>
            </w:r>
            <w:r>
              <w:rPr>
                <w:rFonts w:ascii="仿宋" w:eastAsia="仿宋" w:hAnsi="仿宋" w:hint="eastAsia"/>
                <w:kern w:val="0"/>
                <w:szCs w:val="21"/>
              </w:rPr>
              <w:t>年初预算）×</w:t>
            </w:r>
            <w:r>
              <w:rPr>
                <w:rFonts w:ascii="仿宋" w:eastAsia="仿宋" w:hAnsi="仿宋"/>
                <w:kern w:val="0"/>
                <w:szCs w:val="21"/>
              </w:rPr>
              <w:t>100%</w:t>
            </w:r>
            <w:r>
              <w:rPr>
                <w:rFonts w:ascii="仿宋" w:eastAsia="仿宋" w:hAnsi="仿宋" w:hint="eastAsia"/>
                <w:kern w:val="0"/>
                <w:szCs w:val="21"/>
              </w:rPr>
              <w:t>。</w:t>
            </w:r>
          </w:p>
        </w:tc>
        <w:tc>
          <w:tcPr>
            <w:tcW w:w="498" w:type="dxa"/>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3</w:t>
            </w:r>
          </w:p>
        </w:tc>
      </w:tr>
      <w:tr w:rsidR="00047822">
        <w:trPr>
          <w:trHeight w:val="1193"/>
          <w:jc w:val="center"/>
        </w:trPr>
        <w:tc>
          <w:tcPr>
            <w:tcW w:w="521" w:type="dxa"/>
            <w:vMerge/>
            <w:vAlign w:val="center"/>
          </w:tcPr>
          <w:p w:rsidR="00047822" w:rsidRDefault="00047822">
            <w:pPr>
              <w:spacing w:line="240" w:lineRule="exact"/>
              <w:jc w:val="left"/>
              <w:rPr>
                <w:rFonts w:ascii="仿宋" w:eastAsia="仿宋" w:hAnsi="仿宋"/>
                <w:kern w:val="0"/>
                <w:szCs w:val="21"/>
              </w:rPr>
            </w:pPr>
          </w:p>
        </w:tc>
        <w:tc>
          <w:tcPr>
            <w:tcW w:w="400" w:type="dxa"/>
            <w:vMerge/>
            <w:vAlign w:val="center"/>
          </w:tcPr>
          <w:p w:rsidR="00047822" w:rsidRDefault="00047822">
            <w:pPr>
              <w:spacing w:line="240" w:lineRule="exact"/>
              <w:jc w:val="left"/>
              <w:rPr>
                <w:rFonts w:ascii="仿宋" w:eastAsia="仿宋" w:hAnsi="仿宋"/>
                <w:kern w:val="0"/>
                <w:szCs w:val="21"/>
              </w:rPr>
            </w:pPr>
          </w:p>
        </w:tc>
        <w:tc>
          <w:tcPr>
            <w:tcW w:w="478" w:type="dxa"/>
            <w:vMerge/>
            <w:vAlign w:val="center"/>
          </w:tcPr>
          <w:p w:rsidR="00047822" w:rsidRDefault="00047822">
            <w:pPr>
              <w:spacing w:line="240" w:lineRule="exact"/>
              <w:jc w:val="center"/>
              <w:rPr>
                <w:rFonts w:ascii="仿宋" w:eastAsia="仿宋" w:hAnsi="仿宋"/>
                <w:kern w:val="0"/>
                <w:szCs w:val="21"/>
              </w:rPr>
            </w:pPr>
          </w:p>
        </w:tc>
        <w:tc>
          <w:tcPr>
            <w:tcW w:w="396" w:type="dxa"/>
            <w:vMerge/>
            <w:vAlign w:val="center"/>
          </w:tcPr>
          <w:p w:rsidR="00047822" w:rsidRDefault="00047822">
            <w:pPr>
              <w:spacing w:line="240" w:lineRule="exact"/>
              <w:jc w:val="center"/>
              <w:rPr>
                <w:rFonts w:ascii="仿宋" w:eastAsia="仿宋" w:hAnsi="仿宋"/>
                <w:kern w:val="0"/>
                <w:szCs w:val="21"/>
              </w:rPr>
            </w:pPr>
          </w:p>
        </w:tc>
        <w:tc>
          <w:tcPr>
            <w:tcW w:w="992" w:type="dxa"/>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新建楼堂馆所面积控制率</w:t>
            </w:r>
          </w:p>
        </w:tc>
        <w:tc>
          <w:tcPr>
            <w:tcW w:w="284" w:type="dxa"/>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047822" w:rsidRDefault="00D729F3">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以下（含）计满分，每超出</w:t>
            </w:r>
            <w:r>
              <w:rPr>
                <w:rFonts w:ascii="仿宋" w:eastAsia="仿宋" w:hAnsi="仿宋"/>
                <w:kern w:val="0"/>
                <w:szCs w:val="21"/>
              </w:rPr>
              <w:t>5%</w:t>
            </w:r>
            <w:r>
              <w:rPr>
                <w:rFonts w:ascii="仿宋" w:eastAsia="仿宋" w:hAnsi="仿宋" w:hint="eastAsia"/>
                <w:kern w:val="0"/>
                <w:szCs w:val="21"/>
              </w:rPr>
              <w:t>扣</w:t>
            </w:r>
            <w:r>
              <w:rPr>
                <w:rFonts w:ascii="仿宋" w:eastAsia="仿宋" w:hAnsi="仿宋"/>
                <w:kern w:val="0"/>
                <w:szCs w:val="21"/>
              </w:rPr>
              <w:t>2</w:t>
            </w:r>
            <w:r>
              <w:rPr>
                <w:rFonts w:ascii="仿宋" w:eastAsia="仿宋" w:hAnsi="仿宋" w:hint="eastAsia"/>
                <w:kern w:val="0"/>
                <w:szCs w:val="21"/>
              </w:rPr>
              <w:t>分，扣完为止。没有楼堂馆所项目的部门按满分计算。</w:t>
            </w:r>
          </w:p>
        </w:tc>
        <w:tc>
          <w:tcPr>
            <w:tcW w:w="3364" w:type="dxa"/>
            <w:vAlign w:val="center"/>
          </w:tcPr>
          <w:p w:rsidR="00047822" w:rsidRDefault="00D729F3">
            <w:pPr>
              <w:spacing w:line="240" w:lineRule="exact"/>
              <w:jc w:val="left"/>
              <w:rPr>
                <w:rFonts w:ascii="仿宋" w:eastAsia="仿宋" w:hAnsi="仿宋"/>
                <w:kern w:val="0"/>
                <w:szCs w:val="21"/>
              </w:rPr>
            </w:pPr>
            <w:r>
              <w:rPr>
                <w:rFonts w:ascii="仿宋" w:eastAsia="仿宋" w:hAnsi="仿宋" w:hint="eastAsia"/>
                <w:kern w:val="0"/>
                <w:szCs w:val="21"/>
              </w:rPr>
              <w:t>楼堂馆所面积控制率</w:t>
            </w:r>
            <w:r>
              <w:rPr>
                <w:rFonts w:ascii="仿宋" w:eastAsia="仿宋" w:hAnsi="仿宋"/>
                <w:kern w:val="0"/>
                <w:szCs w:val="21"/>
              </w:rPr>
              <w:t>=</w:t>
            </w:r>
            <w:r>
              <w:rPr>
                <w:rFonts w:ascii="仿宋" w:eastAsia="仿宋" w:hAnsi="仿宋" w:hint="eastAsia"/>
                <w:kern w:val="0"/>
                <w:szCs w:val="21"/>
              </w:rPr>
              <w:t>实际建设面积</w:t>
            </w:r>
            <w:r>
              <w:rPr>
                <w:rFonts w:ascii="仿宋" w:eastAsia="仿宋" w:hAnsi="仿宋"/>
                <w:kern w:val="0"/>
                <w:szCs w:val="21"/>
              </w:rPr>
              <w:t>/</w:t>
            </w:r>
            <w:r>
              <w:rPr>
                <w:rFonts w:ascii="仿宋" w:eastAsia="仿宋" w:hAnsi="仿宋" w:hint="eastAsia"/>
                <w:kern w:val="0"/>
                <w:szCs w:val="21"/>
              </w:rPr>
              <w:t>批准建设面积×</w:t>
            </w:r>
            <w:r>
              <w:rPr>
                <w:rFonts w:ascii="仿宋" w:eastAsia="仿宋" w:hAnsi="仿宋"/>
                <w:kern w:val="0"/>
                <w:szCs w:val="21"/>
              </w:rPr>
              <w:t xml:space="preserve">100% </w:t>
            </w:r>
            <w:r>
              <w:rPr>
                <w:rFonts w:ascii="仿宋" w:eastAsia="仿宋" w:hAnsi="仿宋" w:hint="eastAsia"/>
                <w:kern w:val="0"/>
                <w:szCs w:val="21"/>
              </w:rPr>
              <w:t>。</w:t>
            </w:r>
            <w:r>
              <w:rPr>
                <w:rFonts w:ascii="仿宋" w:eastAsia="仿宋" w:hAnsi="仿宋"/>
                <w:kern w:val="0"/>
                <w:szCs w:val="21"/>
              </w:rPr>
              <w:br/>
            </w:r>
            <w:r>
              <w:rPr>
                <w:rFonts w:ascii="仿宋" w:eastAsia="仿宋" w:hAnsi="仿宋" w:hint="eastAsia"/>
                <w:kern w:val="0"/>
                <w:szCs w:val="21"/>
              </w:rPr>
              <w:t>该指标以</w:t>
            </w:r>
            <w:r w:rsidR="00C77B5F">
              <w:rPr>
                <w:rFonts w:ascii="仿宋" w:eastAsia="仿宋" w:hAnsi="仿宋"/>
                <w:kern w:val="0"/>
                <w:szCs w:val="21"/>
              </w:rPr>
              <w:t>2020</w:t>
            </w:r>
            <w:r>
              <w:rPr>
                <w:rFonts w:ascii="仿宋" w:eastAsia="仿宋" w:hAnsi="仿宋" w:hint="eastAsia"/>
                <w:kern w:val="0"/>
                <w:szCs w:val="21"/>
              </w:rPr>
              <w:t>年完工的新建楼堂馆所为评价内容。</w:t>
            </w:r>
          </w:p>
        </w:tc>
        <w:tc>
          <w:tcPr>
            <w:tcW w:w="498" w:type="dxa"/>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5</w:t>
            </w:r>
          </w:p>
        </w:tc>
      </w:tr>
      <w:tr w:rsidR="00047822">
        <w:trPr>
          <w:trHeight w:val="1513"/>
          <w:jc w:val="center"/>
        </w:trPr>
        <w:tc>
          <w:tcPr>
            <w:tcW w:w="521" w:type="dxa"/>
            <w:vMerge/>
            <w:vAlign w:val="center"/>
          </w:tcPr>
          <w:p w:rsidR="00047822" w:rsidRDefault="00047822">
            <w:pPr>
              <w:spacing w:line="240" w:lineRule="exact"/>
              <w:jc w:val="left"/>
              <w:rPr>
                <w:rFonts w:ascii="仿宋" w:eastAsia="仿宋" w:hAnsi="仿宋"/>
                <w:kern w:val="0"/>
                <w:szCs w:val="21"/>
              </w:rPr>
            </w:pPr>
          </w:p>
        </w:tc>
        <w:tc>
          <w:tcPr>
            <w:tcW w:w="400" w:type="dxa"/>
            <w:vMerge/>
            <w:vAlign w:val="center"/>
          </w:tcPr>
          <w:p w:rsidR="00047822" w:rsidRDefault="00047822">
            <w:pPr>
              <w:spacing w:line="240" w:lineRule="exact"/>
              <w:jc w:val="left"/>
              <w:rPr>
                <w:rFonts w:ascii="仿宋" w:eastAsia="仿宋" w:hAnsi="仿宋"/>
                <w:kern w:val="0"/>
                <w:szCs w:val="21"/>
              </w:rPr>
            </w:pPr>
          </w:p>
        </w:tc>
        <w:tc>
          <w:tcPr>
            <w:tcW w:w="478" w:type="dxa"/>
            <w:vMerge/>
            <w:vAlign w:val="center"/>
          </w:tcPr>
          <w:p w:rsidR="00047822" w:rsidRDefault="00047822">
            <w:pPr>
              <w:spacing w:line="240" w:lineRule="exact"/>
              <w:jc w:val="center"/>
              <w:rPr>
                <w:rFonts w:ascii="仿宋" w:eastAsia="仿宋" w:hAnsi="仿宋"/>
                <w:kern w:val="0"/>
                <w:szCs w:val="21"/>
              </w:rPr>
            </w:pPr>
          </w:p>
        </w:tc>
        <w:tc>
          <w:tcPr>
            <w:tcW w:w="396" w:type="dxa"/>
            <w:vMerge/>
            <w:vAlign w:val="center"/>
          </w:tcPr>
          <w:p w:rsidR="00047822" w:rsidRDefault="00047822">
            <w:pPr>
              <w:spacing w:line="240" w:lineRule="exact"/>
              <w:jc w:val="center"/>
              <w:rPr>
                <w:rFonts w:ascii="仿宋" w:eastAsia="仿宋" w:hAnsi="仿宋"/>
                <w:kern w:val="0"/>
                <w:szCs w:val="21"/>
              </w:rPr>
            </w:pPr>
          </w:p>
        </w:tc>
        <w:tc>
          <w:tcPr>
            <w:tcW w:w="992" w:type="dxa"/>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新建楼堂馆所投资概算控制率</w:t>
            </w:r>
          </w:p>
        </w:tc>
        <w:tc>
          <w:tcPr>
            <w:tcW w:w="284" w:type="dxa"/>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047822" w:rsidRDefault="00D729F3">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以下（含）计满分，每超出</w:t>
            </w:r>
            <w:r>
              <w:rPr>
                <w:rFonts w:ascii="仿宋" w:eastAsia="仿宋" w:hAnsi="仿宋"/>
                <w:kern w:val="0"/>
                <w:szCs w:val="21"/>
              </w:rPr>
              <w:t>5%</w:t>
            </w:r>
            <w:r>
              <w:rPr>
                <w:rFonts w:ascii="仿宋" w:eastAsia="仿宋" w:hAnsi="仿宋" w:hint="eastAsia"/>
                <w:kern w:val="0"/>
                <w:szCs w:val="21"/>
              </w:rPr>
              <w:t>扣</w:t>
            </w:r>
            <w:r>
              <w:rPr>
                <w:rFonts w:ascii="仿宋" w:eastAsia="仿宋" w:hAnsi="仿宋"/>
                <w:kern w:val="0"/>
                <w:szCs w:val="21"/>
              </w:rPr>
              <w:t>2</w:t>
            </w:r>
            <w:r>
              <w:rPr>
                <w:rFonts w:ascii="仿宋" w:eastAsia="仿宋" w:hAnsi="仿宋" w:hint="eastAsia"/>
                <w:kern w:val="0"/>
                <w:szCs w:val="21"/>
              </w:rPr>
              <w:t>分，扣完为止。</w:t>
            </w:r>
          </w:p>
        </w:tc>
        <w:tc>
          <w:tcPr>
            <w:tcW w:w="3364" w:type="dxa"/>
            <w:vAlign w:val="center"/>
          </w:tcPr>
          <w:p w:rsidR="00047822" w:rsidRDefault="00D729F3">
            <w:pPr>
              <w:spacing w:line="240" w:lineRule="exact"/>
              <w:jc w:val="left"/>
              <w:rPr>
                <w:rFonts w:ascii="仿宋" w:eastAsia="仿宋" w:hAnsi="仿宋"/>
                <w:kern w:val="0"/>
                <w:szCs w:val="21"/>
              </w:rPr>
            </w:pPr>
            <w:r>
              <w:rPr>
                <w:rFonts w:ascii="仿宋" w:eastAsia="仿宋" w:hAnsi="仿宋" w:hint="eastAsia"/>
                <w:kern w:val="0"/>
                <w:szCs w:val="21"/>
              </w:rPr>
              <w:t>楼堂馆所投资预算控制率</w:t>
            </w:r>
            <w:r>
              <w:rPr>
                <w:rFonts w:ascii="仿宋" w:eastAsia="仿宋" w:hAnsi="仿宋"/>
                <w:kern w:val="0"/>
                <w:szCs w:val="21"/>
              </w:rPr>
              <w:t>=</w:t>
            </w:r>
            <w:r>
              <w:rPr>
                <w:rFonts w:ascii="仿宋" w:eastAsia="仿宋" w:hAnsi="仿宋" w:hint="eastAsia"/>
                <w:kern w:val="0"/>
                <w:szCs w:val="21"/>
              </w:rPr>
              <w:t>实际投资金额</w:t>
            </w:r>
            <w:r>
              <w:rPr>
                <w:rFonts w:ascii="仿宋" w:eastAsia="仿宋" w:hAnsi="仿宋"/>
                <w:kern w:val="0"/>
                <w:szCs w:val="21"/>
              </w:rPr>
              <w:t>/</w:t>
            </w:r>
            <w:r>
              <w:rPr>
                <w:rFonts w:ascii="仿宋" w:eastAsia="仿宋" w:hAnsi="仿宋" w:hint="eastAsia"/>
                <w:kern w:val="0"/>
                <w:szCs w:val="21"/>
              </w:rPr>
              <w:t>批准投资金额×</w:t>
            </w:r>
            <w:r>
              <w:rPr>
                <w:rFonts w:ascii="仿宋" w:eastAsia="仿宋" w:hAnsi="仿宋"/>
                <w:kern w:val="0"/>
                <w:szCs w:val="21"/>
              </w:rPr>
              <w:t xml:space="preserve">100% </w:t>
            </w:r>
            <w:r>
              <w:rPr>
                <w:rFonts w:ascii="仿宋" w:eastAsia="仿宋" w:hAnsi="仿宋" w:hint="eastAsia"/>
                <w:kern w:val="0"/>
                <w:szCs w:val="21"/>
              </w:rPr>
              <w:t>。</w:t>
            </w:r>
            <w:r>
              <w:rPr>
                <w:rFonts w:ascii="仿宋" w:eastAsia="仿宋" w:hAnsi="仿宋"/>
                <w:kern w:val="0"/>
                <w:szCs w:val="21"/>
              </w:rPr>
              <w:br/>
            </w:r>
            <w:r>
              <w:rPr>
                <w:rFonts w:ascii="仿宋" w:eastAsia="仿宋" w:hAnsi="仿宋" w:hint="eastAsia"/>
                <w:kern w:val="0"/>
                <w:szCs w:val="21"/>
              </w:rPr>
              <w:t>该指标以</w:t>
            </w:r>
            <w:r w:rsidR="00C77B5F">
              <w:rPr>
                <w:rFonts w:ascii="仿宋" w:eastAsia="仿宋" w:hAnsi="仿宋"/>
                <w:kern w:val="0"/>
                <w:szCs w:val="21"/>
              </w:rPr>
              <w:t>2020</w:t>
            </w:r>
            <w:r>
              <w:rPr>
                <w:rFonts w:ascii="仿宋" w:eastAsia="仿宋" w:hAnsi="仿宋" w:hint="eastAsia"/>
                <w:kern w:val="0"/>
                <w:szCs w:val="21"/>
              </w:rPr>
              <w:t>年完工的新建楼堂馆所为评价内容。</w:t>
            </w:r>
          </w:p>
        </w:tc>
        <w:tc>
          <w:tcPr>
            <w:tcW w:w="498" w:type="dxa"/>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5</w:t>
            </w:r>
          </w:p>
        </w:tc>
      </w:tr>
      <w:tr w:rsidR="00047822">
        <w:trPr>
          <w:trHeight w:val="1562"/>
          <w:jc w:val="center"/>
        </w:trPr>
        <w:tc>
          <w:tcPr>
            <w:tcW w:w="521" w:type="dxa"/>
            <w:vMerge/>
            <w:vAlign w:val="center"/>
          </w:tcPr>
          <w:p w:rsidR="00047822" w:rsidRDefault="00047822">
            <w:pPr>
              <w:spacing w:line="240" w:lineRule="exact"/>
              <w:jc w:val="left"/>
              <w:rPr>
                <w:rFonts w:ascii="仿宋" w:eastAsia="仿宋" w:hAnsi="仿宋"/>
                <w:kern w:val="0"/>
                <w:szCs w:val="21"/>
              </w:rPr>
            </w:pPr>
          </w:p>
        </w:tc>
        <w:tc>
          <w:tcPr>
            <w:tcW w:w="400" w:type="dxa"/>
            <w:vMerge/>
            <w:vAlign w:val="center"/>
          </w:tcPr>
          <w:p w:rsidR="00047822" w:rsidRDefault="00047822">
            <w:pPr>
              <w:spacing w:line="240" w:lineRule="exact"/>
              <w:jc w:val="left"/>
              <w:rPr>
                <w:rFonts w:ascii="仿宋" w:eastAsia="仿宋" w:hAnsi="仿宋"/>
                <w:kern w:val="0"/>
                <w:szCs w:val="21"/>
              </w:rPr>
            </w:pPr>
          </w:p>
        </w:tc>
        <w:tc>
          <w:tcPr>
            <w:tcW w:w="478" w:type="dxa"/>
            <w:vMerge/>
            <w:vAlign w:val="center"/>
          </w:tcPr>
          <w:p w:rsidR="00047822" w:rsidRDefault="00047822">
            <w:pPr>
              <w:spacing w:line="240" w:lineRule="exact"/>
              <w:jc w:val="center"/>
              <w:rPr>
                <w:rFonts w:ascii="仿宋" w:eastAsia="仿宋" w:hAnsi="仿宋"/>
                <w:kern w:val="0"/>
                <w:szCs w:val="21"/>
              </w:rPr>
            </w:pPr>
          </w:p>
        </w:tc>
        <w:tc>
          <w:tcPr>
            <w:tcW w:w="396" w:type="dxa"/>
            <w:vMerge/>
            <w:vAlign w:val="center"/>
          </w:tcPr>
          <w:p w:rsidR="00047822" w:rsidRDefault="00047822">
            <w:pPr>
              <w:spacing w:line="240" w:lineRule="exact"/>
              <w:jc w:val="center"/>
              <w:rPr>
                <w:rFonts w:ascii="仿宋" w:eastAsia="仿宋" w:hAnsi="仿宋"/>
                <w:kern w:val="0"/>
                <w:szCs w:val="21"/>
              </w:rPr>
            </w:pPr>
          </w:p>
        </w:tc>
        <w:tc>
          <w:tcPr>
            <w:tcW w:w="992" w:type="dxa"/>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公用经费控制率</w:t>
            </w:r>
          </w:p>
        </w:tc>
        <w:tc>
          <w:tcPr>
            <w:tcW w:w="284" w:type="dxa"/>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8</w:t>
            </w:r>
          </w:p>
        </w:tc>
        <w:tc>
          <w:tcPr>
            <w:tcW w:w="2126" w:type="dxa"/>
            <w:vAlign w:val="center"/>
          </w:tcPr>
          <w:p w:rsidR="00047822" w:rsidRDefault="00D729F3">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 xml:space="preserve">以下（含）计满分，每超出  </w:t>
            </w:r>
            <w:r>
              <w:rPr>
                <w:rFonts w:ascii="仿宋" w:eastAsia="仿宋" w:hAnsi="仿宋"/>
                <w:kern w:val="0"/>
                <w:szCs w:val="21"/>
              </w:rPr>
              <w:t>1%</w:t>
            </w:r>
            <w:r>
              <w:rPr>
                <w:rFonts w:ascii="仿宋" w:eastAsia="仿宋" w:hAnsi="仿宋" w:hint="eastAsia"/>
                <w:kern w:val="0"/>
                <w:szCs w:val="21"/>
              </w:rPr>
              <w:t>扣</w:t>
            </w:r>
            <w:r>
              <w:rPr>
                <w:rFonts w:ascii="仿宋" w:eastAsia="仿宋" w:hAnsi="仿宋"/>
                <w:kern w:val="0"/>
                <w:szCs w:val="21"/>
              </w:rPr>
              <w:t>1</w:t>
            </w:r>
            <w:r>
              <w:rPr>
                <w:rFonts w:ascii="仿宋" w:eastAsia="仿宋" w:hAnsi="仿宋" w:hint="eastAsia"/>
                <w:kern w:val="0"/>
                <w:szCs w:val="21"/>
              </w:rPr>
              <w:t>分，扣完为止。</w:t>
            </w:r>
          </w:p>
        </w:tc>
        <w:tc>
          <w:tcPr>
            <w:tcW w:w="3364" w:type="dxa"/>
            <w:vAlign w:val="center"/>
          </w:tcPr>
          <w:p w:rsidR="00047822" w:rsidRDefault="00D729F3">
            <w:pPr>
              <w:spacing w:line="240" w:lineRule="exact"/>
              <w:jc w:val="left"/>
              <w:rPr>
                <w:rFonts w:ascii="仿宋" w:eastAsia="仿宋" w:hAnsi="仿宋"/>
                <w:kern w:val="0"/>
                <w:szCs w:val="21"/>
              </w:rPr>
            </w:pPr>
            <w:r>
              <w:rPr>
                <w:rFonts w:ascii="仿宋" w:eastAsia="仿宋" w:hAnsi="仿宋" w:hint="eastAsia"/>
                <w:kern w:val="0"/>
                <w:szCs w:val="21"/>
              </w:rPr>
              <w:t>公用经费控制率</w:t>
            </w:r>
            <w:r>
              <w:rPr>
                <w:rFonts w:ascii="仿宋" w:eastAsia="仿宋" w:hAnsi="仿宋"/>
                <w:kern w:val="0"/>
                <w:szCs w:val="21"/>
              </w:rPr>
              <w:t>=</w:t>
            </w:r>
            <w:r>
              <w:rPr>
                <w:rFonts w:ascii="仿宋" w:eastAsia="仿宋" w:hAnsi="仿宋" w:hint="eastAsia"/>
                <w:kern w:val="0"/>
                <w:szCs w:val="21"/>
              </w:rPr>
              <w:t>（实际支出公用经费总额</w:t>
            </w:r>
            <w:r>
              <w:rPr>
                <w:rFonts w:ascii="仿宋" w:eastAsia="仿宋" w:hAnsi="仿宋"/>
                <w:kern w:val="0"/>
                <w:szCs w:val="21"/>
              </w:rPr>
              <w:t>/</w:t>
            </w:r>
            <w:r>
              <w:rPr>
                <w:rFonts w:ascii="仿宋" w:eastAsia="仿宋" w:hAnsi="仿宋" w:hint="eastAsia"/>
                <w:kern w:val="0"/>
                <w:szCs w:val="21"/>
              </w:rPr>
              <w:t>预算安排公用经费总额）×</w:t>
            </w:r>
            <w:r>
              <w:rPr>
                <w:rFonts w:ascii="仿宋" w:eastAsia="仿宋" w:hAnsi="仿宋"/>
                <w:kern w:val="0"/>
                <w:szCs w:val="21"/>
              </w:rPr>
              <w:t>100%</w:t>
            </w:r>
            <w:r>
              <w:rPr>
                <w:rFonts w:ascii="仿宋" w:eastAsia="仿宋" w:hAnsi="仿宋" w:hint="eastAsia"/>
                <w:kern w:val="0"/>
                <w:szCs w:val="21"/>
              </w:rPr>
              <w:t>。</w:t>
            </w:r>
            <w:r>
              <w:rPr>
                <w:rFonts w:ascii="仿宋" w:eastAsia="仿宋" w:hAnsi="仿宋"/>
                <w:kern w:val="0"/>
                <w:szCs w:val="21"/>
              </w:rPr>
              <w:br/>
            </w:r>
            <w:r>
              <w:rPr>
                <w:rFonts w:ascii="仿宋" w:eastAsia="仿宋" w:hAnsi="仿宋" w:hint="eastAsia"/>
                <w:kern w:val="0"/>
                <w:szCs w:val="21"/>
              </w:rPr>
              <w:t>公用经费支出是指部门基本支出中的一般商品和服务支出。</w:t>
            </w:r>
          </w:p>
        </w:tc>
        <w:tc>
          <w:tcPr>
            <w:tcW w:w="498" w:type="dxa"/>
            <w:vAlign w:val="center"/>
          </w:tcPr>
          <w:p w:rsidR="00047822" w:rsidRDefault="00D10A97">
            <w:pPr>
              <w:spacing w:line="240" w:lineRule="exact"/>
              <w:jc w:val="center"/>
              <w:rPr>
                <w:rFonts w:ascii="仿宋" w:eastAsia="仿宋" w:hAnsi="仿宋"/>
                <w:kern w:val="0"/>
                <w:szCs w:val="21"/>
              </w:rPr>
            </w:pPr>
            <w:r>
              <w:rPr>
                <w:rFonts w:ascii="仿宋" w:eastAsia="仿宋" w:hAnsi="仿宋" w:hint="eastAsia"/>
                <w:kern w:val="0"/>
                <w:szCs w:val="21"/>
              </w:rPr>
              <w:t>5</w:t>
            </w:r>
          </w:p>
        </w:tc>
      </w:tr>
      <w:tr w:rsidR="00047822">
        <w:trPr>
          <w:trHeight w:val="1073"/>
          <w:jc w:val="center"/>
        </w:trPr>
        <w:tc>
          <w:tcPr>
            <w:tcW w:w="521" w:type="dxa"/>
            <w:vMerge/>
            <w:vAlign w:val="center"/>
          </w:tcPr>
          <w:p w:rsidR="00047822" w:rsidRDefault="00047822">
            <w:pPr>
              <w:spacing w:line="240" w:lineRule="exact"/>
              <w:jc w:val="left"/>
              <w:rPr>
                <w:rFonts w:ascii="仿宋" w:eastAsia="仿宋" w:hAnsi="仿宋"/>
                <w:kern w:val="0"/>
                <w:szCs w:val="21"/>
              </w:rPr>
            </w:pPr>
          </w:p>
        </w:tc>
        <w:tc>
          <w:tcPr>
            <w:tcW w:w="400" w:type="dxa"/>
            <w:vMerge/>
            <w:vAlign w:val="center"/>
          </w:tcPr>
          <w:p w:rsidR="00047822" w:rsidRDefault="00047822">
            <w:pPr>
              <w:spacing w:line="240" w:lineRule="exact"/>
              <w:jc w:val="left"/>
              <w:rPr>
                <w:rFonts w:ascii="仿宋" w:eastAsia="仿宋" w:hAnsi="仿宋"/>
                <w:kern w:val="0"/>
                <w:szCs w:val="21"/>
              </w:rPr>
            </w:pPr>
          </w:p>
        </w:tc>
        <w:tc>
          <w:tcPr>
            <w:tcW w:w="478" w:type="dxa"/>
            <w:vMerge/>
            <w:vAlign w:val="center"/>
          </w:tcPr>
          <w:p w:rsidR="00047822" w:rsidRDefault="00047822">
            <w:pPr>
              <w:spacing w:line="240" w:lineRule="exact"/>
              <w:jc w:val="left"/>
              <w:rPr>
                <w:rFonts w:ascii="仿宋" w:eastAsia="仿宋" w:hAnsi="仿宋"/>
                <w:kern w:val="0"/>
                <w:szCs w:val="21"/>
              </w:rPr>
            </w:pPr>
          </w:p>
        </w:tc>
        <w:tc>
          <w:tcPr>
            <w:tcW w:w="396" w:type="dxa"/>
            <w:vMerge/>
            <w:vAlign w:val="center"/>
          </w:tcPr>
          <w:p w:rsidR="00047822" w:rsidRDefault="00047822">
            <w:pPr>
              <w:spacing w:line="240" w:lineRule="exact"/>
              <w:jc w:val="left"/>
              <w:rPr>
                <w:rFonts w:ascii="仿宋" w:eastAsia="仿宋" w:hAnsi="仿宋"/>
                <w:kern w:val="0"/>
                <w:szCs w:val="21"/>
              </w:rPr>
            </w:pPr>
          </w:p>
        </w:tc>
        <w:tc>
          <w:tcPr>
            <w:tcW w:w="992" w:type="dxa"/>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“三公经费”控制率</w:t>
            </w:r>
          </w:p>
        </w:tc>
        <w:tc>
          <w:tcPr>
            <w:tcW w:w="284" w:type="dxa"/>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6</w:t>
            </w:r>
          </w:p>
        </w:tc>
        <w:tc>
          <w:tcPr>
            <w:tcW w:w="2126" w:type="dxa"/>
            <w:vAlign w:val="center"/>
          </w:tcPr>
          <w:p w:rsidR="00047822" w:rsidRDefault="00D729F3">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以下（含）计满分，每超出</w:t>
            </w:r>
            <w:r>
              <w:rPr>
                <w:rFonts w:ascii="仿宋" w:eastAsia="仿宋" w:hAnsi="仿宋"/>
                <w:kern w:val="0"/>
                <w:szCs w:val="21"/>
              </w:rPr>
              <w:t>1%</w:t>
            </w:r>
            <w:r>
              <w:rPr>
                <w:rFonts w:ascii="仿宋" w:eastAsia="仿宋" w:hAnsi="仿宋" w:hint="eastAsia"/>
                <w:kern w:val="0"/>
                <w:szCs w:val="21"/>
              </w:rPr>
              <w:t>扣</w:t>
            </w:r>
            <w:r>
              <w:rPr>
                <w:rFonts w:ascii="仿宋" w:eastAsia="仿宋" w:hAnsi="仿宋"/>
                <w:kern w:val="0"/>
                <w:szCs w:val="21"/>
              </w:rPr>
              <w:t>1</w:t>
            </w:r>
            <w:r>
              <w:rPr>
                <w:rFonts w:ascii="仿宋" w:eastAsia="仿宋" w:hAnsi="仿宋" w:hint="eastAsia"/>
                <w:kern w:val="0"/>
                <w:szCs w:val="21"/>
              </w:rPr>
              <w:t>分，扣完为止。</w:t>
            </w:r>
          </w:p>
        </w:tc>
        <w:tc>
          <w:tcPr>
            <w:tcW w:w="3364" w:type="dxa"/>
            <w:vAlign w:val="center"/>
          </w:tcPr>
          <w:p w:rsidR="00047822" w:rsidRDefault="00D729F3">
            <w:pPr>
              <w:spacing w:line="240" w:lineRule="exact"/>
              <w:jc w:val="left"/>
              <w:rPr>
                <w:rFonts w:ascii="仿宋" w:eastAsia="仿宋" w:hAnsi="仿宋"/>
                <w:kern w:val="0"/>
                <w:szCs w:val="21"/>
              </w:rPr>
            </w:pPr>
            <w:r>
              <w:rPr>
                <w:rFonts w:ascii="仿宋" w:eastAsia="仿宋" w:hAnsi="仿宋" w:hint="eastAsia"/>
                <w:kern w:val="0"/>
                <w:szCs w:val="21"/>
              </w:rPr>
              <w:t>“三公经费”控制率</w:t>
            </w:r>
            <w:r>
              <w:rPr>
                <w:rFonts w:ascii="仿宋" w:eastAsia="仿宋" w:hAnsi="仿宋"/>
                <w:kern w:val="0"/>
                <w:szCs w:val="21"/>
              </w:rPr>
              <w:t>-</w:t>
            </w:r>
            <w:r>
              <w:rPr>
                <w:rFonts w:ascii="仿宋" w:eastAsia="仿宋" w:hAnsi="仿宋" w:hint="eastAsia"/>
                <w:kern w:val="0"/>
                <w:szCs w:val="21"/>
              </w:rPr>
              <w:t>（“三公经费”实际支出数</w:t>
            </w:r>
            <w:r>
              <w:rPr>
                <w:rFonts w:ascii="仿宋" w:eastAsia="仿宋" w:hAnsi="仿宋"/>
                <w:kern w:val="0"/>
                <w:szCs w:val="21"/>
              </w:rPr>
              <w:t>/</w:t>
            </w:r>
            <w:r>
              <w:rPr>
                <w:rFonts w:ascii="仿宋" w:eastAsia="仿宋" w:hAnsi="仿宋" w:hint="eastAsia"/>
                <w:kern w:val="0"/>
                <w:szCs w:val="21"/>
              </w:rPr>
              <w:t>“三公经费”预算安排数）×</w:t>
            </w:r>
            <w:r>
              <w:rPr>
                <w:rFonts w:ascii="仿宋" w:eastAsia="仿宋" w:hAnsi="仿宋"/>
                <w:kern w:val="0"/>
                <w:szCs w:val="21"/>
              </w:rPr>
              <w:t>100%</w:t>
            </w:r>
            <w:r>
              <w:rPr>
                <w:rFonts w:ascii="仿宋" w:eastAsia="仿宋" w:hAnsi="仿宋" w:hint="eastAsia"/>
                <w:kern w:val="0"/>
                <w:szCs w:val="21"/>
              </w:rPr>
              <w:t>。</w:t>
            </w:r>
          </w:p>
        </w:tc>
        <w:tc>
          <w:tcPr>
            <w:tcW w:w="498" w:type="dxa"/>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6</w:t>
            </w:r>
          </w:p>
        </w:tc>
      </w:tr>
      <w:tr w:rsidR="00047822">
        <w:trPr>
          <w:trHeight w:val="918"/>
          <w:jc w:val="center"/>
        </w:trPr>
        <w:tc>
          <w:tcPr>
            <w:tcW w:w="521" w:type="dxa"/>
            <w:vMerge/>
            <w:vAlign w:val="center"/>
          </w:tcPr>
          <w:p w:rsidR="00047822" w:rsidRDefault="00047822">
            <w:pPr>
              <w:spacing w:line="240" w:lineRule="exact"/>
              <w:jc w:val="left"/>
              <w:rPr>
                <w:rFonts w:ascii="仿宋" w:eastAsia="仿宋" w:hAnsi="仿宋"/>
                <w:kern w:val="0"/>
                <w:szCs w:val="21"/>
              </w:rPr>
            </w:pPr>
          </w:p>
        </w:tc>
        <w:tc>
          <w:tcPr>
            <w:tcW w:w="400" w:type="dxa"/>
            <w:vMerge/>
            <w:vAlign w:val="center"/>
          </w:tcPr>
          <w:p w:rsidR="00047822" w:rsidRDefault="00047822">
            <w:pPr>
              <w:spacing w:line="240" w:lineRule="exact"/>
              <w:jc w:val="left"/>
              <w:rPr>
                <w:rFonts w:ascii="仿宋" w:eastAsia="仿宋" w:hAnsi="仿宋"/>
                <w:kern w:val="0"/>
                <w:szCs w:val="21"/>
              </w:rPr>
            </w:pPr>
          </w:p>
        </w:tc>
        <w:tc>
          <w:tcPr>
            <w:tcW w:w="478" w:type="dxa"/>
            <w:vMerge/>
            <w:vAlign w:val="center"/>
          </w:tcPr>
          <w:p w:rsidR="00047822" w:rsidRDefault="00047822">
            <w:pPr>
              <w:spacing w:line="240" w:lineRule="exact"/>
              <w:jc w:val="left"/>
              <w:rPr>
                <w:rFonts w:ascii="仿宋" w:eastAsia="仿宋" w:hAnsi="仿宋"/>
                <w:kern w:val="0"/>
                <w:szCs w:val="21"/>
              </w:rPr>
            </w:pPr>
          </w:p>
        </w:tc>
        <w:tc>
          <w:tcPr>
            <w:tcW w:w="396" w:type="dxa"/>
            <w:vMerge/>
            <w:vAlign w:val="center"/>
          </w:tcPr>
          <w:p w:rsidR="00047822" w:rsidRDefault="00047822">
            <w:pPr>
              <w:spacing w:line="240" w:lineRule="exact"/>
              <w:jc w:val="left"/>
              <w:rPr>
                <w:rFonts w:ascii="仿宋" w:eastAsia="仿宋" w:hAnsi="仿宋"/>
                <w:kern w:val="0"/>
                <w:szCs w:val="21"/>
              </w:rPr>
            </w:pPr>
          </w:p>
        </w:tc>
        <w:tc>
          <w:tcPr>
            <w:tcW w:w="992" w:type="dxa"/>
            <w:vAlign w:val="center"/>
          </w:tcPr>
          <w:p w:rsidR="00047822" w:rsidRDefault="00D729F3">
            <w:pPr>
              <w:spacing w:line="240" w:lineRule="exact"/>
              <w:jc w:val="center"/>
              <w:rPr>
                <w:rFonts w:ascii="仿宋" w:eastAsia="仿宋" w:hAnsi="仿宋"/>
                <w:kern w:val="0"/>
                <w:szCs w:val="21"/>
              </w:rPr>
            </w:pPr>
            <w:r>
              <w:rPr>
                <w:rFonts w:ascii="仿宋" w:eastAsia="仿宋" w:hAnsi="仿宋" w:hint="eastAsia"/>
                <w:kern w:val="0"/>
                <w:szCs w:val="21"/>
              </w:rPr>
              <w:t>政府采购执行率</w:t>
            </w:r>
          </w:p>
        </w:tc>
        <w:tc>
          <w:tcPr>
            <w:tcW w:w="284" w:type="dxa"/>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6</w:t>
            </w:r>
          </w:p>
        </w:tc>
        <w:tc>
          <w:tcPr>
            <w:tcW w:w="2126" w:type="dxa"/>
            <w:vAlign w:val="center"/>
          </w:tcPr>
          <w:p w:rsidR="00047822" w:rsidRDefault="00D729F3">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计满分，每超过（降低）</w:t>
            </w:r>
            <w:r>
              <w:rPr>
                <w:rFonts w:ascii="仿宋" w:eastAsia="仿宋" w:hAnsi="仿宋"/>
                <w:kern w:val="0"/>
                <w:szCs w:val="21"/>
              </w:rPr>
              <w:t>5%</w:t>
            </w:r>
            <w:r>
              <w:rPr>
                <w:rFonts w:ascii="仿宋" w:eastAsia="仿宋" w:hAnsi="仿宋" w:hint="eastAsia"/>
                <w:kern w:val="0"/>
                <w:szCs w:val="21"/>
              </w:rPr>
              <w:t>扣</w:t>
            </w:r>
            <w:r>
              <w:rPr>
                <w:rFonts w:ascii="仿宋" w:eastAsia="仿宋" w:hAnsi="仿宋"/>
                <w:kern w:val="0"/>
                <w:szCs w:val="21"/>
              </w:rPr>
              <w:t>2</w:t>
            </w:r>
            <w:r>
              <w:rPr>
                <w:rFonts w:ascii="仿宋" w:eastAsia="仿宋" w:hAnsi="仿宋" w:hint="eastAsia"/>
                <w:kern w:val="0"/>
                <w:szCs w:val="21"/>
              </w:rPr>
              <w:t>分。扣完为止。</w:t>
            </w:r>
          </w:p>
        </w:tc>
        <w:tc>
          <w:tcPr>
            <w:tcW w:w="3364" w:type="dxa"/>
            <w:vAlign w:val="center"/>
          </w:tcPr>
          <w:p w:rsidR="00047822" w:rsidRDefault="00D729F3">
            <w:pPr>
              <w:spacing w:line="240" w:lineRule="exact"/>
              <w:jc w:val="left"/>
              <w:rPr>
                <w:rFonts w:ascii="仿宋" w:eastAsia="仿宋" w:hAnsi="仿宋"/>
                <w:kern w:val="0"/>
                <w:szCs w:val="21"/>
              </w:rPr>
            </w:pPr>
            <w:r>
              <w:rPr>
                <w:rFonts w:ascii="仿宋" w:eastAsia="仿宋" w:hAnsi="仿宋" w:hint="eastAsia"/>
                <w:kern w:val="0"/>
                <w:szCs w:val="21"/>
              </w:rPr>
              <w:t>政府采购执行率</w:t>
            </w:r>
            <w:r>
              <w:rPr>
                <w:rFonts w:ascii="仿宋" w:eastAsia="仿宋" w:hAnsi="仿宋"/>
                <w:kern w:val="0"/>
                <w:szCs w:val="21"/>
              </w:rPr>
              <w:t>=</w:t>
            </w:r>
            <w:r>
              <w:rPr>
                <w:rFonts w:ascii="仿宋" w:eastAsia="仿宋" w:hAnsi="仿宋" w:hint="eastAsia"/>
                <w:kern w:val="0"/>
                <w:szCs w:val="21"/>
              </w:rPr>
              <w:t>（实际政府采购金额</w:t>
            </w:r>
            <w:r>
              <w:rPr>
                <w:rFonts w:ascii="仿宋" w:eastAsia="仿宋" w:hAnsi="仿宋"/>
                <w:kern w:val="0"/>
                <w:szCs w:val="21"/>
              </w:rPr>
              <w:t>/</w:t>
            </w:r>
            <w:r>
              <w:rPr>
                <w:rFonts w:ascii="仿宋" w:eastAsia="仿宋" w:hAnsi="仿宋" w:hint="eastAsia"/>
                <w:kern w:val="0"/>
                <w:szCs w:val="21"/>
              </w:rPr>
              <w:t>政府采购预算数）×</w:t>
            </w:r>
            <w:r>
              <w:rPr>
                <w:rFonts w:ascii="仿宋" w:eastAsia="仿宋" w:hAnsi="仿宋"/>
                <w:kern w:val="0"/>
                <w:szCs w:val="21"/>
              </w:rPr>
              <w:t>100%</w:t>
            </w:r>
          </w:p>
        </w:tc>
        <w:tc>
          <w:tcPr>
            <w:tcW w:w="498" w:type="dxa"/>
            <w:vAlign w:val="center"/>
          </w:tcPr>
          <w:p w:rsidR="00047822" w:rsidRDefault="00D729F3">
            <w:pPr>
              <w:spacing w:line="240" w:lineRule="exact"/>
              <w:jc w:val="center"/>
              <w:rPr>
                <w:rFonts w:ascii="仿宋" w:eastAsia="仿宋" w:hAnsi="仿宋"/>
                <w:kern w:val="0"/>
                <w:szCs w:val="21"/>
              </w:rPr>
            </w:pPr>
            <w:r>
              <w:rPr>
                <w:rFonts w:ascii="仿宋" w:eastAsia="仿宋" w:hAnsi="仿宋"/>
                <w:kern w:val="0"/>
                <w:szCs w:val="21"/>
              </w:rPr>
              <w:t>6</w:t>
            </w:r>
          </w:p>
        </w:tc>
      </w:tr>
      <w:tr w:rsidR="00047822">
        <w:trPr>
          <w:jc w:val="center"/>
        </w:trPr>
        <w:tc>
          <w:tcPr>
            <w:tcW w:w="521" w:type="dxa"/>
            <w:vMerge w:val="restart"/>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过</w:t>
            </w:r>
          </w:p>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lastRenderedPageBreak/>
              <w:t>程</w:t>
            </w:r>
          </w:p>
        </w:tc>
        <w:tc>
          <w:tcPr>
            <w:tcW w:w="400" w:type="dxa"/>
            <w:vMerge w:val="restart"/>
            <w:vAlign w:val="center"/>
          </w:tcPr>
          <w:p w:rsidR="00047822" w:rsidRDefault="00047822">
            <w:pPr>
              <w:spacing w:line="280" w:lineRule="exact"/>
              <w:jc w:val="left"/>
              <w:rPr>
                <w:rFonts w:ascii="仿宋" w:eastAsia="仿宋" w:hAnsi="仿宋"/>
                <w:kern w:val="0"/>
                <w:szCs w:val="21"/>
              </w:rPr>
            </w:pPr>
          </w:p>
        </w:tc>
        <w:tc>
          <w:tcPr>
            <w:tcW w:w="478" w:type="dxa"/>
            <w:vMerge w:val="restart"/>
            <w:vAlign w:val="center"/>
          </w:tcPr>
          <w:p w:rsidR="00047822" w:rsidRDefault="00D729F3">
            <w:pPr>
              <w:spacing w:line="280" w:lineRule="exact"/>
              <w:jc w:val="left"/>
              <w:rPr>
                <w:rFonts w:ascii="仿宋" w:eastAsia="仿宋" w:hAnsi="仿宋"/>
                <w:kern w:val="0"/>
                <w:szCs w:val="21"/>
              </w:rPr>
            </w:pPr>
            <w:r>
              <w:rPr>
                <w:rFonts w:ascii="仿宋" w:eastAsia="仿宋" w:hAnsi="仿宋" w:hint="eastAsia"/>
                <w:kern w:val="0"/>
                <w:szCs w:val="21"/>
              </w:rPr>
              <w:t>预算</w:t>
            </w:r>
            <w:r>
              <w:rPr>
                <w:rFonts w:ascii="仿宋" w:eastAsia="仿宋" w:hAnsi="仿宋" w:hint="eastAsia"/>
                <w:kern w:val="0"/>
                <w:szCs w:val="21"/>
              </w:rPr>
              <w:lastRenderedPageBreak/>
              <w:t>管理</w:t>
            </w:r>
          </w:p>
        </w:tc>
        <w:tc>
          <w:tcPr>
            <w:tcW w:w="396" w:type="dxa"/>
            <w:vMerge w:val="restart"/>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lastRenderedPageBreak/>
              <w:t>20</w:t>
            </w:r>
          </w:p>
        </w:tc>
        <w:tc>
          <w:tcPr>
            <w:tcW w:w="992" w:type="dxa"/>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管理制度</w:t>
            </w:r>
            <w:r>
              <w:rPr>
                <w:rFonts w:ascii="仿宋" w:eastAsia="仿宋" w:hAnsi="仿宋" w:hint="eastAsia"/>
                <w:kern w:val="0"/>
                <w:szCs w:val="21"/>
              </w:rPr>
              <w:lastRenderedPageBreak/>
              <w:t>健全性</w:t>
            </w:r>
          </w:p>
        </w:tc>
        <w:tc>
          <w:tcPr>
            <w:tcW w:w="284" w:type="dxa"/>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lastRenderedPageBreak/>
              <w:t>9</w:t>
            </w:r>
          </w:p>
        </w:tc>
        <w:tc>
          <w:tcPr>
            <w:tcW w:w="5490" w:type="dxa"/>
            <w:gridSpan w:val="2"/>
            <w:vAlign w:val="center"/>
          </w:tcPr>
          <w:p w:rsidR="00047822" w:rsidRDefault="00D729F3">
            <w:pPr>
              <w:spacing w:line="280" w:lineRule="exact"/>
              <w:jc w:val="left"/>
              <w:rPr>
                <w:rFonts w:ascii="仿宋" w:eastAsia="仿宋" w:hAnsi="仿宋"/>
                <w:kern w:val="0"/>
                <w:szCs w:val="21"/>
              </w:rPr>
            </w:pPr>
            <w:r>
              <w:rPr>
                <w:rFonts w:ascii="仿宋" w:eastAsia="仿宋" w:hAnsi="仿宋" w:cs="宋体" w:hint="eastAsia"/>
                <w:kern w:val="0"/>
                <w:szCs w:val="21"/>
              </w:rPr>
              <w:t>①</w:t>
            </w:r>
            <w:r>
              <w:rPr>
                <w:rFonts w:ascii="仿宋" w:eastAsia="仿宋" w:hAnsi="仿宋" w:hint="eastAsia"/>
                <w:kern w:val="0"/>
                <w:szCs w:val="21"/>
              </w:rPr>
              <w:t>有内部财务管理制度、会计核算制度等管理制度，</w:t>
            </w:r>
            <w:r>
              <w:rPr>
                <w:rFonts w:ascii="仿宋" w:eastAsia="仿宋" w:hAnsi="仿宋"/>
                <w:kern w:val="0"/>
                <w:szCs w:val="21"/>
              </w:rPr>
              <w:t>2</w:t>
            </w:r>
            <w:r>
              <w:rPr>
                <w:rFonts w:ascii="仿宋" w:eastAsia="仿宋" w:hAnsi="仿宋" w:hint="eastAsia"/>
                <w:kern w:val="0"/>
                <w:szCs w:val="21"/>
              </w:rPr>
              <w:t>分；</w:t>
            </w:r>
            <w:r>
              <w:rPr>
                <w:rFonts w:ascii="仿宋" w:eastAsia="仿宋" w:hAnsi="仿宋"/>
                <w:kern w:val="0"/>
                <w:szCs w:val="21"/>
              </w:rPr>
              <w:br/>
            </w:r>
            <w:r>
              <w:rPr>
                <w:rFonts w:ascii="仿宋" w:eastAsia="仿宋" w:hAnsi="仿宋" w:cs="宋体" w:hint="eastAsia"/>
                <w:kern w:val="0"/>
                <w:szCs w:val="21"/>
              </w:rPr>
              <w:lastRenderedPageBreak/>
              <w:t>②</w:t>
            </w:r>
            <w:r>
              <w:rPr>
                <w:rFonts w:ascii="仿宋" w:eastAsia="仿宋" w:hAnsi="仿宋" w:hint="eastAsia"/>
                <w:kern w:val="0"/>
                <w:szCs w:val="21"/>
              </w:rPr>
              <w:t>有本部门厉行节约制度</w:t>
            </w:r>
            <w:r>
              <w:rPr>
                <w:rFonts w:ascii="仿宋" w:eastAsia="仿宋" w:hAnsi="仿宋"/>
                <w:kern w:val="0"/>
                <w:szCs w:val="21"/>
              </w:rPr>
              <w:t>,2</w:t>
            </w:r>
            <w:r>
              <w:rPr>
                <w:rFonts w:ascii="仿宋" w:eastAsia="仿宋" w:hAnsi="仿宋" w:hint="eastAsia"/>
                <w:kern w:val="0"/>
                <w:szCs w:val="21"/>
              </w:rPr>
              <w:t>分；</w:t>
            </w:r>
            <w:r>
              <w:rPr>
                <w:rFonts w:ascii="仿宋" w:eastAsia="仿宋" w:hAnsi="仿宋"/>
                <w:kern w:val="0"/>
                <w:szCs w:val="21"/>
              </w:rPr>
              <w:br/>
            </w:r>
            <w:r>
              <w:rPr>
                <w:rFonts w:ascii="仿宋" w:eastAsia="仿宋" w:hAnsi="仿宋" w:cs="宋体" w:hint="eastAsia"/>
                <w:kern w:val="0"/>
                <w:szCs w:val="21"/>
              </w:rPr>
              <w:t>③</w:t>
            </w:r>
            <w:r>
              <w:rPr>
                <w:rFonts w:ascii="仿宋" w:eastAsia="仿宋" w:hAnsi="仿宋" w:hint="eastAsia"/>
                <w:kern w:val="0"/>
                <w:szCs w:val="21"/>
              </w:rPr>
              <w:t>相关管理制度合法、合规、完整，3分；</w:t>
            </w:r>
            <w:r>
              <w:rPr>
                <w:rFonts w:ascii="仿宋" w:eastAsia="仿宋" w:hAnsi="仿宋" w:cs="宋体" w:hint="eastAsia"/>
                <w:kern w:val="0"/>
                <w:szCs w:val="21"/>
              </w:rPr>
              <w:t>④</w:t>
            </w:r>
            <w:r>
              <w:rPr>
                <w:rFonts w:ascii="仿宋" w:eastAsia="仿宋" w:hAnsi="仿宋" w:hint="eastAsia"/>
                <w:kern w:val="0"/>
                <w:szCs w:val="21"/>
              </w:rPr>
              <w:t>相关管理制度得到有效执行，</w:t>
            </w:r>
            <w:r>
              <w:rPr>
                <w:rFonts w:ascii="仿宋" w:eastAsia="仿宋" w:hAnsi="仿宋"/>
                <w:kern w:val="0"/>
                <w:szCs w:val="21"/>
              </w:rPr>
              <w:t>2</w:t>
            </w:r>
            <w:r>
              <w:rPr>
                <w:rFonts w:ascii="仿宋" w:eastAsia="仿宋" w:hAnsi="仿宋" w:hint="eastAsia"/>
                <w:kern w:val="0"/>
                <w:szCs w:val="21"/>
              </w:rPr>
              <w:t>分。</w:t>
            </w:r>
          </w:p>
        </w:tc>
        <w:tc>
          <w:tcPr>
            <w:tcW w:w="498" w:type="dxa"/>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lastRenderedPageBreak/>
              <w:t>9</w:t>
            </w:r>
          </w:p>
        </w:tc>
      </w:tr>
      <w:tr w:rsidR="00047822">
        <w:trPr>
          <w:jc w:val="center"/>
        </w:trPr>
        <w:tc>
          <w:tcPr>
            <w:tcW w:w="521" w:type="dxa"/>
            <w:vMerge/>
            <w:vAlign w:val="center"/>
          </w:tcPr>
          <w:p w:rsidR="00047822" w:rsidRDefault="00047822">
            <w:pPr>
              <w:spacing w:line="280" w:lineRule="exact"/>
              <w:jc w:val="left"/>
              <w:rPr>
                <w:rFonts w:ascii="仿宋" w:eastAsia="仿宋" w:hAnsi="仿宋"/>
                <w:kern w:val="0"/>
                <w:szCs w:val="21"/>
              </w:rPr>
            </w:pPr>
          </w:p>
        </w:tc>
        <w:tc>
          <w:tcPr>
            <w:tcW w:w="400" w:type="dxa"/>
            <w:vMerge/>
            <w:vAlign w:val="center"/>
          </w:tcPr>
          <w:p w:rsidR="00047822" w:rsidRDefault="00047822">
            <w:pPr>
              <w:spacing w:line="280" w:lineRule="exact"/>
              <w:jc w:val="left"/>
              <w:rPr>
                <w:rFonts w:ascii="仿宋" w:eastAsia="仿宋" w:hAnsi="仿宋"/>
                <w:kern w:val="0"/>
                <w:szCs w:val="21"/>
              </w:rPr>
            </w:pPr>
          </w:p>
        </w:tc>
        <w:tc>
          <w:tcPr>
            <w:tcW w:w="478" w:type="dxa"/>
            <w:vMerge/>
            <w:vAlign w:val="center"/>
          </w:tcPr>
          <w:p w:rsidR="00047822" w:rsidRDefault="00047822">
            <w:pPr>
              <w:spacing w:line="280" w:lineRule="exact"/>
              <w:jc w:val="left"/>
              <w:rPr>
                <w:rFonts w:ascii="仿宋" w:eastAsia="仿宋" w:hAnsi="仿宋"/>
                <w:kern w:val="0"/>
                <w:szCs w:val="21"/>
              </w:rPr>
            </w:pPr>
          </w:p>
        </w:tc>
        <w:tc>
          <w:tcPr>
            <w:tcW w:w="396" w:type="dxa"/>
            <w:vMerge/>
            <w:vAlign w:val="center"/>
          </w:tcPr>
          <w:p w:rsidR="00047822" w:rsidRDefault="00047822">
            <w:pPr>
              <w:spacing w:line="280" w:lineRule="exact"/>
              <w:jc w:val="left"/>
              <w:rPr>
                <w:rFonts w:ascii="仿宋" w:eastAsia="仿宋" w:hAnsi="仿宋"/>
                <w:kern w:val="0"/>
                <w:szCs w:val="21"/>
              </w:rPr>
            </w:pPr>
          </w:p>
        </w:tc>
        <w:tc>
          <w:tcPr>
            <w:tcW w:w="992" w:type="dxa"/>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资金使用合规性</w:t>
            </w:r>
          </w:p>
        </w:tc>
        <w:tc>
          <w:tcPr>
            <w:tcW w:w="284" w:type="dxa"/>
            <w:vAlign w:val="center"/>
          </w:tcPr>
          <w:p w:rsidR="00047822" w:rsidRDefault="00D729F3">
            <w:pPr>
              <w:spacing w:line="280" w:lineRule="exact"/>
              <w:jc w:val="center"/>
              <w:rPr>
                <w:rFonts w:ascii="仿宋" w:eastAsia="仿宋" w:hAnsi="仿宋"/>
                <w:kern w:val="0"/>
                <w:szCs w:val="21"/>
              </w:rPr>
            </w:pPr>
            <w:r>
              <w:rPr>
                <w:rFonts w:ascii="仿宋" w:eastAsia="仿宋" w:hAnsi="仿宋"/>
                <w:kern w:val="0"/>
                <w:szCs w:val="21"/>
              </w:rPr>
              <w:t>6</w:t>
            </w:r>
          </w:p>
        </w:tc>
        <w:tc>
          <w:tcPr>
            <w:tcW w:w="5490" w:type="dxa"/>
            <w:gridSpan w:val="2"/>
            <w:vAlign w:val="center"/>
          </w:tcPr>
          <w:p w:rsidR="00047822" w:rsidRDefault="00D729F3">
            <w:pPr>
              <w:spacing w:line="280" w:lineRule="exact"/>
              <w:jc w:val="left"/>
              <w:rPr>
                <w:rFonts w:ascii="仿宋" w:eastAsia="仿宋" w:hAnsi="仿宋"/>
                <w:kern w:val="0"/>
                <w:szCs w:val="21"/>
              </w:rPr>
            </w:pPr>
            <w:r>
              <w:rPr>
                <w:rFonts w:ascii="仿宋" w:eastAsia="仿宋" w:hAnsi="仿宋" w:cs="宋体" w:hint="eastAsia"/>
                <w:kern w:val="0"/>
                <w:szCs w:val="21"/>
              </w:rPr>
              <w:t>①</w:t>
            </w:r>
            <w:r>
              <w:rPr>
                <w:rFonts w:ascii="仿宋" w:eastAsia="仿宋" w:hAnsi="仿宋" w:hint="eastAsia"/>
                <w:kern w:val="0"/>
                <w:szCs w:val="21"/>
              </w:rPr>
              <w:t>支出符合国家财经法规和财务管理制度规定以及有关专项资金管理办法的规定；</w:t>
            </w:r>
            <w:r>
              <w:rPr>
                <w:rFonts w:ascii="仿宋" w:eastAsia="仿宋" w:hAnsi="仿宋" w:cs="宋体" w:hint="eastAsia"/>
                <w:kern w:val="0"/>
                <w:szCs w:val="21"/>
              </w:rPr>
              <w:t>②</w:t>
            </w:r>
            <w:r>
              <w:rPr>
                <w:rFonts w:ascii="仿宋" w:eastAsia="仿宋" w:hAnsi="仿宋" w:hint="eastAsia"/>
                <w:kern w:val="0"/>
                <w:szCs w:val="21"/>
              </w:rPr>
              <w:t>资金拨付有完整的审批程序和手续；</w:t>
            </w:r>
            <w:r>
              <w:rPr>
                <w:rFonts w:ascii="仿宋" w:eastAsia="仿宋" w:hAnsi="仿宋" w:cs="宋体" w:hint="eastAsia"/>
                <w:kern w:val="0"/>
                <w:szCs w:val="21"/>
              </w:rPr>
              <w:t>③</w:t>
            </w:r>
            <w:r>
              <w:rPr>
                <w:rFonts w:ascii="仿宋" w:eastAsia="仿宋" w:hAnsi="仿宋" w:hint="eastAsia"/>
                <w:kern w:val="0"/>
                <w:szCs w:val="21"/>
              </w:rPr>
              <w:t>项目支出按规定经过评估论证；</w:t>
            </w:r>
            <w:r>
              <w:rPr>
                <w:rFonts w:ascii="仿宋" w:eastAsia="仿宋" w:hAnsi="仿宋" w:cs="宋体" w:hint="eastAsia"/>
                <w:kern w:val="0"/>
                <w:szCs w:val="21"/>
              </w:rPr>
              <w:t>④</w:t>
            </w:r>
            <w:r>
              <w:rPr>
                <w:rFonts w:ascii="仿宋" w:eastAsia="仿宋" w:hAnsi="仿宋" w:hint="eastAsia"/>
                <w:kern w:val="0"/>
                <w:szCs w:val="21"/>
              </w:rPr>
              <w:t>支出符合部门预算批复的用途；</w:t>
            </w:r>
            <w:r>
              <w:rPr>
                <w:rFonts w:ascii="仿宋" w:eastAsia="仿宋" w:hAnsi="仿宋" w:cs="宋体" w:hint="eastAsia"/>
                <w:kern w:val="0"/>
                <w:szCs w:val="21"/>
              </w:rPr>
              <w:t>⑤</w:t>
            </w:r>
            <w:r>
              <w:rPr>
                <w:rFonts w:ascii="仿宋" w:eastAsia="仿宋" w:hAnsi="仿宋" w:hint="eastAsia"/>
                <w:kern w:val="0"/>
                <w:szCs w:val="21"/>
              </w:rPr>
              <w:t>资金使用无截留、挤占、挪用、虚列支出等情况。</w:t>
            </w:r>
            <w:r>
              <w:rPr>
                <w:rFonts w:ascii="仿宋" w:eastAsia="仿宋" w:hAnsi="仿宋"/>
                <w:kern w:val="0"/>
                <w:szCs w:val="21"/>
              </w:rPr>
              <w:br/>
            </w:r>
            <w:r>
              <w:rPr>
                <w:rFonts w:ascii="仿宋" w:eastAsia="仿宋" w:hAnsi="仿宋" w:hint="eastAsia"/>
                <w:kern w:val="0"/>
                <w:szCs w:val="21"/>
              </w:rPr>
              <w:t>以上情况每出现一例不符合要求的扣</w:t>
            </w:r>
            <w:r>
              <w:rPr>
                <w:rFonts w:ascii="仿宋" w:eastAsia="仿宋" w:hAnsi="仿宋"/>
                <w:kern w:val="0"/>
                <w:szCs w:val="21"/>
              </w:rPr>
              <w:t>1</w:t>
            </w:r>
            <w:r>
              <w:rPr>
                <w:rFonts w:ascii="仿宋" w:eastAsia="仿宋" w:hAnsi="仿宋" w:hint="eastAsia"/>
                <w:kern w:val="0"/>
                <w:szCs w:val="21"/>
              </w:rPr>
              <w:t>分，扣完为止。</w:t>
            </w:r>
          </w:p>
        </w:tc>
        <w:tc>
          <w:tcPr>
            <w:tcW w:w="498" w:type="dxa"/>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6</w:t>
            </w:r>
          </w:p>
        </w:tc>
      </w:tr>
      <w:tr w:rsidR="00047822">
        <w:trPr>
          <w:jc w:val="center"/>
        </w:trPr>
        <w:tc>
          <w:tcPr>
            <w:tcW w:w="521" w:type="dxa"/>
            <w:vMerge/>
            <w:vAlign w:val="center"/>
          </w:tcPr>
          <w:p w:rsidR="00047822" w:rsidRDefault="00047822">
            <w:pPr>
              <w:spacing w:line="280" w:lineRule="exact"/>
              <w:jc w:val="left"/>
              <w:rPr>
                <w:rFonts w:ascii="仿宋" w:eastAsia="仿宋" w:hAnsi="仿宋"/>
                <w:kern w:val="0"/>
                <w:szCs w:val="21"/>
              </w:rPr>
            </w:pPr>
          </w:p>
        </w:tc>
        <w:tc>
          <w:tcPr>
            <w:tcW w:w="400" w:type="dxa"/>
            <w:vMerge/>
            <w:vAlign w:val="center"/>
          </w:tcPr>
          <w:p w:rsidR="00047822" w:rsidRDefault="00047822">
            <w:pPr>
              <w:spacing w:line="280" w:lineRule="exact"/>
              <w:jc w:val="left"/>
              <w:rPr>
                <w:rFonts w:ascii="仿宋" w:eastAsia="仿宋" w:hAnsi="仿宋"/>
                <w:kern w:val="0"/>
                <w:szCs w:val="21"/>
              </w:rPr>
            </w:pPr>
          </w:p>
        </w:tc>
        <w:tc>
          <w:tcPr>
            <w:tcW w:w="478" w:type="dxa"/>
            <w:vMerge/>
            <w:vAlign w:val="center"/>
          </w:tcPr>
          <w:p w:rsidR="00047822" w:rsidRDefault="00047822">
            <w:pPr>
              <w:spacing w:line="280" w:lineRule="exact"/>
              <w:jc w:val="left"/>
              <w:rPr>
                <w:rFonts w:ascii="仿宋" w:eastAsia="仿宋" w:hAnsi="仿宋"/>
                <w:kern w:val="0"/>
                <w:szCs w:val="21"/>
              </w:rPr>
            </w:pPr>
          </w:p>
        </w:tc>
        <w:tc>
          <w:tcPr>
            <w:tcW w:w="396" w:type="dxa"/>
            <w:vMerge/>
            <w:vAlign w:val="center"/>
          </w:tcPr>
          <w:p w:rsidR="00047822" w:rsidRDefault="00047822">
            <w:pPr>
              <w:spacing w:line="280" w:lineRule="exact"/>
              <w:jc w:val="left"/>
              <w:rPr>
                <w:rFonts w:ascii="仿宋" w:eastAsia="仿宋" w:hAnsi="仿宋"/>
                <w:kern w:val="0"/>
                <w:szCs w:val="21"/>
              </w:rPr>
            </w:pPr>
          </w:p>
        </w:tc>
        <w:tc>
          <w:tcPr>
            <w:tcW w:w="992" w:type="dxa"/>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预决算信息公开性</w:t>
            </w:r>
          </w:p>
        </w:tc>
        <w:tc>
          <w:tcPr>
            <w:tcW w:w="284" w:type="dxa"/>
            <w:vAlign w:val="center"/>
          </w:tcPr>
          <w:p w:rsidR="00047822" w:rsidRDefault="00D729F3">
            <w:pPr>
              <w:spacing w:line="28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047822" w:rsidRDefault="00D729F3">
            <w:pPr>
              <w:spacing w:line="280" w:lineRule="exact"/>
              <w:jc w:val="left"/>
              <w:rPr>
                <w:rFonts w:ascii="仿宋" w:eastAsia="仿宋" w:hAnsi="仿宋"/>
                <w:kern w:val="0"/>
                <w:szCs w:val="21"/>
              </w:rPr>
            </w:pPr>
            <w:r>
              <w:rPr>
                <w:rFonts w:ascii="仿宋" w:eastAsia="仿宋" w:hAnsi="仿宋" w:cs="宋体" w:hint="eastAsia"/>
                <w:kern w:val="0"/>
                <w:szCs w:val="21"/>
              </w:rPr>
              <w:t>①</w:t>
            </w:r>
            <w:r>
              <w:rPr>
                <w:rFonts w:ascii="仿宋" w:eastAsia="仿宋" w:hAnsi="仿宋" w:hint="eastAsia"/>
                <w:kern w:val="0"/>
                <w:szCs w:val="21"/>
              </w:rPr>
              <w:t>按规定内容公开预决算信息，</w:t>
            </w:r>
            <w:r>
              <w:rPr>
                <w:rFonts w:ascii="仿宋" w:eastAsia="仿宋" w:hAnsi="仿宋"/>
                <w:kern w:val="0"/>
                <w:szCs w:val="21"/>
              </w:rPr>
              <w:t>1</w:t>
            </w:r>
            <w:r>
              <w:rPr>
                <w:rFonts w:ascii="仿宋" w:eastAsia="仿宋" w:hAnsi="仿宋" w:hint="eastAsia"/>
                <w:kern w:val="0"/>
                <w:szCs w:val="21"/>
              </w:rPr>
              <w:t>分；</w:t>
            </w:r>
            <w:r>
              <w:rPr>
                <w:rFonts w:ascii="仿宋" w:eastAsia="仿宋" w:hAnsi="仿宋" w:cs="宋体" w:hint="eastAsia"/>
                <w:kern w:val="0"/>
                <w:szCs w:val="21"/>
              </w:rPr>
              <w:t>②</w:t>
            </w:r>
            <w:r>
              <w:rPr>
                <w:rFonts w:ascii="仿宋" w:eastAsia="仿宋" w:hAnsi="仿宋" w:hint="eastAsia"/>
                <w:kern w:val="0"/>
                <w:szCs w:val="21"/>
              </w:rPr>
              <w:t>按规定时限公开预决算信息，</w:t>
            </w:r>
            <w:r>
              <w:rPr>
                <w:rFonts w:ascii="仿宋" w:eastAsia="仿宋" w:hAnsi="仿宋"/>
                <w:kern w:val="0"/>
                <w:szCs w:val="21"/>
              </w:rPr>
              <w:t>1</w:t>
            </w:r>
            <w:r>
              <w:rPr>
                <w:rFonts w:ascii="仿宋" w:eastAsia="仿宋" w:hAnsi="仿宋" w:hint="eastAsia"/>
                <w:kern w:val="0"/>
                <w:szCs w:val="21"/>
              </w:rPr>
              <w:t>分；</w:t>
            </w:r>
            <w:r>
              <w:rPr>
                <w:rFonts w:ascii="仿宋" w:eastAsia="仿宋" w:hAnsi="仿宋" w:cs="宋体" w:hint="eastAsia"/>
                <w:kern w:val="0"/>
                <w:szCs w:val="21"/>
              </w:rPr>
              <w:t>③</w:t>
            </w:r>
            <w:r>
              <w:rPr>
                <w:rFonts w:ascii="仿宋" w:eastAsia="仿宋" w:hAnsi="仿宋" w:hint="eastAsia"/>
                <w:kern w:val="0"/>
                <w:szCs w:val="21"/>
              </w:rPr>
              <w:t>基础数据信息和会计信息资料真实，</w:t>
            </w:r>
            <w:r>
              <w:rPr>
                <w:rFonts w:ascii="仿宋" w:eastAsia="仿宋" w:hAnsi="仿宋"/>
                <w:kern w:val="0"/>
                <w:szCs w:val="21"/>
              </w:rPr>
              <w:t>1</w:t>
            </w:r>
            <w:r>
              <w:rPr>
                <w:rFonts w:ascii="仿宋" w:eastAsia="仿宋" w:hAnsi="仿宋" w:hint="eastAsia"/>
                <w:kern w:val="0"/>
                <w:szCs w:val="21"/>
              </w:rPr>
              <w:t>分；</w:t>
            </w:r>
            <w:r>
              <w:rPr>
                <w:rFonts w:ascii="仿宋" w:eastAsia="仿宋" w:hAnsi="仿宋" w:cs="宋体" w:hint="eastAsia"/>
                <w:kern w:val="0"/>
                <w:szCs w:val="21"/>
              </w:rPr>
              <w:t>④</w:t>
            </w:r>
            <w:r>
              <w:rPr>
                <w:rFonts w:ascii="仿宋" w:eastAsia="仿宋" w:hAnsi="仿宋" w:hint="eastAsia"/>
                <w:kern w:val="0"/>
                <w:szCs w:val="21"/>
              </w:rPr>
              <w:t>基础数据信息和会计信息资料完整，</w:t>
            </w:r>
            <w:r>
              <w:rPr>
                <w:rFonts w:ascii="仿宋" w:eastAsia="仿宋" w:hAnsi="仿宋"/>
                <w:kern w:val="0"/>
                <w:szCs w:val="21"/>
              </w:rPr>
              <w:t>1</w:t>
            </w:r>
            <w:r>
              <w:rPr>
                <w:rFonts w:ascii="仿宋" w:eastAsia="仿宋" w:hAnsi="仿宋" w:hint="eastAsia"/>
                <w:kern w:val="0"/>
                <w:szCs w:val="21"/>
              </w:rPr>
              <w:t>分；</w:t>
            </w:r>
            <w:r>
              <w:rPr>
                <w:rFonts w:ascii="仿宋" w:eastAsia="仿宋" w:hAnsi="仿宋" w:cs="宋体" w:hint="eastAsia"/>
                <w:kern w:val="0"/>
                <w:szCs w:val="21"/>
              </w:rPr>
              <w:t>⑤</w:t>
            </w:r>
            <w:r>
              <w:rPr>
                <w:rFonts w:ascii="仿宋" w:eastAsia="仿宋" w:hAnsi="仿宋" w:hint="eastAsia"/>
                <w:kern w:val="0"/>
                <w:szCs w:val="21"/>
              </w:rPr>
              <w:t>基础数据信息和汇集信息资料准确，</w:t>
            </w:r>
            <w:r>
              <w:rPr>
                <w:rFonts w:ascii="仿宋" w:eastAsia="仿宋" w:hAnsi="仿宋"/>
                <w:kern w:val="0"/>
                <w:szCs w:val="21"/>
              </w:rPr>
              <w:t>1</w:t>
            </w:r>
            <w:r>
              <w:rPr>
                <w:rFonts w:ascii="仿宋" w:eastAsia="仿宋" w:hAnsi="仿宋" w:hint="eastAsia"/>
                <w:kern w:val="0"/>
                <w:szCs w:val="21"/>
              </w:rPr>
              <w:t>分。</w:t>
            </w:r>
          </w:p>
        </w:tc>
        <w:tc>
          <w:tcPr>
            <w:tcW w:w="3364" w:type="dxa"/>
            <w:vAlign w:val="center"/>
          </w:tcPr>
          <w:p w:rsidR="00047822" w:rsidRDefault="00D729F3">
            <w:pPr>
              <w:spacing w:line="280" w:lineRule="exact"/>
              <w:jc w:val="left"/>
              <w:rPr>
                <w:rFonts w:ascii="仿宋" w:eastAsia="仿宋" w:hAnsi="仿宋"/>
                <w:kern w:val="0"/>
                <w:szCs w:val="21"/>
              </w:rPr>
            </w:pPr>
            <w:r>
              <w:rPr>
                <w:rFonts w:ascii="仿宋" w:eastAsia="仿宋" w:hAnsi="仿宋" w:hint="eastAsia"/>
                <w:kern w:val="0"/>
                <w:szCs w:val="21"/>
              </w:rPr>
              <w:t>预决算信息是指与部门预算、执行、决算、监督、绩效等管理相关的信息。</w:t>
            </w:r>
          </w:p>
        </w:tc>
        <w:tc>
          <w:tcPr>
            <w:tcW w:w="498" w:type="dxa"/>
            <w:vAlign w:val="center"/>
          </w:tcPr>
          <w:p w:rsidR="00047822" w:rsidRDefault="00D729F3">
            <w:pPr>
              <w:spacing w:line="280" w:lineRule="exact"/>
              <w:jc w:val="center"/>
              <w:rPr>
                <w:rFonts w:ascii="仿宋" w:eastAsia="仿宋" w:hAnsi="仿宋"/>
                <w:kern w:val="0"/>
                <w:szCs w:val="21"/>
              </w:rPr>
            </w:pPr>
            <w:r>
              <w:rPr>
                <w:rFonts w:ascii="仿宋" w:eastAsia="仿宋" w:hAnsi="仿宋"/>
                <w:kern w:val="0"/>
                <w:szCs w:val="21"/>
              </w:rPr>
              <w:t>5</w:t>
            </w:r>
          </w:p>
        </w:tc>
      </w:tr>
      <w:tr w:rsidR="00047822">
        <w:trPr>
          <w:jc w:val="center"/>
        </w:trPr>
        <w:tc>
          <w:tcPr>
            <w:tcW w:w="521" w:type="dxa"/>
            <w:vMerge w:val="restart"/>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产出及效率</w:t>
            </w:r>
          </w:p>
        </w:tc>
        <w:tc>
          <w:tcPr>
            <w:tcW w:w="400" w:type="dxa"/>
            <w:vMerge w:val="restart"/>
            <w:vAlign w:val="center"/>
          </w:tcPr>
          <w:p w:rsidR="00047822" w:rsidRDefault="00D729F3">
            <w:pPr>
              <w:spacing w:line="280" w:lineRule="exact"/>
              <w:jc w:val="center"/>
              <w:rPr>
                <w:rFonts w:ascii="仿宋" w:eastAsia="仿宋" w:hAnsi="仿宋"/>
                <w:kern w:val="0"/>
                <w:szCs w:val="21"/>
              </w:rPr>
            </w:pPr>
            <w:r>
              <w:rPr>
                <w:rFonts w:ascii="仿宋" w:eastAsia="仿宋" w:hAnsi="仿宋"/>
                <w:kern w:val="0"/>
                <w:szCs w:val="21"/>
              </w:rPr>
              <w:t>30</w:t>
            </w:r>
          </w:p>
        </w:tc>
        <w:tc>
          <w:tcPr>
            <w:tcW w:w="478" w:type="dxa"/>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职责履行</w:t>
            </w:r>
          </w:p>
        </w:tc>
        <w:tc>
          <w:tcPr>
            <w:tcW w:w="396" w:type="dxa"/>
            <w:vAlign w:val="center"/>
          </w:tcPr>
          <w:p w:rsidR="00047822" w:rsidRDefault="00D729F3">
            <w:pPr>
              <w:spacing w:line="280" w:lineRule="exact"/>
              <w:jc w:val="center"/>
              <w:rPr>
                <w:rFonts w:ascii="仿宋" w:eastAsia="仿宋" w:hAnsi="仿宋"/>
                <w:kern w:val="0"/>
                <w:szCs w:val="21"/>
              </w:rPr>
            </w:pPr>
            <w:r>
              <w:rPr>
                <w:rFonts w:ascii="仿宋" w:eastAsia="仿宋" w:hAnsi="仿宋"/>
                <w:kern w:val="0"/>
                <w:szCs w:val="21"/>
              </w:rPr>
              <w:t>8</w:t>
            </w:r>
          </w:p>
        </w:tc>
        <w:tc>
          <w:tcPr>
            <w:tcW w:w="992" w:type="dxa"/>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重点工作实际完成率</w:t>
            </w:r>
          </w:p>
        </w:tc>
        <w:tc>
          <w:tcPr>
            <w:tcW w:w="284" w:type="dxa"/>
            <w:vAlign w:val="center"/>
          </w:tcPr>
          <w:p w:rsidR="00047822" w:rsidRDefault="00D729F3">
            <w:pPr>
              <w:spacing w:line="280" w:lineRule="exact"/>
              <w:jc w:val="center"/>
              <w:rPr>
                <w:rFonts w:ascii="仿宋" w:eastAsia="仿宋" w:hAnsi="仿宋"/>
                <w:kern w:val="0"/>
                <w:szCs w:val="21"/>
              </w:rPr>
            </w:pPr>
            <w:r>
              <w:rPr>
                <w:rFonts w:ascii="仿宋" w:eastAsia="仿宋" w:hAnsi="仿宋"/>
                <w:kern w:val="0"/>
                <w:szCs w:val="21"/>
              </w:rPr>
              <w:t>8</w:t>
            </w:r>
          </w:p>
        </w:tc>
        <w:tc>
          <w:tcPr>
            <w:tcW w:w="5490" w:type="dxa"/>
            <w:gridSpan w:val="2"/>
            <w:vAlign w:val="center"/>
          </w:tcPr>
          <w:p w:rsidR="00047822" w:rsidRDefault="00D729F3">
            <w:pPr>
              <w:spacing w:line="280" w:lineRule="exact"/>
              <w:jc w:val="left"/>
              <w:rPr>
                <w:rFonts w:ascii="仿宋" w:eastAsia="仿宋" w:hAnsi="仿宋"/>
                <w:kern w:val="0"/>
                <w:szCs w:val="21"/>
              </w:rPr>
            </w:pPr>
            <w:r>
              <w:rPr>
                <w:rFonts w:ascii="仿宋" w:eastAsia="仿宋" w:hAnsi="仿宋" w:hint="eastAsia"/>
                <w:kern w:val="0"/>
                <w:szCs w:val="21"/>
              </w:rPr>
              <w:t>根据绩效办</w:t>
            </w:r>
            <w:r w:rsidR="00C77B5F">
              <w:rPr>
                <w:rFonts w:ascii="仿宋" w:eastAsia="仿宋" w:hAnsi="仿宋"/>
                <w:kern w:val="0"/>
                <w:szCs w:val="21"/>
              </w:rPr>
              <w:t>2020</w:t>
            </w:r>
            <w:r>
              <w:rPr>
                <w:rFonts w:ascii="仿宋" w:eastAsia="仿宋" w:hAnsi="仿宋" w:hint="eastAsia"/>
                <w:kern w:val="0"/>
                <w:szCs w:val="21"/>
              </w:rPr>
              <w:t>年对各单位为民办实事和单位重点工程与重点工作考核分数折算。</w:t>
            </w:r>
            <w:r>
              <w:rPr>
                <w:rFonts w:ascii="仿宋" w:eastAsia="仿宋" w:hAnsi="仿宋"/>
                <w:kern w:val="0"/>
                <w:szCs w:val="21"/>
              </w:rPr>
              <w:br/>
            </w:r>
            <w:r>
              <w:rPr>
                <w:rFonts w:ascii="仿宋" w:eastAsia="仿宋" w:hAnsi="仿宋" w:hint="eastAsia"/>
                <w:kern w:val="0"/>
                <w:szCs w:val="21"/>
              </w:rPr>
              <w:t>该项得分</w:t>
            </w:r>
            <w:r>
              <w:rPr>
                <w:rFonts w:ascii="仿宋" w:eastAsia="仿宋" w:hAnsi="仿宋"/>
                <w:kern w:val="0"/>
                <w:szCs w:val="21"/>
              </w:rPr>
              <w:t>=</w:t>
            </w:r>
            <w:r>
              <w:rPr>
                <w:rFonts w:ascii="仿宋" w:eastAsia="仿宋" w:hAnsi="仿宋" w:hint="eastAsia"/>
                <w:kern w:val="0"/>
                <w:szCs w:val="21"/>
              </w:rPr>
              <w:t>（绩效办对应部分考核得分</w:t>
            </w:r>
            <w:r>
              <w:rPr>
                <w:rFonts w:ascii="仿宋" w:eastAsia="仿宋" w:hAnsi="仿宋"/>
                <w:kern w:val="0"/>
                <w:szCs w:val="21"/>
              </w:rPr>
              <w:t>/</w:t>
            </w:r>
            <w:r>
              <w:rPr>
                <w:rFonts w:ascii="仿宋" w:eastAsia="仿宋" w:hAnsi="仿宋" w:hint="eastAsia"/>
                <w:kern w:val="0"/>
                <w:szCs w:val="21"/>
              </w:rPr>
              <w:t>100）</w:t>
            </w:r>
            <w:r>
              <w:rPr>
                <w:rFonts w:ascii="仿宋" w:eastAsia="仿宋" w:hAnsi="仿宋"/>
                <w:kern w:val="0"/>
                <w:szCs w:val="21"/>
              </w:rPr>
              <w:t>*8</w:t>
            </w:r>
          </w:p>
        </w:tc>
        <w:tc>
          <w:tcPr>
            <w:tcW w:w="498" w:type="dxa"/>
            <w:vAlign w:val="center"/>
          </w:tcPr>
          <w:p w:rsidR="00047822" w:rsidRDefault="00D729F3">
            <w:pPr>
              <w:spacing w:line="280" w:lineRule="exact"/>
              <w:jc w:val="center"/>
              <w:rPr>
                <w:rFonts w:ascii="仿宋" w:eastAsia="仿宋" w:hAnsi="仿宋"/>
                <w:kern w:val="0"/>
                <w:szCs w:val="21"/>
              </w:rPr>
            </w:pPr>
            <w:r>
              <w:rPr>
                <w:rFonts w:ascii="仿宋" w:eastAsia="仿宋" w:hAnsi="仿宋"/>
                <w:kern w:val="0"/>
                <w:szCs w:val="21"/>
              </w:rPr>
              <w:t>7</w:t>
            </w:r>
          </w:p>
        </w:tc>
      </w:tr>
      <w:tr w:rsidR="00047822">
        <w:trPr>
          <w:jc w:val="center"/>
        </w:trPr>
        <w:tc>
          <w:tcPr>
            <w:tcW w:w="521" w:type="dxa"/>
            <w:vMerge/>
            <w:vAlign w:val="center"/>
          </w:tcPr>
          <w:p w:rsidR="00047822" w:rsidRDefault="00047822">
            <w:pPr>
              <w:spacing w:line="280" w:lineRule="exact"/>
              <w:jc w:val="left"/>
              <w:rPr>
                <w:rFonts w:ascii="仿宋" w:eastAsia="仿宋" w:hAnsi="仿宋"/>
                <w:kern w:val="0"/>
                <w:szCs w:val="21"/>
              </w:rPr>
            </w:pPr>
          </w:p>
        </w:tc>
        <w:tc>
          <w:tcPr>
            <w:tcW w:w="400" w:type="dxa"/>
            <w:vMerge/>
            <w:vAlign w:val="center"/>
          </w:tcPr>
          <w:p w:rsidR="00047822" w:rsidRDefault="00047822">
            <w:pPr>
              <w:spacing w:line="280" w:lineRule="exact"/>
              <w:jc w:val="left"/>
              <w:rPr>
                <w:rFonts w:ascii="仿宋" w:eastAsia="仿宋" w:hAnsi="仿宋"/>
                <w:kern w:val="0"/>
                <w:szCs w:val="21"/>
              </w:rPr>
            </w:pPr>
          </w:p>
        </w:tc>
        <w:tc>
          <w:tcPr>
            <w:tcW w:w="478" w:type="dxa"/>
            <w:vMerge w:val="restart"/>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履职效益</w:t>
            </w:r>
          </w:p>
        </w:tc>
        <w:tc>
          <w:tcPr>
            <w:tcW w:w="396" w:type="dxa"/>
            <w:vMerge w:val="restart"/>
            <w:vAlign w:val="center"/>
          </w:tcPr>
          <w:p w:rsidR="00047822" w:rsidRDefault="00D729F3">
            <w:pPr>
              <w:spacing w:line="280" w:lineRule="exact"/>
              <w:jc w:val="center"/>
              <w:rPr>
                <w:rFonts w:ascii="仿宋" w:eastAsia="仿宋" w:hAnsi="仿宋"/>
                <w:kern w:val="0"/>
                <w:szCs w:val="21"/>
              </w:rPr>
            </w:pPr>
            <w:r>
              <w:rPr>
                <w:rFonts w:ascii="仿宋" w:eastAsia="仿宋" w:hAnsi="仿宋"/>
                <w:kern w:val="0"/>
                <w:szCs w:val="21"/>
              </w:rPr>
              <w:t>10</w:t>
            </w:r>
          </w:p>
        </w:tc>
        <w:tc>
          <w:tcPr>
            <w:tcW w:w="992" w:type="dxa"/>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经济</w:t>
            </w:r>
          </w:p>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效益</w:t>
            </w:r>
          </w:p>
        </w:tc>
        <w:tc>
          <w:tcPr>
            <w:tcW w:w="284" w:type="dxa"/>
            <w:vMerge w:val="restart"/>
            <w:vAlign w:val="center"/>
          </w:tcPr>
          <w:p w:rsidR="00047822" w:rsidRDefault="00D729F3">
            <w:pPr>
              <w:spacing w:line="280" w:lineRule="exact"/>
              <w:jc w:val="center"/>
              <w:rPr>
                <w:rFonts w:ascii="仿宋" w:eastAsia="仿宋" w:hAnsi="仿宋"/>
                <w:kern w:val="0"/>
                <w:szCs w:val="21"/>
              </w:rPr>
            </w:pPr>
            <w:r>
              <w:rPr>
                <w:rFonts w:ascii="仿宋" w:eastAsia="仿宋" w:hAnsi="仿宋"/>
                <w:kern w:val="0"/>
                <w:szCs w:val="21"/>
              </w:rPr>
              <w:t>10</w:t>
            </w:r>
          </w:p>
        </w:tc>
        <w:tc>
          <w:tcPr>
            <w:tcW w:w="5490" w:type="dxa"/>
            <w:gridSpan w:val="2"/>
            <w:vMerge w:val="restart"/>
            <w:vAlign w:val="center"/>
          </w:tcPr>
          <w:p w:rsidR="00047822" w:rsidRDefault="00D729F3">
            <w:pPr>
              <w:spacing w:line="280" w:lineRule="exact"/>
              <w:jc w:val="left"/>
              <w:rPr>
                <w:rFonts w:ascii="仿宋" w:eastAsia="仿宋" w:hAnsi="仿宋"/>
                <w:kern w:val="0"/>
                <w:szCs w:val="21"/>
              </w:rPr>
            </w:pPr>
            <w:r>
              <w:rPr>
                <w:rFonts w:ascii="仿宋" w:eastAsia="仿宋" w:hAnsi="仿宋" w:hint="eastAsia"/>
                <w:kern w:val="0"/>
                <w:szCs w:val="21"/>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10</w:t>
            </w:r>
          </w:p>
        </w:tc>
      </w:tr>
      <w:tr w:rsidR="00047822">
        <w:trPr>
          <w:jc w:val="center"/>
        </w:trPr>
        <w:tc>
          <w:tcPr>
            <w:tcW w:w="521" w:type="dxa"/>
            <w:vMerge/>
            <w:vAlign w:val="center"/>
          </w:tcPr>
          <w:p w:rsidR="00047822" w:rsidRDefault="00047822">
            <w:pPr>
              <w:spacing w:line="280" w:lineRule="exact"/>
              <w:jc w:val="left"/>
              <w:rPr>
                <w:rFonts w:ascii="仿宋" w:eastAsia="仿宋" w:hAnsi="仿宋"/>
                <w:kern w:val="0"/>
                <w:szCs w:val="21"/>
              </w:rPr>
            </w:pPr>
          </w:p>
        </w:tc>
        <w:tc>
          <w:tcPr>
            <w:tcW w:w="400" w:type="dxa"/>
            <w:vMerge/>
            <w:vAlign w:val="center"/>
          </w:tcPr>
          <w:p w:rsidR="00047822" w:rsidRDefault="00047822">
            <w:pPr>
              <w:spacing w:line="280" w:lineRule="exact"/>
              <w:jc w:val="left"/>
              <w:rPr>
                <w:rFonts w:ascii="仿宋" w:eastAsia="仿宋" w:hAnsi="仿宋"/>
                <w:kern w:val="0"/>
                <w:szCs w:val="21"/>
              </w:rPr>
            </w:pPr>
          </w:p>
        </w:tc>
        <w:tc>
          <w:tcPr>
            <w:tcW w:w="478" w:type="dxa"/>
            <w:vMerge/>
            <w:vAlign w:val="center"/>
          </w:tcPr>
          <w:p w:rsidR="00047822" w:rsidRDefault="00047822">
            <w:pPr>
              <w:spacing w:line="280" w:lineRule="exact"/>
              <w:jc w:val="left"/>
              <w:rPr>
                <w:rFonts w:ascii="仿宋" w:eastAsia="仿宋" w:hAnsi="仿宋"/>
                <w:kern w:val="0"/>
                <w:szCs w:val="21"/>
              </w:rPr>
            </w:pPr>
          </w:p>
        </w:tc>
        <w:tc>
          <w:tcPr>
            <w:tcW w:w="396" w:type="dxa"/>
            <w:vMerge/>
            <w:vAlign w:val="center"/>
          </w:tcPr>
          <w:p w:rsidR="00047822" w:rsidRDefault="00047822">
            <w:pPr>
              <w:spacing w:line="280" w:lineRule="exact"/>
              <w:jc w:val="left"/>
              <w:rPr>
                <w:rFonts w:ascii="仿宋" w:eastAsia="仿宋" w:hAnsi="仿宋"/>
                <w:kern w:val="0"/>
                <w:szCs w:val="21"/>
              </w:rPr>
            </w:pPr>
          </w:p>
        </w:tc>
        <w:tc>
          <w:tcPr>
            <w:tcW w:w="992" w:type="dxa"/>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社会</w:t>
            </w:r>
          </w:p>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效益</w:t>
            </w:r>
          </w:p>
        </w:tc>
        <w:tc>
          <w:tcPr>
            <w:tcW w:w="284" w:type="dxa"/>
            <w:vMerge/>
            <w:vAlign w:val="center"/>
          </w:tcPr>
          <w:p w:rsidR="00047822" w:rsidRDefault="00047822">
            <w:pPr>
              <w:spacing w:line="280" w:lineRule="exact"/>
              <w:jc w:val="left"/>
              <w:rPr>
                <w:rFonts w:ascii="仿宋" w:eastAsia="仿宋" w:hAnsi="仿宋"/>
                <w:kern w:val="0"/>
                <w:szCs w:val="21"/>
              </w:rPr>
            </w:pPr>
          </w:p>
        </w:tc>
        <w:tc>
          <w:tcPr>
            <w:tcW w:w="5490" w:type="dxa"/>
            <w:gridSpan w:val="2"/>
            <w:vMerge/>
            <w:vAlign w:val="center"/>
          </w:tcPr>
          <w:p w:rsidR="00047822" w:rsidRDefault="00047822">
            <w:pPr>
              <w:spacing w:line="280" w:lineRule="exact"/>
              <w:jc w:val="left"/>
              <w:rPr>
                <w:rFonts w:ascii="仿宋" w:eastAsia="仿宋" w:hAnsi="仿宋"/>
                <w:kern w:val="0"/>
                <w:szCs w:val="21"/>
              </w:rPr>
            </w:pPr>
          </w:p>
        </w:tc>
        <w:tc>
          <w:tcPr>
            <w:tcW w:w="498" w:type="dxa"/>
            <w:vMerge/>
            <w:vAlign w:val="center"/>
          </w:tcPr>
          <w:p w:rsidR="00047822" w:rsidRDefault="00047822">
            <w:pPr>
              <w:spacing w:line="280" w:lineRule="exact"/>
              <w:jc w:val="center"/>
              <w:rPr>
                <w:rFonts w:ascii="仿宋" w:eastAsia="仿宋" w:hAnsi="仿宋"/>
                <w:kern w:val="0"/>
                <w:szCs w:val="21"/>
              </w:rPr>
            </w:pPr>
          </w:p>
        </w:tc>
      </w:tr>
      <w:tr w:rsidR="00047822">
        <w:trPr>
          <w:jc w:val="center"/>
        </w:trPr>
        <w:tc>
          <w:tcPr>
            <w:tcW w:w="521" w:type="dxa"/>
            <w:vMerge/>
            <w:vAlign w:val="center"/>
          </w:tcPr>
          <w:p w:rsidR="00047822" w:rsidRDefault="00047822">
            <w:pPr>
              <w:spacing w:line="280" w:lineRule="exact"/>
              <w:jc w:val="left"/>
              <w:rPr>
                <w:rFonts w:ascii="仿宋" w:eastAsia="仿宋" w:hAnsi="仿宋"/>
                <w:kern w:val="0"/>
                <w:szCs w:val="21"/>
              </w:rPr>
            </w:pPr>
          </w:p>
        </w:tc>
        <w:tc>
          <w:tcPr>
            <w:tcW w:w="400" w:type="dxa"/>
            <w:vMerge/>
            <w:vAlign w:val="center"/>
          </w:tcPr>
          <w:p w:rsidR="00047822" w:rsidRDefault="00047822">
            <w:pPr>
              <w:spacing w:line="280" w:lineRule="exact"/>
              <w:jc w:val="left"/>
              <w:rPr>
                <w:rFonts w:ascii="仿宋" w:eastAsia="仿宋" w:hAnsi="仿宋"/>
                <w:kern w:val="0"/>
                <w:szCs w:val="21"/>
              </w:rPr>
            </w:pPr>
          </w:p>
        </w:tc>
        <w:tc>
          <w:tcPr>
            <w:tcW w:w="478" w:type="dxa"/>
            <w:vMerge/>
            <w:vAlign w:val="center"/>
          </w:tcPr>
          <w:p w:rsidR="00047822" w:rsidRDefault="00047822">
            <w:pPr>
              <w:spacing w:line="280" w:lineRule="exact"/>
              <w:jc w:val="left"/>
              <w:rPr>
                <w:rFonts w:ascii="仿宋" w:eastAsia="仿宋" w:hAnsi="仿宋"/>
                <w:kern w:val="0"/>
                <w:szCs w:val="21"/>
              </w:rPr>
            </w:pPr>
          </w:p>
        </w:tc>
        <w:tc>
          <w:tcPr>
            <w:tcW w:w="396" w:type="dxa"/>
            <w:vMerge w:val="restart"/>
            <w:vAlign w:val="center"/>
          </w:tcPr>
          <w:p w:rsidR="00047822" w:rsidRDefault="00D729F3">
            <w:pPr>
              <w:spacing w:line="280" w:lineRule="exact"/>
              <w:jc w:val="center"/>
              <w:rPr>
                <w:rFonts w:ascii="仿宋" w:eastAsia="仿宋" w:hAnsi="仿宋"/>
                <w:kern w:val="0"/>
                <w:szCs w:val="21"/>
              </w:rPr>
            </w:pPr>
            <w:r>
              <w:rPr>
                <w:rFonts w:ascii="仿宋" w:eastAsia="仿宋" w:hAnsi="仿宋"/>
                <w:kern w:val="0"/>
                <w:szCs w:val="21"/>
              </w:rPr>
              <w:t>12</w:t>
            </w:r>
          </w:p>
        </w:tc>
        <w:tc>
          <w:tcPr>
            <w:tcW w:w="992" w:type="dxa"/>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行政</w:t>
            </w:r>
          </w:p>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效能</w:t>
            </w:r>
          </w:p>
        </w:tc>
        <w:tc>
          <w:tcPr>
            <w:tcW w:w="284" w:type="dxa"/>
            <w:vAlign w:val="center"/>
          </w:tcPr>
          <w:p w:rsidR="00047822" w:rsidRDefault="00D729F3">
            <w:pPr>
              <w:spacing w:line="280" w:lineRule="exact"/>
              <w:jc w:val="center"/>
              <w:rPr>
                <w:rFonts w:ascii="仿宋" w:eastAsia="仿宋" w:hAnsi="仿宋"/>
                <w:kern w:val="0"/>
                <w:szCs w:val="21"/>
              </w:rPr>
            </w:pPr>
            <w:r>
              <w:rPr>
                <w:rFonts w:ascii="仿宋" w:eastAsia="仿宋" w:hAnsi="仿宋"/>
                <w:kern w:val="0"/>
                <w:szCs w:val="21"/>
              </w:rPr>
              <w:t>6</w:t>
            </w:r>
          </w:p>
        </w:tc>
        <w:tc>
          <w:tcPr>
            <w:tcW w:w="2126" w:type="dxa"/>
            <w:vAlign w:val="center"/>
          </w:tcPr>
          <w:p w:rsidR="00047822" w:rsidRDefault="00D729F3">
            <w:pPr>
              <w:spacing w:line="280" w:lineRule="exact"/>
              <w:jc w:val="left"/>
              <w:rPr>
                <w:rFonts w:ascii="仿宋" w:eastAsia="仿宋" w:hAnsi="仿宋"/>
                <w:kern w:val="0"/>
                <w:szCs w:val="21"/>
              </w:rPr>
            </w:pPr>
            <w:r>
              <w:rPr>
                <w:rFonts w:ascii="仿宋" w:eastAsia="仿宋" w:hAnsi="仿宋" w:hint="eastAsia"/>
                <w:kern w:val="0"/>
                <w:szCs w:val="21"/>
              </w:rPr>
              <w:t>促进部门改进文风会风，加强经费及资产管理，推动网上办事，提高行政效率，降低行政成本效果较好的计</w:t>
            </w:r>
            <w:r>
              <w:rPr>
                <w:rFonts w:ascii="仿宋" w:eastAsia="仿宋" w:hAnsi="仿宋"/>
                <w:kern w:val="0"/>
                <w:szCs w:val="21"/>
              </w:rPr>
              <w:t>6</w:t>
            </w:r>
            <w:r>
              <w:rPr>
                <w:rFonts w:ascii="仿宋" w:eastAsia="仿宋" w:hAnsi="仿宋" w:hint="eastAsia"/>
                <w:kern w:val="0"/>
                <w:szCs w:val="21"/>
              </w:rPr>
              <w:t>分；一般</w:t>
            </w:r>
            <w:r>
              <w:rPr>
                <w:rFonts w:ascii="仿宋" w:eastAsia="仿宋" w:hAnsi="仿宋"/>
                <w:kern w:val="0"/>
                <w:szCs w:val="21"/>
              </w:rPr>
              <w:t>3</w:t>
            </w:r>
            <w:r>
              <w:rPr>
                <w:rFonts w:ascii="仿宋" w:eastAsia="仿宋" w:hAnsi="仿宋" w:hint="eastAsia"/>
                <w:kern w:val="0"/>
                <w:szCs w:val="21"/>
              </w:rPr>
              <w:t>分；无效果或者效果不明显</w:t>
            </w:r>
            <w:r>
              <w:rPr>
                <w:rFonts w:ascii="仿宋" w:eastAsia="仿宋" w:hAnsi="仿宋"/>
                <w:kern w:val="0"/>
                <w:szCs w:val="21"/>
              </w:rPr>
              <w:t>0</w:t>
            </w:r>
            <w:r>
              <w:rPr>
                <w:rFonts w:ascii="仿宋" w:eastAsia="仿宋" w:hAnsi="仿宋" w:hint="eastAsia"/>
                <w:kern w:val="0"/>
                <w:szCs w:val="21"/>
              </w:rPr>
              <w:t>分。</w:t>
            </w:r>
          </w:p>
        </w:tc>
        <w:tc>
          <w:tcPr>
            <w:tcW w:w="3364" w:type="dxa"/>
            <w:vAlign w:val="center"/>
          </w:tcPr>
          <w:p w:rsidR="00047822" w:rsidRDefault="00D729F3">
            <w:pPr>
              <w:spacing w:line="280" w:lineRule="exact"/>
              <w:jc w:val="left"/>
              <w:rPr>
                <w:rFonts w:ascii="仿宋" w:eastAsia="仿宋" w:hAnsi="仿宋"/>
                <w:kern w:val="0"/>
                <w:szCs w:val="21"/>
              </w:rPr>
            </w:pPr>
            <w:r>
              <w:rPr>
                <w:rFonts w:ascii="仿宋" w:eastAsia="仿宋" w:hAnsi="仿宋" w:hint="eastAsia"/>
                <w:kern w:val="0"/>
                <w:szCs w:val="21"/>
              </w:rPr>
              <w:t>根据部门自评材料评定。</w:t>
            </w:r>
          </w:p>
        </w:tc>
        <w:tc>
          <w:tcPr>
            <w:tcW w:w="498" w:type="dxa"/>
            <w:vAlign w:val="center"/>
          </w:tcPr>
          <w:p w:rsidR="00047822" w:rsidRDefault="00D729F3">
            <w:pPr>
              <w:spacing w:line="280" w:lineRule="exact"/>
              <w:jc w:val="center"/>
              <w:rPr>
                <w:rFonts w:ascii="仿宋" w:eastAsia="仿宋" w:hAnsi="仿宋"/>
                <w:kern w:val="0"/>
                <w:szCs w:val="21"/>
              </w:rPr>
            </w:pPr>
            <w:r>
              <w:rPr>
                <w:rFonts w:ascii="仿宋" w:eastAsia="仿宋" w:hAnsi="仿宋"/>
                <w:kern w:val="0"/>
                <w:szCs w:val="21"/>
              </w:rPr>
              <w:t>6</w:t>
            </w:r>
          </w:p>
        </w:tc>
      </w:tr>
      <w:tr w:rsidR="00047822">
        <w:trPr>
          <w:jc w:val="center"/>
        </w:trPr>
        <w:tc>
          <w:tcPr>
            <w:tcW w:w="521" w:type="dxa"/>
            <w:vMerge/>
            <w:vAlign w:val="center"/>
          </w:tcPr>
          <w:p w:rsidR="00047822" w:rsidRDefault="00047822">
            <w:pPr>
              <w:spacing w:line="280" w:lineRule="exact"/>
              <w:jc w:val="left"/>
              <w:rPr>
                <w:rFonts w:ascii="仿宋" w:eastAsia="仿宋" w:hAnsi="仿宋"/>
                <w:kern w:val="0"/>
                <w:szCs w:val="21"/>
              </w:rPr>
            </w:pPr>
          </w:p>
        </w:tc>
        <w:tc>
          <w:tcPr>
            <w:tcW w:w="400" w:type="dxa"/>
            <w:vMerge/>
            <w:vAlign w:val="center"/>
          </w:tcPr>
          <w:p w:rsidR="00047822" w:rsidRDefault="00047822">
            <w:pPr>
              <w:spacing w:line="280" w:lineRule="exact"/>
              <w:jc w:val="left"/>
              <w:rPr>
                <w:rFonts w:ascii="仿宋" w:eastAsia="仿宋" w:hAnsi="仿宋"/>
                <w:kern w:val="0"/>
                <w:szCs w:val="21"/>
              </w:rPr>
            </w:pPr>
          </w:p>
        </w:tc>
        <w:tc>
          <w:tcPr>
            <w:tcW w:w="478" w:type="dxa"/>
            <w:vMerge/>
            <w:vAlign w:val="center"/>
          </w:tcPr>
          <w:p w:rsidR="00047822" w:rsidRDefault="00047822">
            <w:pPr>
              <w:spacing w:line="280" w:lineRule="exact"/>
              <w:jc w:val="left"/>
              <w:rPr>
                <w:rFonts w:ascii="仿宋" w:eastAsia="仿宋" w:hAnsi="仿宋"/>
                <w:kern w:val="0"/>
                <w:szCs w:val="21"/>
              </w:rPr>
            </w:pPr>
          </w:p>
        </w:tc>
        <w:tc>
          <w:tcPr>
            <w:tcW w:w="396" w:type="dxa"/>
            <w:vMerge/>
            <w:vAlign w:val="center"/>
          </w:tcPr>
          <w:p w:rsidR="00047822" w:rsidRDefault="00047822">
            <w:pPr>
              <w:spacing w:line="280" w:lineRule="exact"/>
              <w:jc w:val="left"/>
              <w:rPr>
                <w:rFonts w:ascii="仿宋" w:eastAsia="仿宋" w:hAnsi="仿宋"/>
                <w:kern w:val="0"/>
                <w:szCs w:val="21"/>
              </w:rPr>
            </w:pPr>
          </w:p>
        </w:tc>
        <w:tc>
          <w:tcPr>
            <w:tcW w:w="992" w:type="dxa"/>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社会公众或服务对象满意度</w:t>
            </w:r>
          </w:p>
        </w:tc>
        <w:tc>
          <w:tcPr>
            <w:tcW w:w="284" w:type="dxa"/>
            <w:vAlign w:val="center"/>
          </w:tcPr>
          <w:p w:rsidR="00047822" w:rsidRDefault="00D729F3">
            <w:pPr>
              <w:spacing w:line="280" w:lineRule="exact"/>
              <w:jc w:val="center"/>
              <w:rPr>
                <w:rFonts w:ascii="仿宋" w:eastAsia="仿宋" w:hAnsi="仿宋"/>
                <w:kern w:val="0"/>
                <w:szCs w:val="21"/>
              </w:rPr>
            </w:pPr>
            <w:r>
              <w:rPr>
                <w:rFonts w:ascii="仿宋" w:eastAsia="仿宋" w:hAnsi="仿宋"/>
                <w:kern w:val="0"/>
                <w:szCs w:val="21"/>
              </w:rPr>
              <w:t>6</w:t>
            </w:r>
          </w:p>
        </w:tc>
        <w:tc>
          <w:tcPr>
            <w:tcW w:w="2126" w:type="dxa"/>
            <w:vAlign w:val="center"/>
          </w:tcPr>
          <w:p w:rsidR="00047822" w:rsidRDefault="00D729F3">
            <w:pPr>
              <w:spacing w:line="280" w:lineRule="exact"/>
              <w:jc w:val="left"/>
              <w:rPr>
                <w:rFonts w:ascii="仿宋" w:eastAsia="仿宋" w:hAnsi="仿宋"/>
                <w:kern w:val="0"/>
                <w:szCs w:val="21"/>
              </w:rPr>
            </w:pPr>
            <w:r>
              <w:rPr>
                <w:rFonts w:ascii="仿宋" w:eastAsia="仿宋" w:hAnsi="仿宋"/>
                <w:kern w:val="0"/>
                <w:szCs w:val="21"/>
              </w:rPr>
              <w:t>90%</w:t>
            </w:r>
            <w:r>
              <w:rPr>
                <w:rFonts w:ascii="仿宋" w:eastAsia="仿宋" w:hAnsi="仿宋" w:hint="eastAsia"/>
                <w:kern w:val="0"/>
                <w:szCs w:val="21"/>
              </w:rPr>
              <w:t>（含）以上计</w:t>
            </w:r>
            <w:r>
              <w:rPr>
                <w:rFonts w:ascii="仿宋" w:eastAsia="仿宋" w:hAnsi="仿宋"/>
                <w:kern w:val="0"/>
                <w:szCs w:val="21"/>
              </w:rPr>
              <w:t>6</w:t>
            </w:r>
            <w:r>
              <w:rPr>
                <w:rFonts w:ascii="仿宋" w:eastAsia="仿宋" w:hAnsi="仿宋" w:hint="eastAsia"/>
                <w:kern w:val="0"/>
                <w:szCs w:val="21"/>
              </w:rPr>
              <w:t>分；</w:t>
            </w:r>
            <w:r>
              <w:rPr>
                <w:rFonts w:ascii="仿宋" w:eastAsia="仿宋" w:hAnsi="仿宋"/>
                <w:kern w:val="0"/>
                <w:szCs w:val="21"/>
              </w:rPr>
              <w:br/>
              <w:t>80%</w:t>
            </w:r>
            <w:r>
              <w:rPr>
                <w:rFonts w:ascii="仿宋" w:eastAsia="仿宋" w:hAnsi="仿宋" w:hint="eastAsia"/>
                <w:kern w:val="0"/>
                <w:szCs w:val="21"/>
              </w:rPr>
              <w:t>（含）</w:t>
            </w:r>
            <w:r>
              <w:rPr>
                <w:rFonts w:ascii="仿宋" w:eastAsia="仿宋" w:hAnsi="仿宋"/>
                <w:kern w:val="0"/>
                <w:szCs w:val="21"/>
              </w:rPr>
              <w:t>-90%</w:t>
            </w:r>
            <w:r>
              <w:rPr>
                <w:rFonts w:ascii="仿宋" w:eastAsia="仿宋" w:hAnsi="仿宋" w:hint="eastAsia"/>
                <w:kern w:val="0"/>
                <w:szCs w:val="21"/>
              </w:rPr>
              <w:t>，计</w:t>
            </w:r>
            <w:r>
              <w:rPr>
                <w:rFonts w:ascii="仿宋" w:eastAsia="仿宋" w:hAnsi="仿宋"/>
                <w:kern w:val="0"/>
                <w:szCs w:val="21"/>
              </w:rPr>
              <w:t>4</w:t>
            </w:r>
            <w:r>
              <w:rPr>
                <w:rFonts w:ascii="仿宋" w:eastAsia="仿宋" w:hAnsi="仿宋" w:hint="eastAsia"/>
                <w:kern w:val="0"/>
                <w:szCs w:val="21"/>
              </w:rPr>
              <w:t>分；</w:t>
            </w:r>
            <w:r>
              <w:rPr>
                <w:rFonts w:ascii="仿宋" w:eastAsia="仿宋" w:hAnsi="仿宋"/>
                <w:kern w:val="0"/>
                <w:szCs w:val="21"/>
              </w:rPr>
              <w:t xml:space="preserve"> 70%</w:t>
            </w:r>
            <w:r>
              <w:rPr>
                <w:rFonts w:ascii="仿宋" w:eastAsia="仿宋" w:hAnsi="仿宋" w:hint="eastAsia"/>
                <w:kern w:val="0"/>
                <w:szCs w:val="21"/>
              </w:rPr>
              <w:t>（含）</w:t>
            </w:r>
            <w:r>
              <w:rPr>
                <w:rFonts w:ascii="仿宋" w:eastAsia="仿宋" w:hAnsi="仿宋"/>
                <w:kern w:val="0"/>
                <w:szCs w:val="21"/>
              </w:rPr>
              <w:t>-80%</w:t>
            </w:r>
            <w:r>
              <w:rPr>
                <w:rFonts w:ascii="仿宋" w:eastAsia="仿宋" w:hAnsi="仿宋" w:hint="eastAsia"/>
                <w:kern w:val="0"/>
                <w:szCs w:val="21"/>
              </w:rPr>
              <w:t>，计</w:t>
            </w:r>
            <w:r>
              <w:rPr>
                <w:rFonts w:ascii="仿宋" w:eastAsia="仿宋" w:hAnsi="仿宋"/>
                <w:kern w:val="0"/>
                <w:szCs w:val="21"/>
              </w:rPr>
              <w:t>2</w:t>
            </w:r>
            <w:r>
              <w:rPr>
                <w:rFonts w:ascii="仿宋" w:eastAsia="仿宋" w:hAnsi="仿宋" w:hint="eastAsia"/>
                <w:kern w:val="0"/>
                <w:szCs w:val="21"/>
              </w:rPr>
              <w:t>分；低于</w:t>
            </w:r>
            <w:r>
              <w:rPr>
                <w:rFonts w:ascii="仿宋" w:eastAsia="仿宋" w:hAnsi="仿宋"/>
                <w:kern w:val="0"/>
                <w:szCs w:val="21"/>
              </w:rPr>
              <w:t>70%</w:t>
            </w:r>
            <w:r>
              <w:rPr>
                <w:rFonts w:ascii="仿宋" w:eastAsia="仿宋" w:hAnsi="仿宋" w:hint="eastAsia"/>
                <w:kern w:val="0"/>
                <w:szCs w:val="21"/>
              </w:rPr>
              <w:t>计</w:t>
            </w:r>
            <w:r>
              <w:rPr>
                <w:rFonts w:ascii="仿宋" w:eastAsia="仿宋" w:hAnsi="仿宋"/>
                <w:kern w:val="0"/>
                <w:szCs w:val="21"/>
              </w:rPr>
              <w:t>0</w:t>
            </w:r>
            <w:r>
              <w:rPr>
                <w:rFonts w:ascii="仿宋" w:eastAsia="仿宋" w:hAnsi="仿宋" w:hint="eastAsia"/>
                <w:kern w:val="0"/>
                <w:szCs w:val="21"/>
              </w:rPr>
              <w:t>分。</w:t>
            </w:r>
          </w:p>
        </w:tc>
        <w:tc>
          <w:tcPr>
            <w:tcW w:w="3364" w:type="dxa"/>
            <w:vAlign w:val="center"/>
          </w:tcPr>
          <w:p w:rsidR="00047822" w:rsidRDefault="00D729F3">
            <w:pPr>
              <w:spacing w:line="280" w:lineRule="exact"/>
              <w:jc w:val="left"/>
              <w:rPr>
                <w:rFonts w:ascii="仿宋" w:eastAsia="仿宋" w:hAnsi="仿宋"/>
                <w:kern w:val="0"/>
                <w:szCs w:val="21"/>
              </w:rPr>
            </w:pPr>
            <w:r>
              <w:rPr>
                <w:rFonts w:ascii="仿宋" w:eastAsia="仿宋" w:hAnsi="仿宋" w:hint="eastAsia"/>
                <w:kern w:val="0"/>
                <w:szCs w:val="21"/>
              </w:rPr>
              <w:t>社会公众或服务对象是指部门（单位）履行职责而影响到的部门、群体或个人，一般采取社会调查的方式。</w:t>
            </w:r>
          </w:p>
        </w:tc>
        <w:tc>
          <w:tcPr>
            <w:tcW w:w="498" w:type="dxa"/>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6</w:t>
            </w:r>
          </w:p>
        </w:tc>
      </w:tr>
      <w:tr w:rsidR="00047822">
        <w:trPr>
          <w:jc w:val="center"/>
        </w:trPr>
        <w:tc>
          <w:tcPr>
            <w:tcW w:w="521" w:type="dxa"/>
            <w:tcBorders>
              <w:bottom w:val="single" w:sz="12" w:space="0" w:color="auto"/>
            </w:tcBorders>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总分</w:t>
            </w:r>
          </w:p>
        </w:tc>
        <w:tc>
          <w:tcPr>
            <w:tcW w:w="400" w:type="dxa"/>
            <w:tcBorders>
              <w:bottom w:val="single" w:sz="12" w:space="0" w:color="auto"/>
            </w:tcBorders>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100</w:t>
            </w:r>
          </w:p>
        </w:tc>
        <w:tc>
          <w:tcPr>
            <w:tcW w:w="478" w:type="dxa"/>
            <w:tcBorders>
              <w:bottom w:val="single" w:sz="12" w:space="0" w:color="auto"/>
            </w:tcBorders>
            <w:vAlign w:val="center"/>
          </w:tcPr>
          <w:p w:rsidR="00047822" w:rsidRDefault="00047822">
            <w:pPr>
              <w:spacing w:line="280" w:lineRule="exact"/>
              <w:jc w:val="center"/>
              <w:rPr>
                <w:rFonts w:ascii="仿宋" w:eastAsia="仿宋" w:hAnsi="仿宋"/>
                <w:kern w:val="0"/>
                <w:szCs w:val="21"/>
              </w:rPr>
            </w:pPr>
          </w:p>
        </w:tc>
        <w:tc>
          <w:tcPr>
            <w:tcW w:w="396" w:type="dxa"/>
            <w:tcBorders>
              <w:bottom w:val="single" w:sz="12" w:space="0" w:color="auto"/>
            </w:tcBorders>
            <w:vAlign w:val="center"/>
          </w:tcPr>
          <w:p w:rsidR="00047822" w:rsidRDefault="00D729F3">
            <w:pPr>
              <w:spacing w:line="280" w:lineRule="exact"/>
              <w:jc w:val="center"/>
              <w:rPr>
                <w:rFonts w:ascii="仿宋" w:eastAsia="仿宋" w:hAnsi="仿宋"/>
                <w:kern w:val="0"/>
                <w:szCs w:val="21"/>
              </w:rPr>
            </w:pPr>
            <w:r>
              <w:rPr>
                <w:rFonts w:ascii="仿宋" w:eastAsia="仿宋" w:hAnsi="仿宋" w:hint="eastAsia"/>
                <w:kern w:val="0"/>
                <w:szCs w:val="21"/>
              </w:rPr>
              <w:t>100</w:t>
            </w:r>
          </w:p>
        </w:tc>
        <w:tc>
          <w:tcPr>
            <w:tcW w:w="992" w:type="dxa"/>
            <w:tcBorders>
              <w:bottom w:val="single" w:sz="12" w:space="0" w:color="auto"/>
            </w:tcBorders>
            <w:vAlign w:val="center"/>
          </w:tcPr>
          <w:p w:rsidR="00047822" w:rsidRDefault="00047822">
            <w:pPr>
              <w:spacing w:line="280" w:lineRule="exact"/>
              <w:jc w:val="center"/>
              <w:rPr>
                <w:rFonts w:ascii="仿宋" w:eastAsia="仿宋" w:hAnsi="仿宋"/>
                <w:kern w:val="0"/>
                <w:szCs w:val="21"/>
              </w:rPr>
            </w:pPr>
          </w:p>
        </w:tc>
        <w:tc>
          <w:tcPr>
            <w:tcW w:w="284" w:type="dxa"/>
            <w:tcBorders>
              <w:bottom w:val="single" w:sz="12" w:space="0" w:color="auto"/>
            </w:tcBorders>
            <w:vAlign w:val="center"/>
          </w:tcPr>
          <w:p w:rsidR="00047822" w:rsidRDefault="00047822">
            <w:pPr>
              <w:spacing w:line="280" w:lineRule="exact"/>
              <w:jc w:val="center"/>
              <w:rPr>
                <w:rFonts w:ascii="仿宋" w:eastAsia="仿宋" w:hAnsi="仿宋"/>
                <w:kern w:val="0"/>
                <w:szCs w:val="21"/>
              </w:rPr>
            </w:pPr>
          </w:p>
        </w:tc>
        <w:tc>
          <w:tcPr>
            <w:tcW w:w="2126" w:type="dxa"/>
            <w:tcBorders>
              <w:bottom w:val="single" w:sz="12" w:space="0" w:color="auto"/>
            </w:tcBorders>
            <w:vAlign w:val="center"/>
          </w:tcPr>
          <w:p w:rsidR="00047822" w:rsidRDefault="00047822">
            <w:pPr>
              <w:spacing w:line="280" w:lineRule="exact"/>
              <w:jc w:val="center"/>
              <w:rPr>
                <w:rFonts w:ascii="仿宋" w:eastAsia="仿宋" w:hAnsi="仿宋"/>
                <w:kern w:val="0"/>
                <w:szCs w:val="21"/>
              </w:rPr>
            </w:pPr>
          </w:p>
        </w:tc>
        <w:tc>
          <w:tcPr>
            <w:tcW w:w="3364" w:type="dxa"/>
            <w:tcBorders>
              <w:bottom w:val="single" w:sz="12" w:space="0" w:color="auto"/>
            </w:tcBorders>
            <w:vAlign w:val="center"/>
          </w:tcPr>
          <w:p w:rsidR="00047822" w:rsidRDefault="00047822">
            <w:pPr>
              <w:spacing w:line="280" w:lineRule="exact"/>
              <w:jc w:val="center"/>
              <w:rPr>
                <w:rFonts w:ascii="仿宋" w:eastAsia="仿宋" w:hAnsi="仿宋"/>
                <w:kern w:val="0"/>
                <w:szCs w:val="21"/>
              </w:rPr>
            </w:pPr>
          </w:p>
        </w:tc>
        <w:tc>
          <w:tcPr>
            <w:tcW w:w="498" w:type="dxa"/>
            <w:tcBorders>
              <w:bottom w:val="single" w:sz="12" w:space="0" w:color="auto"/>
            </w:tcBorders>
            <w:vAlign w:val="center"/>
          </w:tcPr>
          <w:p w:rsidR="00047822" w:rsidRDefault="00D729F3" w:rsidP="00D10A97">
            <w:pPr>
              <w:spacing w:line="280" w:lineRule="exact"/>
              <w:jc w:val="center"/>
              <w:rPr>
                <w:rFonts w:ascii="仿宋" w:eastAsia="仿宋" w:hAnsi="仿宋"/>
                <w:kern w:val="0"/>
                <w:szCs w:val="21"/>
              </w:rPr>
            </w:pPr>
            <w:r>
              <w:rPr>
                <w:rFonts w:ascii="仿宋" w:eastAsia="仿宋" w:hAnsi="仿宋" w:hint="eastAsia"/>
                <w:kern w:val="0"/>
                <w:szCs w:val="21"/>
              </w:rPr>
              <w:t>9</w:t>
            </w:r>
            <w:r w:rsidR="00D10A97">
              <w:rPr>
                <w:rFonts w:ascii="仿宋" w:eastAsia="仿宋" w:hAnsi="仿宋" w:hint="eastAsia"/>
                <w:kern w:val="0"/>
                <w:szCs w:val="21"/>
              </w:rPr>
              <w:t>2</w:t>
            </w:r>
          </w:p>
        </w:tc>
      </w:tr>
    </w:tbl>
    <w:p w:rsidR="00047822" w:rsidRDefault="00047822">
      <w:pPr>
        <w:spacing w:line="600" w:lineRule="exact"/>
        <w:jc w:val="left"/>
        <w:rPr>
          <w:rFonts w:ascii="Times New Roman" w:eastAsia="仿宋_GB2312" w:hAnsi="Times New Roman"/>
          <w:sz w:val="32"/>
          <w:szCs w:val="32"/>
        </w:rPr>
      </w:pPr>
    </w:p>
    <w:sectPr w:rsidR="00047822" w:rsidSect="00047822">
      <w:headerReference w:type="default" r:id="rId7"/>
      <w:footerReference w:type="even" r:id="rId8"/>
      <w:footerReference w:type="default" r:id="rId9"/>
      <w:footerReference w:type="first" r:id="rId10"/>
      <w:pgSz w:w="11906" w:h="16838"/>
      <w:pgMar w:top="1701" w:right="1531" w:bottom="1417" w:left="1531"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98A" w:rsidRDefault="00D7398A" w:rsidP="00047822">
      <w:r>
        <w:separator/>
      </w:r>
    </w:p>
  </w:endnote>
  <w:endnote w:type="continuationSeparator" w:id="1">
    <w:p w:rsidR="00D7398A" w:rsidRDefault="00D7398A" w:rsidP="00047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22" w:rsidRDefault="00BD3A79">
    <w:pPr>
      <w:pStyle w:val="a4"/>
      <w:ind w:right="360" w:firstLineChars="100" w:firstLine="280"/>
      <w:rPr>
        <w:rFonts w:ascii="宋体"/>
        <w:sz w:val="28"/>
        <w:szCs w:val="28"/>
      </w:rPr>
    </w:pPr>
    <w:r>
      <w:rPr>
        <w:rStyle w:val="a7"/>
        <w:rFonts w:ascii="宋体" w:hAnsi="宋体"/>
        <w:sz w:val="28"/>
        <w:szCs w:val="28"/>
      </w:rPr>
      <w:fldChar w:fldCharType="begin"/>
    </w:r>
    <w:r w:rsidR="00D729F3">
      <w:rPr>
        <w:rStyle w:val="a7"/>
        <w:rFonts w:ascii="宋体" w:hAnsi="宋体"/>
        <w:sz w:val="28"/>
        <w:szCs w:val="28"/>
      </w:rPr>
      <w:instrText xml:space="preserve"> PAGE </w:instrText>
    </w:r>
    <w:r>
      <w:rPr>
        <w:rStyle w:val="a7"/>
        <w:rFonts w:ascii="宋体" w:hAnsi="宋体"/>
        <w:sz w:val="28"/>
        <w:szCs w:val="28"/>
      </w:rPr>
      <w:fldChar w:fldCharType="separate"/>
    </w:r>
    <w:r w:rsidR="00D729F3">
      <w:rPr>
        <w:rStyle w:val="a7"/>
        <w:rFonts w:ascii="宋体" w:hAnsi="宋体"/>
        <w:sz w:val="28"/>
        <w:szCs w:val="28"/>
      </w:rPr>
      <w:t>- 4 -</w:t>
    </w:r>
    <w:r>
      <w:rPr>
        <w:rStyle w:val="a7"/>
        <w:rFonts w:ascii="宋体" w:hAnsi="宋体"/>
        <w:sz w:val="28"/>
        <w:szCs w:val="28"/>
      </w:rPr>
      <w:fldChar w:fldCharType="end"/>
    </w:r>
  </w:p>
  <w:p w:rsidR="00047822" w:rsidRDefault="00047822">
    <w:pPr>
      <w:rPr>
        <w:rFonts w:asci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22" w:rsidRDefault="00BD3A79">
    <w:pPr>
      <w:pStyle w:val="a4"/>
      <w:jc w:val="right"/>
      <w:rPr>
        <w:rFonts w:ascii="宋体"/>
        <w:sz w:val="28"/>
        <w:szCs w:val="28"/>
      </w:rPr>
    </w:pPr>
    <w:r w:rsidRPr="00BD3A79">
      <w:pict>
        <v:shapetype id="_x0000_t202" coordsize="21600,21600" o:spt="202" path="m,l,21600r21600,l21600,xe">
          <v:stroke joinstyle="miter"/>
          <v:path gradientshapeok="t" o:connecttype="rect"/>
        </v:shapetype>
        <v:shape id="_x0000_s3075" type="#_x0000_t202" style="position:absolute;left:0;text-align:left;margin-left:520pt;margin-top:0;width:2in;height:2in;z-index:25165875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filled="f" stroked="f" strokeweight=".5pt">
          <v:textbox style="mso-fit-shape-to-text:t" inset="0,0,0,0">
            <w:txbxContent>
              <w:p w:rsidR="00047822" w:rsidRDefault="00D729F3">
                <w:pPr>
                  <w:pStyle w:val="a4"/>
                  <w:jc w:val="right"/>
                  <w:rPr>
                    <w:rFonts w:ascii="Times New Roman" w:eastAsia="仿宋_GB2312" w:hAnsi="Times New Roman"/>
                    <w:sz w:val="28"/>
                    <w:szCs w:val="28"/>
                  </w:rPr>
                </w:pPr>
                <w:r>
                  <w:rPr>
                    <w:rFonts w:ascii="Times New Roman" w:eastAsia="仿宋_GB2312" w:hAnsi="Times New Roman"/>
                    <w:sz w:val="28"/>
                    <w:szCs w:val="28"/>
                  </w:rPr>
                  <w:t>—</w:t>
                </w:r>
                <w:r w:rsidR="00BD3A79">
                  <w:rPr>
                    <w:rFonts w:ascii="Times New Roman" w:eastAsia="仿宋_GB2312" w:hAnsi="Times New Roman"/>
                    <w:sz w:val="28"/>
                    <w:szCs w:val="28"/>
                  </w:rPr>
                  <w:fldChar w:fldCharType="begin"/>
                </w:r>
                <w:r>
                  <w:rPr>
                    <w:rFonts w:ascii="Times New Roman" w:eastAsia="仿宋_GB2312" w:hAnsi="Times New Roman"/>
                    <w:sz w:val="28"/>
                    <w:szCs w:val="28"/>
                  </w:rPr>
                  <w:instrText>PAGE   \* MERGEFORMAT</w:instrText>
                </w:r>
                <w:r w:rsidR="00BD3A79">
                  <w:rPr>
                    <w:rFonts w:ascii="Times New Roman" w:eastAsia="仿宋_GB2312" w:hAnsi="Times New Roman"/>
                    <w:sz w:val="28"/>
                    <w:szCs w:val="28"/>
                  </w:rPr>
                  <w:fldChar w:fldCharType="separate"/>
                </w:r>
                <w:r w:rsidR="00BC1D56" w:rsidRPr="00BC1D56">
                  <w:rPr>
                    <w:rFonts w:ascii="Times New Roman" w:eastAsia="仿宋_GB2312" w:hAnsi="Times New Roman"/>
                    <w:noProof/>
                    <w:sz w:val="28"/>
                    <w:szCs w:val="28"/>
                    <w:lang w:val="zh-CN"/>
                  </w:rPr>
                  <w:t>2</w:t>
                </w:r>
                <w:r w:rsidR="00BD3A79">
                  <w:rPr>
                    <w:rFonts w:ascii="Times New Roman" w:eastAsia="仿宋_GB2312" w:hAnsi="Times New Roman"/>
                    <w:sz w:val="28"/>
                    <w:szCs w:val="28"/>
                  </w:rPr>
                  <w:fldChar w:fldCharType="end"/>
                </w:r>
                <w:r>
                  <w:rPr>
                    <w:rFonts w:ascii="Times New Roman" w:eastAsia="仿宋_GB2312" w:hAnsi="Times New Roman"/>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22" w:rsidRDefault="00BD3A79">
    <w:pPr>
      <w:pStyle w:val="a4"/>
      <w:ind w:right="360" w:firstLine="360"/>
    </w:pPr>
    <w:r>
      <w:pict>
        <v:shapetype id="_x0000_t202" coordsize="21600,21600" o:spt="202" path="m,l,21600r21600,l21600,xe">
          <v:stroke joinstyle="miter"/>
          <v:path gradientshapeok="t" o:connecttype="rect"/>
        </v:shapetype>
        <v:shape id="_x0000_s3074" type="#_x0000_t202" style="position:absolute;left:0;text-align:left;margin-left:520pt;margin-top:0;width:2in;height:2in;z-index:25165772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fit-shape-to-text:t" inset="0,0,0,0">
            <w:txbxContent>
              <w:p w:rsidR="00047822" w:rsidRDefault="00D729F3">
                <w:pPr>
                  <w:pStyle w:val="a4"/>
                  <w:rPr>
                    <w:rFonts w:ascii="Times New Roman" w:eastAsia="仿宋_GB2312" w:hAnsi="Times New Roman"/>
                    <w:sz w:val="28"/>
                    <w:szCs w:val="28"/>
                  </w:rPr>
                </w:pPr>
                <w:r>
                  <w:rPr>
                    <w:rFonts w:ascii="Times New Roman" w:eastAsia="仿宋_GB2312" w:hAnsi="Times New Roman"/>
                    <w:sz w:val="28"/>
                    <w:szCs w:val="28"/>
                  </w:rPr>
                  <w:t>—</w:t>
                </w:r>
                <w:r w:rsidR="00BD3A79">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  \* MERGEFORMAT </w:instrText>
                </w:r>
                <w:r w:rsidR="00BD3A79">
                  <w:rPr>
                    <w:rFonts w:ascii="Times New Roman" w:eastAsia="仿宋_GB2312" w:hAnsi="Times New Roman"/>
                    <w:sz w:val="28"/>
                    <w:szCs w:val="28"/>
                  </w:rPr>
                  <w:fldChar w:fldCharType="separate"/>
                </w:r>
                <w:r w:rsidR="00BC1D56">
                  <w:rPr>
                    <w:rFonts w:ascii="Times New Roman" w:eastAsia="仿宋_GB2312" w:hAnsi="Times New Roman"/>
                    <w:noProof/>
                    <w:sz w:val="28"/>
                    <w:szCs w:val="28"/>
                  </w:rPr>
                  <w:t>1</w:t>
                </w:r>
                <w:r w:rsidR="00BD3A79">
                  <w:rPr>
                    <w:rFonts w:ascii="Times New Roman" w:eastAsia="仿宋_GB2312" w:hAnsi="Times New Roman"/>
                    <w:sz w:val="28"/>
                    <w:szCs w:val="28"/>
                  </w:rPr>
                  <w:fldChar w:fldCharType="end"/>
                </w:r>
                <w:r>
                  <w:rPr>
                    <w:rFonts w:ascii="Times New Roman" w:eastAsia="仿宋_GB2312" w:hAnsi="Times New Roman"/>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98A" w:rsidRDefault="00D7398A" w:rsidP="00047822">
      <w:r>
        <w:separator/>
      </w:r>
    </w:p>
  </w:footnote>
  <w:footnote w:type="continuationSeparator" w:id="1">
    <w:p w:rsidR="00D7398A" w:rsidRDefault="00D7398A" w:rsidP="00047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22" w:rsidRDefault="00047822">
    <w:pPr>
      <w:pStyle w:val="a5"/>
      <w:pBdr>
        <w:bottom w:val="none" w:sz="0" w:space="0" w:color="auto"/>
      </w:pBdr>
    </w:pPr>
  </w:p>
  <w:p w:rsidR="00047822" w:rsidRDefault="0004782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3314"/>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780"/>
    <w:rsid w:val="00045E48"/>
    <w:rsid w:val="00047822"/>
    <w:rsid w:val="00073190"/>
    <w:rsid w:val="000821B1"/>
    <w:rsid w:val="000B5C2D"/>
    <w:rsid w:val="000D7DB8"/>
    <w:rsid w:val="000F1516"/>
    <w:rsid w:val="00104D85"/>
    <w:rsid w:val="001318E4"/>
    <w:rsid w:val="00132BD1"/>
    <w:rsid w:val="00141FD9"/>
    <w:rsid w:val="00146695"/>
    <w:rsid w:val="00172B35"/>
    <w:rsid w:val="001A67DB"/>
    <w:rsid w:val="001B6794"/>
    <w:rsid w:val="0020572F"/>
    <w:rsid w:val="00214EAE"/>
    <w:rsid w:val="0022503C"/>
    <w:rsid w:val="00264DEF"/>
    <w:rsid w:val="0029407C"/>
    <w:rsid w:val="003021C0"/>
    <w:rsid w:val="00332683"/>
    <w:rsid w:val="00355328"/>
    <w:rsid w:val="003558F5"/>
    <w:rsid w:val="00372302"/>
    <w:rsid w:val="00390677"/>
    <w:rsid w:val="003A4F9A"/>
    <w:rsid w:val="003B5121"/>
    <w:rsid w:val="003D319B"/>
    <w:rsid w:val="003E57B3"/>
    <w:rsid w:val="004052D8"/>
    <w:rsid w:val="0043706A"/>
    <w:rsid w:val="0044591C"/>
    <w:rsid w:val="004534B8"/>
    <w:rsid w:val="00456E4F"/>
    <w:rsid w:val="00465127"/>
    <w:rsid w:val="00473B47"/>
    <w:rsid w:val="004770EB"/>
    <w:rsid w:val="004807E2"/>
    <w:rsid w:val="00497920"/>
    <w:rsid w:val="004B6947"/>
    <w:rsid w:val="004E28E2"/>
    <w:rsid w:val="004E59DB"/>
    <w:rsid w:val="004F002D"/>
    <w:rsid w:val="005102E2"/>
    <w:rsid w:val="00540666"/>
    <w:rsid w:val="00551A74"/>
    <w:rsid w:val="00560107"/>
    <w:rsid w:val="00561836"/>
    <w:rsid w:val="0057093E"/>
    <w:rsid w:val="00580DA6"/>
    <w:rsid w:val="005832D7"/>
    <w:rsid w:val="005A45DA"/>
    <w:rsid w:val="005B71EB"/>
    <w:rsid w:val="005C1811"/>
    <w:rsid w:val="005E3E2D"/>
    <w:rsid w:val="005F4896"/>
    <w:rsid w:val="005F63D6"/>
    <w:rsid w:val="00602F57"/>
    <w:rsid w:val="00610880"/>
    <w:rsid w:val="00613AFE"/>
    <w:rsid w:val="006366E6"/>
    <w:rsid w:val="006368A6"/>
    <w:rsid w:val="00640102"/>
    <w:rsid w:val="0065627D"/>
    <w:rsid w:val="0066553F"/>
    <w:rsid w:val="00675E80"/>
    <w:rsid w:val="006764BA"/>
    <w:rsid w:val="006C450D"/>
    <w:rsid w:val="006D6BD4"/>
    <w:rsid w:val="006F6B88"/>
    <w:rsid w:val="00702683"/>
    <w:rsid w:val="00702E34"/>
    <w:rsid w:val="00705FC7"/>
    <w:rsid w:val="00710738"/>
    <w:rsid w:val="00743FAD"/>
    <w:rsid w:val="00746AD7"/>
    <w:rsid w:val="00751682"/>
    <w:rsid w:val="00760301"/>
    <w:rsid w:val="007B37D8"/>
    <w:rsid w:val="007B3810"/>
    <w:rsid w:val="007C59FE"/>
    <w:rsid w:val="007C724B"/>
    <w:rsid w:val="008010CB"/>
    <w:rsid w:val="00811C59"/>
    <w:rsid w:val="00812ED5"/>
    <w:rsid w:val="0081721F"/>
    <w:rsid w:val="00821A06"/>
    <w:rsid w:val="00826C78"/>
    <w:rsid w:val="0082738A"/>
    <w:rsid w:val="008416A3"/>
    <w:rsid w:val="00863780"/>
    <w:rsid w:val="00881E3F"/>
    <w:rsid w:val="0089065D"/>
    <w:rsid w:val="008A62FA"/>
    <w:rsid w:val="008B165F"/>
    <w:rsid w:val="008B65B4"/>
    <w:rsid w:val="00932487"/>
    <w:rsid w:val="00964BD8"/>
    <w:rsid w:val="00972C76"/>
    <w:rsid w:val="009C3B52"/>
    <w:rsid w:val="00A05660"/>
    <w:rsid w:val="00A115DE"/>
    <w:rsid w:val="00A31325"/>
    <w:rsid w:val="00A60BF9"/>
    <w:rsid w:val="00A61FEE"/>
    <w:rsid w:val="00A9209D"/>
    <w:rsid w:val="00AB21EC"/>
    <w:rsid w:val="00AB6698"/>
    <w:rsid w:val="00AF0078"/>
    <w:rsid w:val="00AF73DA"/>
    <w:rsid w:val="00B04457"/>
    <w:rsid w:val="00B156CF"/>
    <w:rsid w:val="00B2613A"/>
    <w:rsid w:val="00B82E45"/>
    <w:rsid w:val="00B85A59"/>
    <w:rsid w:val="00BB4832"/>
    <w:rsid w:val="00BC1D56"/>
    <w:rsid w:val="00BD3A79"/>
    <w:rsid w:val="00BD4DD4"/>
    <w:rsid w:val="00BD77BA"/>
    <w:rsid w:val="00BE34B1"/>
    <w:rsid w:val="00BE44EF"/>
    <w:rsid w:val="00BF0219"/>
    <w:rsid w:val="00C00DE8"/>
    <w:rsid w:val="00C07B71"/>
    <w:rsid w:val="00C2795B"/>
    <w:rsid w:val="00C4494A"/>
    <w:rsid w:val="00C44FA4"/>
    <w:rsid w:val="00C53895"/>
    <w:rsid w:val="00C54DF2"/>
    <w:rsid w:val="00C77B5F"/>
    <w:rsid w:val="00C82F1B"/>
    <w:rsid w:val="00C839E9"/>
    <w:rsid w:val="00C8525B"/>
    <w:rsid w:val="00C87AB2"/>
    <w:rsid w:val="00C93FA9"/>
    <w:rsid w:val="00CB2FEB"/>
    <w:rsid w:val="00CB4DC7"/>
    <w:rsid w:val="00CE2921"/>
    <w:rsid w:val="00CF1564"/>
    <w:rsid w:val="00CF54E6"/>
    <w:rsid w:val="00D0348A"/>
    <w:rsid w:val="00D10A97"/>
    <w:rsid w:val="00D361AA"/>
    <w:rsid w:val="00D41FCB"/>
    <w:rsid w:val="00D47F90"/>
    <w:rsid w:val="00D52833"/>
    <w:rsid w:val="00D729F3"/>
    <w:rsid w:val="00D7398A"/>
    <w:rsid w:val="00D82DEA"/>
    <w:rsid w:val="00D843E8"/>
    <w:rsid w:val="00D90CB3"/>
    <w:rsid w:val="00DC0858"/>
    <w:rsid w:val="00DE21E0"/>
    <w:rsid w:val="00DE5688"/>
    <w:rsid w:val="00DE6AB8"/>
    <w:rsid w:val="00DE7B21"/>
    <w:rsid w:val="00E005AB"/>
    <w:rsid w:val="00E14AA4"/>
    <w:rsid w:val="00E357E3"/>
    <w:rsid w:val="00E41087"/>
    <w:rsid w:val="00E53C62"/>
    <w:rsid w:val="00E57613"/>
    <w:rsid w:val="00E67DD1"/>
    <w:rsid w:val="00E82457"/>
    <w:rsid w:val="00EA37E8"/>
    <w:rsid w:val="00EC06E2"/>
    <w:rsid w:val="00ED32D4"/>
    <w:rsid w:val="00ED66B0"/>
    <w:rsid w:val="00F05C34"/>
    <w:rsid w:val="00F06395"/>
    <w:rsid w:val="00F16559"/>
    <w:rsid w:val="00F17F6C"/>
    <w:rsid w:val="00F27B65"/>
    <w:rsid w:val="00F32F54"/>
    <w:rsid w:val="00F42445"/>
    <w:rsid w:val="00F5078A"/>
    <w:rsid w:val="00F5171A"/>
    <w:rsid w:val="00F65FAF"/>
    <w:rsid w:val="00FA3CEB"/>
    <w:rsid w:val="00FC78FD"/>
    <w:rsid w:val="00FE68B9"/>
    <w:rsid w:val="00FF13C4"/>
    <w:rsid w:val="00FF25B1"/>
    <w:rsid w:val="02331AE0"/>
    <w:rsid w:val="023C3459"/>
    <w:rsid w:val="028656D7"/>
    <w:rsid w:val="02F04AB8"/>
    <w:rsid w:val="03A879F7"/>
    <w:rsid w:val="04CB0B19"/>
    <w:rsid w:val="0509707A"/>
    <w:rsid w:val="0574156B"/>
    <w:rsid w:val="05F124D2"/>
    <w:rsid w:val="064F4981"/>
    <w:rsid w:val="07F537DE"/>
    <w:rsid w:val="084038E7"/>
    <w:rsid w:val="08A37C39"/>
    <w:rsid w:val="097F6F27"/>
    <w:rsid w:val="0C2D7760"/>
    <w:rsid w:val="0C7C0650"/>
    <w:rsid w:val="0C917398"/>
    <w:rsid w:val="0E1B4560"/>
    <w:rsid w:val="0E597CE5"/>
    <w:rsid w:val="0EB40506"/>
    <w:rsid w:val="0F3A6D74"/>
    <w:rsid w:val="0F47304E"/>
    <w:rsid w:val="0FA97481"/>
    <w:rsid w:val="10642A89"/>
    <w:rsid w:val="10ED5292"/>
    <w:rsid w:val="11661A17"/>
    <w:rsid w:val="117306C3"/>
    <w:rsid w:val="1174263E"/>
    <w:rsid w:val="11EF2021"/>
    <w:rsid w:val="11F16D6E"/>
    <w:rsid w:val="12172B95"/>
    <w:rsid w:val="1225103F"/>
    <w:rsid w:val="12306657"/>
    <w:rsid w:val="13A9687E"/>
    <w:rsid w:val="13D03791"/>
    <w:rsid w:val="140438D0"/>
    <w:rsid w:val="1411327B"/>
    <w:rsid w:val="146F4C57"/>
    <w:rsid w:val="14764CBC"/>
    <w:rsid w:val="156D146F"/>
    <w:rsid w:val="15956790"/>
    <w:rsid w:val="15C43764"/>
    <w:rsid w:val="15E26F98"/>
    <w:rsid w:val="165170AD"/>
    <w:rsid w:val="16A064CC"/>
    <w:rsid w:val="17B21D1D"/>
    <w:rsid w:val="17E172E7"/>
    <w:rsid w:val="19762396"/>
    <w:rsid w:val="1A2354A6"/>
    <w:rsid w:val="1A7527D3"/>
    <w:rsid w:val="1A86463A"/>
    <w:rsid w:val="1B11338D"/>
    <w:rsid w:val="1B2966AF"/>
    <w:rsid w:val="1B753F81"/>
    <w:rsid w:val="1C2D673E"/>
    <w:rsid w:val="1DC52AE5"/>
    <w:rsid w:val="1DFD7D50"/>
    <w:rsid w:val="1ECD252F"/>
    <w:rsid w:val="1EF21DCC"/>
    <w:rsid w:val="1F0D2AA6"/>
    <w:rsid w:val="1FE601E8"/>
    <w:rsid w:val="20385145"/>
    <w:rsid w:val="20FD5D0C"/>
    <w:rsid w:val="210E659A"/>
    <w:rsid w:val="215F62A1"/>
    <w:rsid w:val="21877A7F"/>
    <w:rsid w:val="22C03AA0"/>
    <w:rsid w:val="23F60A26"/>
    <w:rsid w:val="240C0F73"/>
    <w:rsid w:val="242F6CB9"/>
    <w:rsid w:val="246F7FEB"/>
    <w:rsid w:val="248D510E"/>
    <w:rsid w:val="24B02EFD"/>
    <w:rsid w:val="24DD4792"/>
    <w:rsid w:val="24E8109D"/>
    <w:rsid w:val="25640414"/>
    <w:rsid w:val="256650BC"/>
    <w:rsid w:val="26B52FDA"/>
    <w:rsid w:val="27FD5EEE"/>
    <w:rsid w:val="28800BFD"/>
    <w:rsid w:val="2918331B"/>
    <w:rsid w:val="29441EE7"/>
    <w:rsid w:val="2A9B7D00"/>
    <w:rsid w:val="2ADB59DF"/>
    <w:rsid w:val="2B0D34EF"/>
    <w:rsid w:val="2B1834A9"/>
    <w:rsid w:val="2BEB68D9"/>
    <w:rsid w:val="2BFD3C98"/>
    <w:rsid w:val="2C1B2173"/>
    <w:rsid w:val="2C882BAE"/>
    <w:rsid w:val="2CCC19FE"/>
    <w:rsid w:val="2D2764C4"/>
    <w:rsid w:val="2D5105A8"/>
    <w:rsid w:val="2DFA5723"/>
    <w:rsid w:val="2E373C9A"/>
    <w:rsid w:val="308A1610"/>
    <w:rsid w:val="30D23052"/>
    <w:rsid w:val="31921263"/>
    <w:rsid w:val="32417E84"/>
    <w:rsid w:val="33397B2F"/>
    <w:rsid w:val="333A6710"/>
    <w:rsid w:val="3452365D"/>
    <w:rsid w:val="345E554D"/>
    <w:rsid w:val="34FB0DD9"/>
    <w:rsid w:val="35747E2C"/>
    <w:rsid w:val="36B53CC3"/>
    <w:rsid w:val="37092125"/>
    <w:rsid w:val="370928B2"/>
    <w:rsid w:val="3819795C"/>
    <w:rsid w:val="385B41F0"/>
    <w:rsid w:val="39175B03"/>
    <w:rsid w:val="394D08D5"/>
    <w:rsid w:val="3A447540"/>
    <w:rsid w:val="3B0A3139"/>
    <w:rsid w:val="3B4D44FF"/>
    <w:rsid w:val="3C5352C9"/>
    <w:rsid w:val="3E3262F9"/>
    <w:rsid w:val="3E667F74"/>
    <w:rsid w:val="3F9065D1"/>
    <w:rsid w:val="3FCF21AB"/>
    <w:rsid w:val="3FD66AC3"/>
    <w:rsid w:val="41CE7BC5"/>
    <w:rsid w:val="424B613C"/>
    <w:rsid w:val="42C833D5"/>
    <w:rsid w:val="438B32CA"/>
    <w:rsid w:val="44931B63"/>
    <w:rsid w:val="449514E8"/>
    <w:rsid w:val="45477306"/>
    <w:rsid w:val="45FA0F01"/>
    <w:rsid w:val="46600600"/>
    <w:rsid w:val="47501C04"/>
    <w:rsid w:val="47FB4FE0"/>
    <w:rsid w:val="4873172F"/>
    <w:rsid w:val="49DF0188"/>
    <w:rsid w:val="4A891728"/>
    <w:rsid w:val="4B084A2F"/>
    <w:rsid w:val="4BD633DF"/>
    <w:rsid w:val="4C7F3005"/>
    <w:rsid w:val="4D726D01"/>
    <w:rsid w:val="4E695BDA"/>
    <w:rsid w:val="4EFF6513"/>
    <w:rsid w:val="4F01446D"/>
    <w:rsid w:val="4F30403F"/>
    <w:rsid w:val="50475C80"/>
    <w:rsid w:val="50537E2F"/>
    <w:rsid w:val="50687BB7"/>
    <w:rsid w:val="509E1256"/>
    <w:rsid w:val="50BB3F91"/>
    <w:rsid w:val="516131EF"/>
    <w:rsid w:val="51656FB5"/>
    <w:rsid w:val="51AD3DF5"/>
    <w:rsid w:val="5273613D"/>
    <w:rsid w:val="531D48EE"/>
    <w:rsid w:val="53A4456C"/>
    <w:rsid w:val="53DF6534"/>
    <w:rsid w:val="54150DA3"/>
    <w:rsid w:val="54C61BCF"/>
    <w:rsid w:val="55077901"/>
    <w:rsid w:val="552E5D24"/>
    <w:rsid w:val="553F4A4A"/>
    <w:rsid w:val="555D0D47"/>
    <w:rsid w:val="58051228"/>
    <w:rsid w:val="58716932"/>
    <w:rsid w:val="592971BE"/>
    <w:rsid w:val="59AA4654"/>
    <w:rsid w:val="5A4570E6"/>
    <w:rsid w:val="5A5B6490"/>
    <w:rsid w:val="5B496D6D"/>
    <w:rsid w:val="5B6104B5"/>
    <w:rsid w:val="5C5524A0"/>
    <w:rsid w:val="5D117E23"/>
    <w:rsid w:val="5D8272E3"/>
    <w:rsid w:val="5ECD5C44"/>
    <w:rsid w:val="6049306F"/>
    <w:rsid w:val="60760A1D"/>
    <w:rsid w:val="615F0EBF"/>
    <w:rsid w:val="61BB070B"/>
    <w:rsid w:val="61DE2E93"/>
    <w:rsid w:val="62E06803"/>
    <w:rsid w:val="62FB0228"/>
    <w:rsid w:val="630929C7"/>
    <w:rsid w:val="6343296E"/>
    <w:rsid w:val="635202FA"/>
    <w:rsid w:val="635B4E5F"/>
    <w:rsid w:val="643103B6"/>
    <w:rsid w:val="649357DB"/>
    <w:rsid w:val="65EB36BE"/>
    <w:rsid w:val="67091E21"/>
    <w:rsid w:val="677A3C84"/>
    <w:rsid w:val="67811864"/>
    <w:rsid w:val="68175631"/>
    <w:rsid w:val="68BF7DED"/>
    <w:rsid w:val="69E65587"/>
    <w:rsid w:val="6A2815BF"/>
    <w:rsid w:val="6AC22ECB"/>
    <w:rsid w:val="6B552C9C"/>
    <w:rsid w:val="6B9726F5"/>
    <w:rsid w:val="6BF72D2D"/>
    <w:rsid w:val="6C1E0B0D"/>
    <w:rsid w:val="6C430B73"/>
    <w:rsid w:val="6CA21A3E"/>
    <w:rsid w:val="6DB123F3"/>
    <w:rsid w:val="6E1A6C48"/>
    <w:rsid w:val="6E242242"/>
    <w:rsid w:val="6EAC7D31"/>
    <w:rsid w:val="6ED218B8"/>
    <w:rsid w:val="6F01256D"/>
    <w:rsid w:val="6FCA664A"/>
    <w:rsid w:val="70C8298F"/>
    <w:rsid w:val="70D4307F"/>
    <w:rsid w:val="717D06E2"/>
    <w:rsid w:val="71883659"/>
    <w:rsid w:val="733C6C84"/>
    <w:rsid w:val="735C5AA1"/>
    <w:rsid w:val="73781BAB"/>
    <w:rsid w:val="738162A0"/>
    <w:rsid w:val="76023E80"/>
    <w:rsid w:val="76603975"/>
    <w:rsid w:val="76E942CB"/>
    <w:rsid w:val="77120EE2"/>
    <w:rsid w:val="776152F6"/>
    <w:rsid w:val="78AB2781"/>
    <w:rsid w:val="79A700C7"/>
    <w:rsid w:val="7A885FFD"/>
    <w:rsid w:val="7AD309D9"/>
    <w:rsid w:val="7B2051A9"/>
    <w:rsid w:val="7B657330"/>
    <w:rsid w:val="7C6441B5"/>
    <w:rsid w:val="7CA22511"/>
    <w:rsid w:val="7D0B77EC"/>
    <w:rsid w:val="7DB032E1"/>
    <w:rsid w:val="7E3F0612"/>
    <w:rsid w:val="7E9B4B93"/>
    <w:rsid w:val="7F021E90"/>
    <w:rsid w:val="7F024BCC"/>
    <w:rsid w:val="7F6144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iPriority="1" w:qFormat="1"/>
    <w:lsdException w:name="Subtitle" w:locked="1" w:semiHidden="0" w:uiPriority="0" w:unhideWhenUsed="0" w:qFormat="1"/>
    <w:lsdException w:name="Hyperlink" w:semiHidden="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rsid w:val="00047822"/>
    <w:rPr>
      <w:rFonts w:hint="eastAsia"/>
      <w:sz w:val="32"/>
    </w:rPr>
  </w:style>
  <w:style w:type="paragraph" w:styleId="a4">
    <w:name w:val="footer"/>
    <w:basedOn w:val="a"/>
    <w:link w:val="Char"/>
    <w:uiPriority w:val="99"/>
    <w:qFormat/>
    <w:rsid w:val="00047822"/>
    <w:pPr>
      <w:tabs>
        <w:tab w:val="center" w:pos="4153"/>
        <w:tab w:val="right" w:pos="8306"/>
      </w:tabs>
      <w:snapToGrid w:val="0"/>
      <w:jc w:val="left"/>
    </w:pPr>
    <w:rPr>
      <w:sz w:val="18"/>
      <w:szCs w:val="18"/>
    </w:rPr>
  </w:style>
  <w:style w:type="paragraph" w:styleId="a5">
    <w:name w:val="header"/>
    <w:basedOn w:val="a"/>
    <w:link w:val="Char0"/>
    <w:uiPriority w:val="99"/>
    <w:qFormat/>
    <w:rsid w:val="0004782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047822"/>
    <w:pPr>
      <w:widowControl/>
      <w:spacing w:before="100" w:beforeAutospacing="1" w:after="100" w:afterAutospacing="1"/>
      <w:jc w:val="left"/>
    </w:pPr>
    <w:rPr>
      <w:rFonts w:ascii="宋体" w:hAnsi="宋体" w:cs="宋体"/>
      <w:kern w:val="0"/>
      <w:sz w:val="24"/>
      <w:szCs w:val="24"/>
    </w:rPr>
  </w:style>
  <w:style w:type="character" w:styleId="a7">
    <w:name w:val="page number"/>
    <w:uiPriority w:val="99"/>
    <w:qFormat/>
    <w:rsid w:val="00047822"/>
    <w:rPr>
      <w:rFonts w:cs="Times New Roman"/>
    </w:rPr>
  </w:style>
  <w:style w:type="character" w:styleId="a8">
    <w:name w:val="FollowedHyperlink"/>
    <w:uiPriority w:val="99"/>
    <w:semiHidden/>
    <w:unhideWhenUsed/>
    <w:qFormat/>
    <w:rsid w:val="00047822"/>
    <w:rPr>
      <w:color w:val="800080"/>
      <w:u w:val="single"/>
    </w:rPr>
  </w:style>
  <w:style w:type="character" w:styleId="a9">
    <w:name w:val="Hyperlink"/>
    <w:uiPriority w:val="99"/>
    <w:qFormat/>
    <w:rsid w:val="00047822"/>
    <w:rPr>
      <w:rFonts w:cs="Times New Roman"/>
      <w:color w:val="0000FF"/>
      <w:u w:val="single"/>
    </w:rPr>
  </w:style>
  <w:style w:type="character" w:customStyle="1" w:styleId="Char">
    <w:name w:val="页脚 Char"/>
    <w:link w:val="a4"/>
    <w:uiPriority w:val="99"/>
    <w:qFormat/>
    <w:locked/>
    <w:rsid w:val="00047822"/>
    <w:rPr>
      <w:rFonts w:cs="Times New Roman"/>
      <w:sz w:val="18"/>
      <w:szCs w:val="18"/>
    </w:rPr>
  </w:style>
  <w:style w:type="character" w:customStyle="1" w:styleId="Char0">
    <w:name w:val="页眉 Char"/>
    <w:link w:val="a5"/>
    <w:uiPriority w:val="99"/>
    <w:qFormat/>
    <w:locked/>
    <w:rsid w:val="00047822"/>
    <w:rPr>
      <w:rFonts w:cs="Times New Roman"/>
      <w:sz w:val="18"/>
      <w:szCs w:val="18"/>
    </w:rPr>
  </w:style>
  <w:style w:type="paragraph" w:customStyle="1" w:styleId="Default">
    <w:name w:val="Default"/>
    <w:uiPriority w:val="99"/>
    <w:qFormat/>
    <w:rsid w:val="00047822"/>
    <w:pPr>
      <w:widowControl w:val="0"/>
      <w:autoSpaceDE w:val="0"/>
      <w:autoSpaceDN w:val="0"/>
      <w:adjustRightInd w:val="0"/>
    </w:pPr>
    <w:rPr>
      <w:rFonts w:ascii="黑体" w:eastAsia="黑体" w:cs="黑体"/>
      <w:color w:val="000000"/>
      <w:sz w:val="24"/>
      <w:szCs w:val="24"/>
    </w:rPr>
  </w:style>
  <w:style w:type="paragraph" w:styleId="aa">
    <w:name w:val="List Paragraph"/>
    <w:basedOn w:val="a"/>
    <w:uiPriority w:val="99"/>
    <w:qFormat/>
    <w:rsid w:val="00047822"/>
    <w:pPr>
      <w:ind w:firstLineChars="200" w:firstLine="420"/>
    </w:pPr>
  </w:style>
  <w:style w:type="paragraph" w:customStyle="1" w:styleId="xl65">
    <w:name w:val="xl65"/>
    <w:basedOn w:val="a"/>
    <w:qFormat/>
    <w:rsid w:val="00047822"/>
    <w:pPr>
      <w:widowControl/>
      <w:spacing w:before="100" w:beforeAutospacing="1" w:after="100" w:afterAutospacing="1"/>
      <w:jc w:val="left"/>
    </w:pPr>
    <w:rPr>
      <w:rFonts w:ascii="宋体" w:hAnsi="宋体" w:cs="宋体"/>
      <w:kern w:val="0"/>
      <w:sz w:val="24"/>
      <w:szCs w:val="24"/>
    </w:rPr>
  </w:style>
  <w:style w:type="paragraph" w:customStyle="1" w:styleId="xl66">
    <w:name w:val="xl66"/>
    <w:basedOn w:val="a"/>
    <w:qFormat/>
    <w:rsid w:val="00047822"/>
    <w:pPr>
      <w:widowControl/>
      <w:pBdr>
        <w:bottom w:val="single" w:sz="4" w:space="0" w:color="000000"/>
        <w:right w:val="single" w:sz="4" w:space="0" w:color="000000"/>
      </w:pBdr>
      <w:spacing w:before="100" w:beforeAutospacing="1" w:after="100" w:afterAutospacing="1"/>
      <w:jc w:val="right"/>
      <w:textAlignment w:val="center"/>
    </w:pPr>
    <w:rPr>
      <w:rFonts w:ascii="宋体" w:hAnsi="宋体" w:cs="宋体"/>
      <w:kern w:val="0"/>
      <w:sz w:val="22"/>
    </w:rPr>
  </w:style>
  <w:style w:type="paragraph" w:customStyle="1" w:styleId="xl67">
    <w:name w:val="xl67"/>
    <w:basedOn w:val="a"/>
    <w:qFormat/>
    <w:rsid w:val="00047822"/>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kern w:val="0"/>
      <w:sz w:val="22"/>
    </w:rPr>
  </w:style>
  <w:style w:type="paragraph" w:customStyle="1" w:styleId="xl68">
    <w:name w:val="xl68"/>
    <w:basedOn w:val="a"/>
    <w:qFormat/>
    <w:rsid w:val="00047822"/>
    <w:pPr>
      <w:widowControl/>
      <w:pBdr>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rPr>
  </w:style>
  <w:style w:type="paragraph" w:customStyle="1" w:styleId="xl69">
    <w:name w:val="xl69"/>
    <w:basedOn w:val="a"/>
    <w:qFormat/>
    <w:rsid w:val="00047822"/>
    <w:pPr>
      <w:widowControl/>
      <w:pBdr>
        <w:bottom w:val="single" w:sz="4" w:space="0" w:color="000000"/>
        <w:right w:val="single" w:sz="4" w:space="0" w:color="000000"/>
      </w:pBdr>
      <w:spacing w:before="100" w:beforeAutospacing="1" w:after="100" w:afterAutospacing="1"/>
      <w:jc w:val="right"/>
      <w:textAlignment w:val="center"/>
    </w:pPr>
    <w:rPr>
      <w:rFonts w:ascii="宋体" w:hAnsi="宋体" w:cs="宋体"/>
      <w:b/>
      <w:bCs/>
      <w:kern w:val="0"/>
      <w:sz w:val="22"/>
    </w:rPr>
  </w:style>
  <w:style w:type="paragraph" w:customStyle="1" w:styleId="xl70">
    <w:name w:val="xl70"/>
    <w:basedOn w:val="a"/>
    <w:qFormat/>
    <w:rsid w:val="00047822"/>
    <w:pPr>
      <w:widowControl/>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rPr>
  </w:style>
  <w:style w:type="paragraph" w:customStyle="1" w:styleId="xl71">
    <w:name w:val="xl71"/>
    <w:basedOn w:val="a"/>
    <w:qFormat/>
    <w:rsid w:val="00047822"/>
    <w:pPr>
      <w:widowControl/>
      <w:pBdr>
        <w:top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rPr>
  </w:style>
  <w:style w:type="paragraph" w:customStyle="1" w:styleId="xl72">
    <w:name w:val="xl72"/>
    <w:basedOn w:val="a"/>
    <w:qFormat/>
    <w:rsid w:val="00047822"/>
    <w:pPr>
      <w:widowControl/>
      <w:pBdr>
        <w:top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rPr>
  </w:style>
  <w:style w:type="paragraph" w:customStyle="1" w:styleId="xl73">
    <w:name w:val="xl73"/>
    <w:basedOn w:val="a"/>
    <w:qFormat/>
    <w:rsid w:val="00047822"/>
    <w:pPr>
      <w:widowControl/>
      <w:pBdr>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rPr>
  </w:style>
  <w:style w:type="paragraph" w:customStyle="1" w:styleId="xl74">
    <w:name w:val="xl74"/>
    <w:basedOn w:val="a"/>
    <w:qFormat/>
    <w:rsid w:val="00047822"/>
    <w:pPr>
      <w:widowControl/>
      <w:pBdr>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rPr>
  </w:style>
  <w:style w:type="paragraph" w:customStyle="1" w:styleId="xl75">
    <w:name w:val="xl75"/>
    <w:basedOn w:val="a"/>
    <w:qFormat/>
    <w:rsid w:val="00047822"/>
    <w:pPr>
      <w:widowControl/>
      <w:pBdr>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rPr>
  </w:style>
  <w:style w:type="paragraph" w:customStyle="1" w:styleId="xl76">
    <w:name w:val="xl76"/>
    <w:basedOn w:val="a"/>
    <w:qFormat/>
    <w:rsid w:val="00047822"/>
    <w:pPr>
      <w:widowControl/>
      <w:pBdr>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rPr>
  </w:style>
  <w:style w:type="paragraph" w:customStyle="1" w:styleId="xl77">
    <w:name w:val="xl77"/>
    <w:basedOn w:val="a"/>
    <w:qFormat/>
    <w:rsid w:val="00047822"/>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2"/>
    </w:rPr>
  </w:style>
  <w:style w:type="paragraph" w:customStyle="1" w:styleId="xl78">
    <w:name w:val="xl78"/>
    <w:basedOn w:val="a"/>
    <w:qFormat/>
    <w:rsid w:val="00047822"/>
    <w:pPr>
      <w:widowControl/>
      <w:spacing w:before="100" w:beforeAutospacing="1" w:after="100" w:afterAutospacing="1"/>
      <w:jc w:val="left"/>
      <w:textAlignment w:val="center"/>
    </w:pPr>
    <w:rPr>
      <w:rFonts w:ascii="宋体" w:hAnsi="宋体" w:cs="宋体"/>
      <w:kern w:val="0"/>
      <w:sz w:val="22"/>
    </w:rPr>
  </w:style>
  <w:style w:type="paragraph" w:customStyle="1" w:styleId="xl79">
    <w:name w:val="xl79"/>
    <w:basedOn w:val="a"/>
    <w:qFormat/>
    <w:rsid w:val="00047822"/>
    <w:pPr>
      <w:widowControl/>
      <w:spacing w:before="100" w:beforeAutospacing="1" w:after="100" w:afterAutospacing="1"/>
      <w:jc w:val="center"/>
    </w:pPr>
    <w:rPr>
      <w:rFonts w:ascii="宋体" w:hAnsi="宋体" w:cs="宋体"/>
      <w:kern w:val="0"/>
      <w:sz w:val="30"/>
      <w:szCs w:val="30"/>
    </w:rPr>
  </w:style>
  <w:style w:type="paragraph" w:customStyle="1" w:styleId="xl80">
    <w:name w:val="xl80"/>
    <w:basedOn w:val="a"/>
    <w:qFormat/>
    <w:rsid w:val="00047822"/>
    <w:pPr>
      <w:widowControl/>
      <w:pBdr>
        <w:bottom w:val="single" w:sz="4" w:space="0" w:color="000000"/>
      </w:pBdr>
      <w:spacing w:before="100" w:beforeAutospacing="1" w:after="100" w:afterAutospacing="1"/>
      <w:jc w:val="right"/>
    </w:pPr>
    <w:rPr>
      <w:rFonts w:ascii="宋体" w:hAnsi="宋体" w:cs="宋体"/>
      <w:kern w:val="0"/>
      <w:sz w:val="24"/>
      <w:szCs w:val="24"/>
    </w:rPr>
  </w:style>
  <w:style w:type="paragraph" w:customStyle="1" w:styleId="xl81">
    <w:name w:val="xl81"/>
    <w:basedOn w:val="a"/>
    <w:qFormat/>
    <w:rsid w:val="00047822"/>
    <w:pPr>
      <w:widowControl/>
      <w:spacing w:before="100" w:beforeAutospacing="1" w:after="100" w:afterAutospacing="1"/>
      <w:jc w:val="right"/>
    </w:pPr>
    <w:rPr>
      <w:rFonts w:ascii="宋体" w:hAnsi="宋体" w:cs="宋体"/>
      <w:kern w:val="0"/>
      <w:sz w:val="24"/>
      <w:szCs w:val="24"/>
    </w:rPr>
  </w:style>
  <w:style w:type="character" w:customStyle="1" w:styleId="ca-21">
    <w:name w:val="ca-21"/>
    <w:qFormat/>
    <w:rsid w:val="00047822"/>
    <w:rPr>
      <w:rFonts w:ascii="仿宋_GB2312" w:eastAsia="仿宋_GB2312"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5"/>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825</Words>
  <Characters>4704</Characters>
  <Application>Microsoft Office Word</Application>
  <DocSecurity>0</DocSecurity>
  <Lines>39</Lines>
  <Paragraphs>11</Paragraphs>
  <ScaleCrop>false</ScaleCrop>
  <Company>Microsoft</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cp:lastModifiedBy>
  <cp:revision>92</cp:revision>
  <cp:lastPrinted>2020-11-02T03:15:00Z</cp:lastPrinted>
  <dcterms:created xsi:type="dcterms:W3CDTF">2020-08-17T00:28:00Z</dcterms:created>
  <dcterms:modified xsi:type="dcterms:W3CDTF">2021-10-18T07:52:00Z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275108985_btnclosed</vt:lpwstr>
  </property>
</Properties>
</file>