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B2" w:rsidRDefault="00E97E71">
      <w:pPr>
        <w:spacing w:line="576" w:lineRule="exac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2</w:t>
      </w:r>
    </w:p>
    <w:p w:rsidR="005747B2" w:rsidRDefault="00E97E71">
      <w:pPr>
        <w:spacing w:line="576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部门整体支出绩效自评基础数据表</w:t>
      </w:r>
    </w:p>
    <w:p w:rsidR="005747B2" w:rsidRDefault="00E97E71">
      <w:pPr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576" w:lineRule="exact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</w:rPr>
        <w:t>填报单位：</w:t>
      </w:r>
      <w:r>
        <w:rPr>
          <w:rFonts w:ascii="Times New Roman" w:eastAsia="仿宋_GB2312" w:hAnsi="Times New Roman" w:hint="eastAsia"/>
          <w:color w:val="000000"/>
          <w:kern w:val="0"/>
          <w:sz w:val="24"/>
        </w:rPr>
        <w:t>浏阳市发展和改革局</w:t>
      </w:r>
      <w:r>
        <w:rPr>
          <w:rFonts w:ascii="Times New Roman" w:eastAsia="仿宋_GB2312" w:hAnsi="Times New Roman" w:hint="eastAsia"/>
          <w:color w:val="000000"/>
          <w:kern w:val="0"/>
          <w:sz w:val="24"/>
        </w:rPr>
        <w:t xml:space="preserve">                              </w:t>
      </w:r>
      <w:r>
        <w:rPr>
          <w:rFonts w:ascii="Times New Roman" w:eastAsia="仿宋_GB2312" w:hAnsi="Times New Roman" w:hint="eastAsia"/>
          <w:color w:val="000000"/>
          <w:kern w:val="0"/>
          <w:sz w:val="24"/>
        </w:rPr>
        <w:t>单位：万元</w:t>
      </w:r>
    </w:p>
    <w:tbl>
      <w:tblPr>
        <w:tblW w:w="9033" w:type="dxa"/>
        <w:jc w:val="center"/>
        <w:tblLayout w:type="fixed"/>
        <w:tblLook w:val="04A0"/>
      </w:tblPr>
      <w:tblGrid>
        <w:gridCol w:w="3497"/>
        <w:gridCol w:w="1727"/>
        <w:gridCol w:w="2061"/>
        <w:gridCol w:w="1748"/>
      </w:tblGrid>
      <w:tr w:rsidR="005747B2">
        <w:trPr>
          <w:trHeight w:val="388"/>
          <w:jc w:val="center"/>
        </w:trPr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财政供养人员情况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</w:rPr>
              <w:t>编制数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</w:rPr>
              <w:t>2020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</w:rPr>
              <w:t>年实际</w:t>
            </w:r>
          </w:p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</w:rPr>
              <w:t>在职人数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</w:rPr>
              <w:t>控制率</w:t>
            </w:r>
          </w:p>
        </w:tc>
      </w:tr>
      <w:tr w:rsidR="005747B2">
        <w:trPr>
          <w:trHeight w:val="708"/>
          <w:jc w:val="center"/>
        </w:trPr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</w:rPr>
              <w:t>108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</w:rPr>
              <w:t>人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</w:rPr>
              <w:t>103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</w:rPr>
              <w:t>人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100%</w:t>
            </w:r>
          </w:p>
        </w:tc>
      </w:tr>
      <w:tr w:rsidR="005747B2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经费控制情况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</w:rPr>
              <w:t>2019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</w:rPr>
              <w:t>年决算数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</w:rPr>
              <w:t>2020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</w:rPr>
              <w:t>年预算数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</w:rPr>
              <w:t>2020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</w:rPr>
              <w:t>年决算数</w:t>
            </w:r>
          </w:p>
        </w:tc>
      </w:tr>
      <w:tr w:rsidR="005747B2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三公经费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8.46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53.34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4.63</w:t>
            </w:r>
          </w:p>
        </w:tc>
      </w:tr>
      <w:tr w:rsidR="005747B2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、公务用车购置和维护经费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</w:tr>
      <w:tr w:rsidR="005747B2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其中：公车购置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</w:tr>
      <w:tr w:rsidR="005747B2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公车运行维护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3.05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</w:tr>
      <w:tr w:rsidR="005747B2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、出国经费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</w:tr>
      <w:tr w:rsidR="005747B2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、公务接待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5.41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53.34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4.63</w:t>
            </w:r>
          </w:p>
        </w:tc>
      </w:tr>
      <w:tr w:rsidR="005747B2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项目支出：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</w:tr>
      <w:tr w:rsidR="005747B2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、业务工作专项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</w:tr>
      <w:tr w:rsidR="005747B2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、运行维护专项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1411.94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1079.26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2896.77</w:t>
            </w:r>
          </w:p>
        </w:tc>
      </w:tr>
      <w:tr w:rsidR="005747B2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……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</w:tr>
      <w:tr w:rsidR="005747B2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公用经费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41.52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111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80.64</w:t>
            </w:r>
          </w:p>
        </w:tc>
      </w:tr>
      <w:tr w:rsidR="005747B2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其中：办公经费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</w:tr>
      <w:tr w:rsidR="005747B2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水费、电费、差旅费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</w:tr>
      <w:tr w:rsidR="005747B2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会议费、培训费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</w:tr>
      <w:tr w:rsidR="005747B2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政府采购金额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——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5747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</w:p>
        </w:tc>
      </w:tr>
      <w:tr w:rsidR="005747B2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部门整体支出预算调整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——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2818.16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E97E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5106.42</w:t>
            </w:r>
          </w:p>
        </w:tc>
      </w:tr>
      <w:tr w:rsidR="005747B2">
        <w:trPr>
          <w:trHeight w:val="161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E97E7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厉行节约保障措施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7B2" w:rsidRDefault="00E97E7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严格落实中央八项规定的要求，厉行勤俭节约、反对铺张浪费。一是精简会议改进会风；二是严格执行公务接待规定，尽量在单位食堂就餐；三是加强公车管理，严禁公车私用，严控维修维护费用；四是规范考察和培训活动，严控差旅费用。</w:t>
            </w:r>
          </w:p>
        </w:tc>
      </w:tr>
    </w:tbl>
    <w:p w:rsidR="005747B2" w:rsidRDefault="00E97E71">
      <w:pPr>
        <w:spacing w:line="360" w:lineRule="exact"/>
        <w:ind w:left="630" w:hangingChars="300" w:hanging="630"/>
        <w:rPr>
          <w:rFonts w:ascii="Times New Roman" w:eastAsia="仿宋_GB2312" w:hAnsi="Times New Roman"/>
          <w:color w:val="000000"/>
          <w:kern w:val="0"/>
        </w:rPr>
      </w:pPr>
      <w:r>
        <w:rPr>
          <w:rFonts w:ascii="Times New Roman" w:eastAsia="仿宋_GB2312" w:hAnsi="Times New Roman"/>
          <w:color w:val="000000"/>
          <w:kern w:val="0"/>
        </w:rPr>
        <w:t>说明：</w:t>
      </w:r>
      <w:r>
        <w:rPr>
          <w:rFonts w:ascii="Times New Roman" w:eastAsia="仿宋_GB2312" w:hAnsi="Times New Roman"/>
          <w:color w:val="000000"/>
          <w:kern w:val="0"/>
        </w:rPr>
        <w:t>“</w:t>
      </w:r>
      <w:r>
        <w:rPr>
          <w:rFonts w:ascii="Times New Roman" w:eastAsia="仿宋_GB2312" w:hAnsi="Times New Roman"/>
          <w:color w:val="000000"/>
          <w:kern w:val="0"/>
        </w:rPr>
        <w:t>项目支出</w:t>
      </w:r>
      <w:r>
        <w:rPr>
          <w:rFonts w:ascii="Times New Roman" w:eastAsia="仿宋_GB2312" w:hAnsi="Times New Roman"/>
          <w:color w:val="000000"/>
          <w:kern w:val="0"/>
        </w:rPr>
        <w:t>”</w:t>
      </w:r>
      <w:r>
        <w:rPr>
          <w:rFonts w:ascii="Times New Roman" w:eastAsia="仿宋_GB2312" w:hAnsi="Times New Roman"/>
          <w:color w:val="000000"/>
          <w:kern w:val="0"/>
        </w:rPr>
        <w:t>需要填报除公共专项资金和基本支出以外的所有项目情况，包括业务工作项目、运行维护项目等；</w:t>
      </w:r>
      <w:r>
        <w:rPr>
          <w:rFonts w:ascii="Times New Roman" w:eastAsia="仿宋_GB2312" w:hAnsi="Times New Roman"/>
          <w:color w:val="000000"/>
          <w:kern w:val="0"/>
        </w:rPr>
        <w:t>“</w:t>
      </w:r>
      <w:r>
        <w:rPr>
          <w:rFonts w:ascii="Times New Roman" w:eastAsia="仿宋_GB2312" w:hAnsi="Times New Roman"/>
          <w:color w:val="000000"/>
          <w:kern w:val="0"/>
        </w:rPr>
        <w:t>公用经费</w:t>
      </w:r>
      <w:r>
        <w:rPr>
          <w:rFonts w:ascii="Times New Roman" w:eastAsia="仿宋_GB2312" w:hAnsi="Times New Roman"/>
          <w:color w:val="000000"/>
          <w:kern w:val="0"/>
        </w:rPr>
        <w:t>”</w:t>
      </w:r>
      <w:r>
        <w:rPr>
          <w:rFonts w:ascii="Times New Roman" w:eastAsia="仿宋_GB2312" w:hAnsi="Times New Roman"/>
          <w:color w:val="000000"/>
          <w:kern w:val="0"/>
        </w:rPr>
        <w:t>填报基本支出中的一般商品和服务支出。</w:t>
      </w:r>
    </w:p>
    <w:p w:rsidR="005747B2" w:rsidRDefault="00E97E71">
      <w:pPr>
        <w:adjustRightInd w:val="0"/>
        <w:snapToGrid w:val="0"/>
        <w:spacing w:line="60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3</w:t>
      </w:r>
    </w:p>
    <w:p w:rsidR="005747B2" w:rsidRDefault="00E97E71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年部门整体支出绩效自评表</w:t>
      </w:r>
    </w:p>
    <w:tbl>
      <w:tblPr>
        <w:tblW w:w="10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7"/>
        <w:gridCol w:w="592"/>
        <w:gridCol w:w="2160"/>
        <w:gridCol w:w="1800"/>
        <w:gridCol w:w="1514"/>
        <w:gridCol w:w="102"/>
        <w:gridCol w:w="798"/>
        <w:gridCol w:w="720"/>
        <w:gridCol w:w="1705"/>
      </w:tblGrid>
      <w:tr w:rsidR="005747B2">
        <w:trPr>
          <w:trHeight w:val="23"/>
          <w:jc w:val="center"/>
        </w:trPr>
        <w:tc>
          <w:tcPr>
            <w:tcW w:w="16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8799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浏阳市发展和改革局</w:t>
            </w:r>
          </w:p>
        </w:tc>
      </w:tr>
      <w:tr w:rsidR="005747B2">
        <w:trPr>
          <w:trHeight w:val="23"/>
          <w:jc w:val="center"/>
        </w:trPr>
        <w:tc>
          <w:tcPr>
            <w:tcW w:w="1689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整体支出规模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全年预算数</w:t>
            </w:r>
          </w:p>
        </w:tc>
        <w:tc>
          <w:tcPr>
            <w:tcW w:w="15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全年执行数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执行率</w:t>
            </w:r>
          </w:p>
        </w:tc>
      </w:tr>
      <w:tr w:rsidR="005747B2">
        <w:trPr>
          <w:trHeight w:val="23"/>
          <w:jc w:val="center"/>
        </w:trPr>
        <w:tc>
          <w:tcPr>
            <w:tcW w:w="1689" w:type="dxa"/>
            <w:gridSpan w:val="2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资金来源：（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）财政拨款</w:t>
            </w:r>
          </w:p>
        </w:tc>
        <w:tc>
          <w:tcPr>
            <w:tcW w:w="341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2907.43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5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4222.28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145.22%</w:t>
            </w:r>
          </w:p>
        </w:tc>
      </w:tr>
      <w:tr w:rsidR="005747B2">
        <w:trPr>
          <w:trHeight w:val="23"/>
          <w:jc w:val="center"/>
        </w:trPr>
        <w:tc>
          <w:tcPr>
            <w:tcW w:w="1689" w:type="dxa"/>
            <w:gridSpan w:val="2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）其他资金</w:t>
            </w:r>
          </w:p>
        </w:tc>
        <w:tc>
          <w:tcPr>
            <w:tcW w:w="341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5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884.14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／</w:t>
            </w:r>
          </w:p>
        </w:tc>
      </w:tr>
      <w:tr w:rsidR="005747B2">
        <w:trPr>
          <w:trHeight w:val="23"/>
          <w:jc w:val="center"/>
        </w:trPr>
        <w:tc>
          <w:tcPr>
            <w:tcW w:w="1689" w:type="dxa"/>
            <w:gridSpan w:val="2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资金结构：（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）基本支出</w:t>
            </w:r>
          </w:p>
        </w:tc>
        <w:tc>
          <w:tcPr>
            <w:tcW w:w="341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1828.17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5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2209.65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120.87%</w:t>
            </w:r>
          </w:p>
        </w:tc>
      </w:tr>
      <w:tr w:rsidR="005747B2">
        <w:trPr>
          <w:trHeight w:val="23"/>
          <w:jc w:val="center"/>
        </w:trPr>
        <w:tc>
          <w:tcPr>
            <w:tcW w:w="1689" w:type="dxa"/>
            <w:gridSpan w:val="2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）项目支出</w:t>
            </w:r>
          </w:p>
        </w:tc>
        <w:tc>
          <w:tcPr>
            <w:tcW w:w="341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1079.26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5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2896.77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268.4%</w:t>
            </w:r>
          </w:p>
        </w:tc>
      </w:tr>
      <w:tr w:rsidR="005747B2">
        <w:trPr>
          <w:trHeight w:val="23"/>
          <w:jc w:val="center"/>
        </w:trPr>
        <w:tc>
          <w:tcPr>
            <w:tcW w:w="10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年度总</w:t>
            </w:r>
          </w:p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体目标</w:t>
            </w:r>
          </w:p>
        </w:tc>
        <w:tc>
          <w:tcPr>
            <w:tcW w:w="455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年初设定目标</w:t>
            </w:r>
          </w:p>
        </w:tc>
        <w:tc>
          <w:tcPr>
            <w:tcW w:w="483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全年完成情况</w:t>
            </w:r>
          </w:p>
        </w:tc>
      </w:tr>
      <w:tr w:rsidR="005747B2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加强宏观经济管理，加紧加速三产发展；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加强项目管理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优化建设环境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全力争资融资；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大力推进改革攻坚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积极深化区域合作；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加强能源保障，加强价费管理，提标提质小康建设</w:t>
            </w:r>
          </w:p>
        </w:tc>
        <w:tc>
          <w:tcPr>
            <w:tcW w:w="483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全年目标任务全面完成，特别是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18"/>
                <w:szCs w:val="18"/>
              </w:rPr>
              <w:t>十四五规划，已形成纲要报常委会审批，其他详见自评报告整体绩效评价部分。</w:t>
            </w:r>
          </w:p>
        </w:tc>
      </w:tr>
      <w:tr w:rsidR="005747B2">
        <w:trPr>
          <w:trHeight w:val="23"/>
          <w:jc w:val="center"/>
        </w:trPr>
        <w:tc>
          <w:tcPr>
            <w:tcW w:w="1048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分解目标自评</w:t>
            </w:r>
          </w:p>
        </w:tc>
      </w:tr>
      <w:tr w:rsidR="005747B2">
        <w:trPr>
          <w:trHeight w:val="312"/>
          <w:jc w:val="center"/>
        </w:trPr>
        <w:tc>
          <w:tcPr>
            <w:tcW w:w="10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5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权重</w:t>
            </w:r>
          </w:p>
        </w:tc>
        <w:tc>
          <w:tcPr>
            <w:tcW w:w="21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180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15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年度指标值</w:t>
            </w:r>
          </w:p>
        </w:tc>
        <w:tc>
          <w:tcPr>
            <w:tcW w:w="900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年</w:t>
            </w:r>
          </w:p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完成值</w:t>
            </w:r>
          </w:p>
        </w:tc>
        <w:tc>
          <w:tcPr>
            <w:tcW w:w="720" w:type="dxa"/>
            <w:vMerge w:val="restart"/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自评</w:t>
            </w:r>
          </w:p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得分</w:t>
            </w:r>
          </w:p>
        </w:tc>
        <w:tc>
          <w:tcPr>
            <w:tcW w:w="170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偏差及</w:t>
            </w:r>
          </w:p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原因分析</w:t>
            </w:r>
          </w:p>
        </w:tc>
      </w:tr>
      <w:tr w:rsidR="005747B2">
        <w:trPr>
          <w:trHeight w:val="250"/>
          <w:jc w:val="center"/>
        </w:trPr>
        <w:tc>
          <w:tcPr>
            <w:tcW w:w="1097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5747B2">
        <w:trPr>
          <w:trHeight w:val="23"/>
          <w:jc w:val="center"/>
        </w:trPr>
        <w:tc>
          <w:tcPr>
            <w:tcW w:w="10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投入管理</w:t>
            </w:r>
          </w:p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指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标</w:t>
            </w:r>
          </w:p>
        </w:tc>
        <w:tc>
          <w:tcPr>
            <w:tcW w:w="5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预算编审管理（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314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根据财政管理工作绩效考核</w:t>
            </w:r>
          </w:p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相关办法规定填报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20" w:type="dxa"/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5747B2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预算执行管理（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314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100%</w:t>
            </w:r>
          </w:p>
        </w:tc>
        <w:tc>
          <w:tcPr>
            <w:tcW w:w="720" w:type="dxa"/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5747B2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部门结转结余资金管理（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314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100%</w:t>
            </w:r>
          </w:p>
        </w:tc>
        <w:tc>
          <w:tcPr>
            <w:tcW w:w="720" w:type="dxa"/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5747B2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预算绩效管理（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314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100%</w:t>
            </w:r>
          </w:p>
        </w:tc>
        <w:tc>
          <w:tcPr>
            <w:tcW w:w="720" w:type="dxa"/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5747B2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预决算信息公开管理（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314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100%</w:t>
            </w:r>
          </w:p>
        </w:tc>
        <w:tc>
          <w:tcPr>
            <w:tcW w:w="720" w:type="dxa"/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5747B2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财政监督管理（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314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100%</w:t>
            </w:r>
          </w:p>
        </w:tc>
        <w:tc>
          <w:tcPr>
            <w:tcW w:w="720" w:type="dxa"/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5747B2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政府采购管理（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314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100%</w:t>
            </w:r>
          </w:p>
        </w:tc>
        <w:tc>
          <w:tcPr>
            <w:tcW w:w="720" w:type="dxa"/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5747B2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资产管理（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314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100%</w:t>
            </w:r>
          </w:p>
        </w:tc>
        <w:tc>
          <w:tcPr>
            <w:tcW w:w="720" w:type="dxa"/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5747B2">
        <w:trPr>
          <w:trHeight w:val="23"/>
          <w:jc w:val="center"/>
        </w:trPr>
        <w:tc>
          <w:tcPr>
            <w:tcW w:w="10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5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数量指标（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年度工作任务完成率</w:t>
            </w:r>
          </w:p>
        </w:tc>
        <w:tc>
          <w:tcPr>
            <w:tcW w:w="1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100%</w:t>
            </w:r>
          </w:p>
        </w:tc>
        <w:tc>
          <w:tcPr>
            <w:tcW w:w="720" w:type="dxa"/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5747B2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质量指标（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高质量完成各项工作任务</w:t>
            </w:r>
          </w:p>
        </w:tc>
        <w:tc>
          <w:tcPr>
            <w:tcW w:w="1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100%</w:t>
            </w:r>
          </w:p>
        </w:tc>
        <w:tc>
          <w:tcPr>
            <w:tcW w:w="720" w:type="dxa"/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5747B2">
        <w:trPr>
          <w:trHeight w:val="976"/>
          <w:jc w:val="center"/>
        </w:trPr>
        <w:tc>
          <w:tcPr>
            <w:tcW w:w="1097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时效指标（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严控各项工作的开展进度，按时完成各项工作</w:t>
            </w:r>
          </w:p>
        </w:tc>
        <w:tc>
          <w:tcPr>
            <w:tcW w:w="1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98%</w:t>
            </w:r>
          </w:p>
        </w:tc>
        <w:tc>
          <w:tcPr>
            <w:tcW w:w="720" w:type="dxa"/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部分项目未在年度内完成，暂未付款</w:t>
            </w:r>
          </w:p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5747B2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成本指标（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内容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公用及三公经费控制率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≤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≤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20" w:type="dxa"/>
            <w:vMerge w:val="restart"/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5747B2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内容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厉行节约，严控费用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节约开支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把控较好</w:t>
            </w:r>
          </w:p>
        </w:tc>
        <w:tc>
          <w:tcPr>
            <w:tcW w:w="720" w:type="dxa"/>
            <w:vMerge/>
            <w:vAlign w:val="center"/>
          </w:tcPr>
          <w:p w:rsidR="005747B2" w:rsidRDefault="005747B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5747B2">
        <w:trPr>
          <w:trHeight w:val="23"/>
          <w:jc w:val="center"/>
        </w:trPr>
        <w:tc>
          <w:tcPr>
            <w:tcW w:w="10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效益指标</w:t>
            </w:r>
          </w:p>
        </w:tc>
        <w:tc>
          <w:tcPr>
            <w:tcW w:w="5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经济效益指标（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带动经济发展，项目投资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成效显著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成效显著</w:t>
            </w:r>
          </w:p>
        </w:tc>
        <w:tc>
          <w:tcPr>
            <w:tcW w:w="720" w:type="dxa"/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5747B2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社会效益指标（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jc w:val="lef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助力浏阳经济发展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服务于浏阳高质量发展大局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成效显著</w:t>
            </w:r>
          </w:p>
        </w:tc>
        <w:tc>
          <w:tcPr>
            <w:tcW w:w="720" w:type="dxa"/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5747B2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生态效益指标（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形成资源节约型、环境友好型社会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资源节约、</w:t>
            </w:r>
          </w:p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环境保护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效果到位</w:t>
            </w:r>
          </w:p>
        </w:tc>
        <w:tc>
          <w:tcPr>
            <w:tcW w:w="720" w:type="dxa"/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5747B2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可持续影响指标（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jc w:val="lef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促进社会可持续发展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发挥资源长久效用</w:t>
            </w:r>
          </w:p>
        </w:tc>
        <w:tc>
          <w:tcPr>
            <w:tcW w:w="900" w:type="dxa"/>
            <w:gridSpan w:val="2"/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效用发挥到位</w:t>
            </w:r>
          </w:p>
        </w:tc>
        <w:tc>
          <w:tcPr>
            <w:tcW w:w="720" w:type="dxa"/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5" w:type="dxa"/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5747B2">
        <w:trPr>
          <w:trHeight w:val="388"/>
          <w:jc w:val="center"/>
        </w:trPr>
        <w:tc>
          <w:tcPr>
            <w:tcW w:w="1097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满意度指标（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jc w:val="lef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提升服务对象满意度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满意度≥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满意度≥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720" w:type="dxa"/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5747B2">
        <w:trPr>
          <w:trHeight w:val="23"/>
          <w:jc w:val="center"/>
        </w:trPr>
        <w:tc>
          <w:tcPr>
            <w:tcW w:w="3849" w:type="dxa"/>
            <w:gridSpan w:val="3"/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总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421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747B2" w:rsidRDefault="00E97E7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7B2" w:rsidRDefault="005747B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</w:tbl>
    <w:p w:rsidR="005747B2" w:rsidRDefault="005747B2"/>
    <w:p w:rsidR="005747B2" w:rsidRDefault="00E97E71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4</w:t>
      </w:r>
      <w:r>
        <w:rPr>
          <w:rFonts w:eastAsia="黑体" w:hint="eastAsia"/>
          <w:sz w:val="32"/>
          <w:szCs w:val="32"/>
        </w:rPr>
        <w:t>—</w:t>
      </w:r>
      <w:r>
        <w:rPr>
          <w:rFonts w:eastAsia="黑体" w:hint="eastAsia"/>
          <w:sz w:val="32"/>
          <w:szCs w:val="32"/>
        </w:rPr>
        <w:t>1</w:t>
      </w:r>
    </w:p>
    <w:p w:rsidR="005747B2" w:rsidRDefault="00E97E71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年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项目支出绩效自评表</w:t>
      </w: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"/>
        <w:gridCol w:w="579"/>
        <w:gridCol w:w="1293"/>
        <w:gridCol w:w="1821"/>
        <w:gridCol w:w="1731"/>
        <w:gridCol w:w="2117"/>
        <w:gridCol w:w="515"/>
        <w:gridCol w:w="619"/>
        <w:gridCol w:w="81"/>
        <w:gridCol w:w="666"/>
      </w:tblGrid>
      <w:tr w:rsidR="005747B2">
        <w:trPr>
          <w:trHeight w:val="603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项目支</w:t>
            </w:r>
          </w:p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出名称</w:t>
            </w:r>
          </w:p>
        </w:tc>
        <w:tc>
          <w:tcPr>
            <w:tcW w:w="9422" w:type="dxa"/>
            <w:gridSpan w:val="9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全市重点项目包装申报经费</w:t>
            </w:r>
          </w:p>
        </w:tc>
      </w:tr>
      <w:tr w:rsidR="005747B2">
        <w:trPr>
          <w:trHeight w:val="340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5424" w:type="dxa"/>
            <w:gridSpan w:val="4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浏阳市发展和改革局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881" w:type="dxa"/>
            <w:gridSpan w:val="4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浏阳市发展和改革局</w:t>
            </w:r>
          </w:p>
        </w:tc>
      </w:tr>
      <w:tr w:rsidR="005747B2">
        <w:trPr>
          <w:trHeight w:val="340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年初</w:t>
            </w:r>
          </w:p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全年</w:t>
            </w:r>
          </w:p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747B2" w:rsidRDefault="00E97E71">
            <w:pPr>
              <w:spacing w:line="2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全年</w:t>
            </w:r>
          </w:p>
          <w:p w:rsidR="005747B2" w:rsidRDefault="00E97E71">
            <w:pPr>
              <w:spacing w:line="2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执行数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747B2" w:rsidRDefault="00E97E71">
            <w:pPr>
              <w:spacing w:line="2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分值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747B2" w:rsidRDefault="00E97E71">
            <w:pPr>
              <w:spacing w:line="2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执行率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:rsidR="005747B2" w:rsidRDefault="00E97E71">
            <w:pPr>
              <w:spacing w:line="2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得分</w:t>
            </w:r>
          </w:p>
        </w:tc>
      </w:tr>
      <w:tr w:rsidR="005747B2">
        <w:trPr>
          <w:trHeight w:val="340"/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 xml:space="preserve">  10</w:t>
            </w:r>
          </w:p>
        </w:tc>
      </w:tr>
      <w:tr w:rsidR="005747B2">
        <w:trPr>
          <w:trHeight w:val="425"/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ind w:firstLineChars="250" w:firstLine="45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ind w:firstLineChars="450" w:firstLine="81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424" w:type="dxa"/>
            <w:gridSpan w:val="4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998" w:type="dxa"/>
            <w:gridSpan w:val="5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实际完成情况</w:t>
            </w:r>
          </w:p>
        </w:tc>
      </w:tr>
      <w:tr w:rsidR="005747B2">
        <w:trPr>
          <w:trHeight w:val="694"/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4" w:type="dxa"/>
            <w:gridSpan w:val="4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推进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130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个在浏长沙市重点项目，完成年度计划总投资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300.64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亿元；推进浏阳市本级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227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个重大项目，完成年度计划总投资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41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3998" w:type="dxa"/>
            <w:gridSpan w:val="5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铺排重点项目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214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个，年度累计完成投资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654.38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亿；安排浏阳市本级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539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个政府投资项目，完成年度计划总投资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49.89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</w:tr>
      <w:tr w:rsidR="005747B2">
        <w:trPr>
          <w:trHeight w:val="550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绩</w:t>
            </w:r>
          </w:p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效</w:t>
            </w:r>
          </w:p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</w:t>
            </w:r>
          </w:p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年度</w:t>
            </w:r>
          </w:p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实际</w:t>
            </w:r>
          </w:p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偏差原因</w:t>
            </w:r>
          </w:p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分析及</w:t>
            </w:r>
          </w:p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改进措施</w:t>
            </w:r>
          </w:p>
        </w:tc>
      </w:tr>
      <w:tr w:rsidR="005747B2">
        <w:trPr>
          <w:trHeight w:val="340"/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5747B2" w:rsidRDefault="005747B2">
            <w:pPr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(50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数量指标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争取上级项目资金，管理重点建设项目及政府投资项目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争资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年度累计完成投资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654.38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5747B2" w:rsidRDefault="005747B2">
            <w:pPr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5747B2" w:rsidRDefault="005747B2">
            <w:pPr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质量指标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项目概算审查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核减万元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费用已核减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5747B2" w:rsidRDefault="005747B2">
            <w:pPr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5747B2" w:rsidRDefault="005747B2">
            <w:pPr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时效指标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2020.1.1-2020.12.31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年度内完成目标任务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5747B2" w:rsidRDefault="005747B2">
            <w:pPr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5747B2" w:rsidRDefault="005747B2">
            <w:pPr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成本指标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全市重点项目包装、可研论证，评审、申报经费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费用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140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实际产生费用不到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140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5747B2" w:rsidRDefault="005747B2">
            <w:pPr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经济效益指标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推进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130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个在浏长沙市重点项目，完成年度计划总投资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300.64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亿元。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推进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130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个在浏长沙市重点项目，完成年度计划总投资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300.64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亿元。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铺排重点项目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214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个，年度累计完成投资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654.38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1156"/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5747B2" w:rsidRDefault="005747B2">
            <w:pPr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5747B2" w:rsidRDefault="005747B2">
            <w:pPr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社会效益指标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推进浏阳市本级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227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个重大项目，完成年度计划总投资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41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推进浏阳市本级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227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个重大项目，完成年度计划总投资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41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安排浏阳市本级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539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个政府投资项目，完成年度计划总投资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49.89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5747B2" w:rsidRDefault="005747B2">
            <w:pPr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5747B2" w:rsidRDefault="005747B2">
            <w:pPr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生态效益指标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美化社会生活，改善环境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建设美丽浏阳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建设美丽浏阳，成效可观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可持续响指标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促推浏阳尽早迈入“轨道交通时代”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促进全市各项事业持续发展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长赣铁路顺利开工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5747B2" w:rsidRDefault="005747B2">
            <w:pPr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服务对满意度指标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社会满意率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8470" w:type="dxa"/>
            <w:gridSpan w:val="6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747B2" w:rsidRDefault="005747B2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 w:rsidR="005747B2" w:rsidRDefault="00E97E71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4</w:t>
      </w:r>
      <w:r>
        <w:rPr>
          <w:rFonts w:eastAsia="黑体" w:hint="eastAsia"/>
          <w:sz w:val="32"/>
          <w:szCs w:val="32"/>
        </w:rPr>
        <w:t>—</w:t>
      </w:r>
      <w:r>
        <w:rPr>
          <w:rFonts w:eastAsia="黑体" w:hint="eastAsia"/>
          <w:sz w:val="32"/>
          <w:szCs w:val="32"/>
        </w:rPr>
        <w:t>2</w:t>
      </w:r>
    </w:p>
    <w:p w:rsidR="005747B2" w:rsidRDefault="00E97E71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年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项目支出绩效自评表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080"/>
        <w:gridCol w:w="1321"/>
        <w:gridCol w:w="1261"/>
        <w:gridCol w:w="993"/>
        <w:gridCol w:w="997"/>
        <w:gridCol w:w="828"/>
        <w:gridCol w:w="978"/>
        <w:gridCol w:w="1313"/>
      </w:tblGrid>
      <w:tr w:rsidR="005747B2">
        <w:trPr>
          <w:trHeight w:val="458"/>
          <w:jc w:val="center"/>
        </w:trPr>
        <w:tc>
          <w:tcPr>
            <w:tcW w:w="1080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项目支</w:t>
            </w:r>
          </w:p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出名称</w:t>
            </w:r>
          </w:p>
        </w:tc>
        <w:tc>
          <w:tcPr>
            <w:tcW w:w="8771" w:type="dxa"/>
            <w:gridSpan w:val="8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2020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年浏阳市公共信用体系平台建设项目</w:t>
            </w:r>
          </w:p>
        </w:tc>
      </w:tr>
      <w:tr w:rsidR="005747B2">
        <w:trPr>
          <w:trHeight w:val="340"/>
          <w:jc w:val="center"/>
        </w:trPr>
        <w:tc>
          <w:tcPr>
            <w:tcW w:w="1080" w:type="dxa"/>
            <w:vAlign w:val="center"/>
          </w:tcPr>
          <w:p w:rsidR="005747B2" w:rsidRDefault="00E97E71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主管部门</w:t>
            </w:r>
          </w:p>
        </w:tc>
        <w:tc>
          <w:tcPr>
            <w:tcW w:w="4655" w:type="dxa"/>
            <w:gridSpan w:val="4"/>
            <w:vAlign w:val="center"/>
          </w:tcPr>
          <w:p w:rsidR="005747B2" w:rsidRDefault="00E97E71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浏阳市发展和改革局</w:t>
            </w:r>
          </w:p>
        </w:tc>
        <w:tc>
          <w:tcPr>
            <w:tcW w:w="997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实施单位</w:t>
            </w:r>
          </w:p>
        </w:tc>
        <w:tc>
          <w:tcPr>
            <w:tcW w:w="3119" w:type="dxa"/>
            <w:gridSpan w:val="3"/>
            <w:vAlign w:val="center"/>
          </w:tcPr>
          <w:p w:rsidR="005747B2" w:rsidRDefault="00E97E71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浏阳市发展和改革局</w:t>
            </w:r>
          </w:p>
        </w:tc>
      </w:tr>
      <w:tr w:rsidR="005747B2">
        <w:trPr>
          <w:trHeight w:val="340"/>
          <w:jc w:val="center"/>
        </w:trPr>
        <w:tc>
          <w:tcPr>
            <w:tcW w:w="1080" w:type="dxa"/>
            <w:vMerge w:val="restart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（万元）</w:t>
            </w:r>
          </w:p>
        </w:tc>
        <w:tc>
          <w:tcPr>
            <w:tcW w:w="2401" w:type="dxa"/>
            <w:gridSpan w:val="2"/>
            <w:vAlign w:val="center"/>
          </w:tcPr>
          <w:p w:rsidR="005747B2" w:rsidRDefault="005747B2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61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年初</w:t>
            </w:r>
          </w:p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预算数</w:t>
            </w:r>
          </w:p>
        </w:tc>
        <w:tc>
          <w:tcPr>
            <w:tcW w:w="993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全年</w:t>
            </w:r>
          </w:p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预算数</w:t>
            </w:r>
          </w:p>
        </w:tc>
        <w:tc>
          <w:tcPr>
            <w:tcW w:w="997" w:type="dxa"/>
            <w:vAlign w:val="center"/>
          </w:tcPr>
          <w:p w:rsidR="005747B2" w:rsidRDefault="00E97E71">
            <w:pPr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全年</w:t>
            </w:r>
          </w:p>
          <w:p w:rsidR="005747B2" w:rsidRDefault="00E97E71">
            <w:pPr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执行数</w:t>
            </w:r>
          </w:p>
        </w:tc>
        <w:tc>
          <w:tcPr>
            <w:tcW w:w="828" w:type="dxa"/>
            <w:vAlign w:val="center"/>
          </w:tcPr>
          <w:p w:rsidR="005747B2" w:rsidRDefault="00E97E71">
            <w:pPr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分值</w:t>
            </w:r>
          </w:p>
        </w:tc>
        <w:tc>
          <w:tcPr>
            <w:tcW w:w="978" w:type="dxa"/>
            <w:vAlign w:val="center"/>
          </w:tcPr>
          <w:p w:rsidR="005747B2" w:rsidRDefault="00E97E71">
            <w:pPr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执行率</w:t>
            </w:r>
          </w:p>
        </w:tc>
        <w:tc>
          <w:tcPr>
            <w:tcW w:w="1313" w:type="dxa"/>
            <w:vAlign w:val="center"/>
          </w:tcPr>
          <w:p w:rsidR="005747B2" w:rsidRDefault="00E97E71">
            <w:pPr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得分</w:t>
            </w:r>
          </w:p>
        </w:tc>
      </w:tr>
      <w:tr w:rsidR="005747B2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5747B2" w:rsidRDefault="005747B2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5747B2" w:rsidRDefault="00E97E71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年度资金总额</w:t>
            </w:r>
          </w:p>
        </w:tc>
        <w:tc>
          <w:tcPr>
            <w:tcW w:w="1261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111</w:t>
            </w:r>
          </w:p>
        </w:tc>
        <w:tc>
          <w:tcPr>
            <w:tcW w:w="993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111</w:t>
            </w:r>
          </w:p>
        </w:tc>
        <w:tc>
          <w:tcPr>
            <w:tcW w:w="997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40.22</w:t>
            </w:r>
          </w:p>
        </w:tc>
        <w:tc>
          <w:tcPr>
            <w:tcW w:w="828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78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36.23</w:t>
            </w:r>
          </w:p>
        </w:tc>
        <w:tc>
          <w:tcPr>
            <w:tcW w:w="1313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3.6</w:t>
            </w:r>
          </w:p>
        </w:tc>
      </w:tr>
      <w:tr w:rsidR="005747B2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5747B2" w:rsidRDefault="005747B2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5747B2" w:rsidRDefault="00E97E71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其中：当年财政拨款</w:t>
            </w:r>
          </w:p>
        </w:tc>
        <w:tc>
          <w:tcPr>
            <w:tcW w:w="1261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111</w:t>
            </w:r>
          </w:p>
        </w:tc>
        <w:tc>
          <w:tcPr>
            <w:tcW w:w="993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111</w:t>
            </w:r>
          </w:p>
        </w:tc>
        <w:tc>
          <w:tcPr>
            <w:tcW w:w="997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40.22</w:t>
            </w:r>
          </w:p>
        </w:tc>
        <w:tc>
          <w:tcPr>
            <w:tcW w:w="828" w:type="dxa"/>
            <w:vAlign w:val="center"/>
          </w:tcPr>
          <w:p w:rsidR="005747B2" w:rsidRDefault="005747B2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8" w:type="dxa"/>
            <w:vAlign w:val="center"/>
          </w:tcPr>
          <w:p w:rsidR="005747B2" w:rsidRDefault="005747B2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13" w:type="dxa"/>
            <w:vAlign w:val="center"/>
          </w:tcPr>
          <w:p w:rsidR="005747B2" w:rsidRDefault="005747B2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5747B2" w:rsidRDefault="005747B2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5747B2" w:rsidRDefault="00E97E71">
            <w:pPr>
              <w:widowControl/>
              <w:spacing w:line="240" w:lineRule="exact"/>
              <w:ind w:firstLineChars="300" w:firstLine="450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上年结转资金</w:t>
            </w:r>
          </w:p>
        </w:tc>
        <w:tc>
          <w:tcPr>
            <w:tcW w:w="1261" w:type="dxa"/>
            <w:vAlign w:val="center"/>
          </w:tcPr>
          <w:p w:rsidR="005747B2" w:rsidRDefault="005747B2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5747B2" w:rsidRDefault="005747B2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7" w:type="dxa"/>
            <w:vAlign w:val="center"/>
          </w:tcPr>
          <w:p w:rsidR="005747B2" w:rsidRDefault="005747B2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5747B2" w:rsidRDefault="005747B2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8" w:type="dxa"/>
            <w:vAlign w:val="center"/>
          </w:tcPr>
          <w:p w:rsidR="005747B2" w:rsidRDefault="005747B2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13" w:type="dxa"/>
            <w:vAlign w:val="center"/>
          </w:tcPr>
          <w:p w:rsidR="005747B2" w:rsidRDefault="005747B2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5747B2" w:rsidRDefault="005747B2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5747B2" w:rsidRDefault="00E97E71">
            <w:pPr>
              <w:widowControl/>
              <w:spacing w:line="240" w:lineRule="exact"/>
              <w:ind w:firstLineChars="300" w:firstLine="450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其他资金</w:t>
            </w:r>
          </w:p>
        </w:tc>
        <w:tc>
          <w:tcPr>
            <w:tcW w:w="1261" w:type="dxa"/>
            <w:vAlign w:val="center"/>
          </w:tcPr>
          <w:p w:rsidR="005747B2" w:rsidRDefault="005747B2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5747B2" w:rsidRDefault="005747B2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7" w:type="dxa"/>
            <w:vAlign w:val="center"/>
          </w:tcPr>
          <w:p w:rsidR="005747B2" w:rsidRDefault="005747B2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5747B2" w:rsidRDefault="005747B2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8" w:type="dxa"/>
            <w:vAlign w:val="center"/>
          </w:tcPr>
          <w:p w:rsidR="005747B2" w:rsidRDefault="005747B2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13" w:type="dxa"/>
            <w:vAlign w:val="center"/>
          </w:tcPr>
          <w:p w:rsidR="005747B2" w:rsidRDefault="005747B2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1080" w:type="dxa"/>
            <w:vMerge w:val="restart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年度总体</w:t>
            </w:r>
          </w:p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目标</w:t>
            </w:r>
          </w:p>
        </w:tc>
        <w:tc>
          <w:tcPr>
            <w:tcW w:w="4655" w:type="dxa"/>
            <w:gridSpan w:val="4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预期目标</w:t>
            </w:r>
          </w:p>
        </w:tc>
        <w:tc>
          <w:tcPr>
            <w:tcW w:w="4116" w:type="dxa"/>
            <w:gridSpan w:val="4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实际完成情况</w:t>
            </w:r>
          </w:p>
        </w:tc>
      </w:tr>
      <w:tr w:rsidR="005747B2">
        <w:trPr>
          <w:trHeight w:val="694"/>
          <w:jc w:val="center"/>
        </w:trPr>
        <w:tc>
          <w:tcPr>
            <w:tcW w:w="1080" w:type="dxa"/>
            <w:vMerge/>
            <w:vAlign w:val="center"/>
          </w:tcPr>
          <w:p w:rsidR="005747B2" w:rsidRDefault="005747B2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55" w:type="dxa"/>
            <w:gridSpan w:val="4"/>
            <w:vAlign w:val="center"/>
          </w:tcPr>
          <w:p w:rsidR="005747B2" w:rsidRDefault="00E97E71">
            <w:pPr>
              <w:spacing w:line="240" w:lineRule="exac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完成诚信直播、浏阳市“信用示范商圈”工程花费、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2020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年浏阳诚信体系建设宣传周活动、浏阳市信用信息升级改造和运维服务</w:t>
            </w:r>
          </w:p>
        </w:tc>
        <w:tc>
          <w:tcPr>
            <w:tcW w:w="4116" w:type="dxa"/>
            <w:gridSpan w:val="4"/>
            <w:vAlign w:val="center"/>
          </w:tcPr>
          <w:p w:rsidR="005747B2" w:rsidRDefault="00E97E71">
            <w:pPr>
              <w:spacing w:line="240" w:lineRule="exac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已完成诚信直播、浏阳市“信用示范商圈”工程花费、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2020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年浏阳诚信体系建设宣传周活动；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因疫情等客观因素影响，</w:t>
            </w:r>
            <w:r>
              <w:rPr>
                <w:rFonts w:eastAsia="仿宋_GB2312"/>
                <w:color w:val="000000"/>
                <w:spacing w:val="-6"/>
                <w:kern w:val="0"/>
                <w:sz w:val="15"/>
                <w:szCs w:val="15"/>
              </w:rPr>
              <w:t>长沙市信用办推迟</w:t>
            </w:r>
            <w:r>
              <w:rPr>
                <w:rFonts w:eastAsia="仿宋_GB2312" w:hint="eastAsia"/>
                <w:color w:val="000000"/>
                <w:spacing w:val="-6"/>
                <w:kern w:val="0"/>
                <w:sz w:val="15"/>
                <w:szCs w:val="15"/>
              </w:rPr>
              <w:t>浏阳市信用信息升级改造和运维服务</w:t>
            </w:r>
            <w:r>
              <w:rPr>
                <w:rFonts w:eastAsia="仿宋_GB2312"/>
                <w:color w:val="000000"/>
                <w:spacing w:val="-6"/>
                <w:kern w:val="0"/>
                <w:sz w:val="15"/>
                <w:szCs w:val="15"/>
              </w:rPr>
              <w:t>，于</w:t>
            </w:r>
            <w:r>
              <w:rPr>
                <w:rFonts w:eastAsia="仿宋_GB2312"/>
                <w:color w:val="000000"/>
                <w:spacing w:val="-6"/>
                <w:kern w:val="0"/>
                <w:sz w:val="15"/>
                <w:szCs w:val="15"/>
              </w:rPr>
              <w:t>2021</w:t>
            </w:r>
            <w:r>
              <w:rPr>
                <w:rFonts w:eastAsia="仿宋_GB2312"/>
                <w:color w:val="000000"/>
                <w:spacing w:val="-6"/>
                <w:kern w:val="0"/>
                <w:sz w:val="15"/>
                <w:szCs w:val="15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15"/>
                <w:szCs w:val="15"/>
              </w:rPr>
              <w:t>4</w:t>
            </w:r>
            <w:r>
              <w:rPr>
                <w:rFonts w:eastAsia="仿宋_GB2312"/>
                <w:color w:val="000000"/>
                <w:spacing w:val="-6"/>
                <w:kern w:val="0"/>
                <w:sz w:val="15"/>
                <w:szCs w:val="15"/>
              </w:rPr>
              <w:t>月才启动平台二期建设目前还在建设中</w:t>
            </w:r>
            <w:r>
              <w:rPr>
                <w:rFonts w:eastAsia="仿宋_GB2312" w:hint="eastAsia"/>
                <w:color w:val="000000"/>
                <w:spacing w:val="-6"/>
                <w:kern w:val="0"/>
                <w:sz w:val="15"/>
                <w:szCs w:val="15"/>
              </w:rPr>
              <w:t>，款项暂未支付。</w:t>
            </w:r>
          </w:p>
        </w:tc>
      </w:tr>
      <w:tr w:rsidR="005747B2">
        <w:trPr>
          <w:trHeight w:val="476"/>
          <w:jc w:val="center"/>
        </w:trPr>
        <w:tc>
          <w:tcPr>
            <w:tcW w:w="1080" w:type="dxa"/>
            <w:vMerge w:val="restart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绩</w:t>
            </w:r>
          </w:p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效</w:t>
            </w:r>
          </w:p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指</w:t>
            </w:r>
          </w:p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标</w:t>
            </w:r>
          </w:p>
        </w:tc>
        <w:tc>
          <w:tcPr>
            <w:tcW w:w="1080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一级指标</w:t>
            </w:r>
          </w:p>
        </w:tc>
        <w:tc>
          <w:tcPr>
            <w:tcW w:w="1321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二级指标</w:t>
            </w:r>
          </w:p>
        </w:tc>
        <w:tc>
          <w:tcPr>
            <w:tcW w:w="1261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三级指标</w:t>
            </w:r>
          </w:p>
        </w:tc>
        <w:tc>
          <w:tcPr>
            <w:tcW w:w="993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年度</w:t>
            </w:r>
          </w:p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指标值</w:t>
            </w:r>
          </w:p>
        </w:tc>
        <w:tc>
          <w:tcPr>
            <w:tcW w:w="997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实际</w:t>
            </w:r>
          </w:p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完成值</w:t>
            </w:r>
          </w:p>
        </w:tc>
        <w:tc>
          <w:tcPr>
            <w:tcW w:w="828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分值</w:t>
            </w:r>
          </w:p>
        </w:tc>
        <w:tc>
          <w:tcPr>
            <w:tcW w:w="978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得分</w:t>
            </w:r>
          </w:p>
        </w:tc>
        <w:tc>
          <w:tcPr>
            <w:tcW w:w="1313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偏差原因</w:t>
            </w:r>
          </w:p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分析及改进措施</w:t>
            </w:r>
          </w:p>
        </w:tc>
      </w:tr>
      <w:tr w:rsidR="005747B2">
        <w:trPr>
          <w:trHeight w:val="90"/>
          <w:jc w:val="center"/>
        </w:trPr>
        <w:tc>
          <w:tcPr>
            <w:tcW w:w="1080" w:type="dxa"/>
            <w:vMerge/>
            <w:vAlign w:val="center"/>
          </w:tcPr>
          <w:p w:rsidR="005747B2" w:rsidRDefault="005747B2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产出指标</w:t>
            </w:r>
          </w:p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(50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分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321" w:type="dxa"/>
            <w:vMerge w:val="restart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数量指标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15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261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直播共吸引了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53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万人次观看</w:t>
            </w:r>
          </w:p>
        </w:tc>
        <w:tc>
          <w:tcPr>
            <w:tcW w:w="993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50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万人</w:t>
            </w:r>
          </w:p>
        </w:tc>
        <w:tc>
          <w:tcPr>
            <w:tcW w:w="997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828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78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313" w:type="dxa"/>
            <w:vAlign w:val="center"/>
          </w:tcPr>
          <w:p w:rsidR="005747B2" w:rsidRDefault="005747B2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5747B2">
        <w:trPr>
          <w:trHeight w:val="885"/>
          <w:jc w:val="center"/>
        </w:trPr>
        <w:tc>
          <w:tcPr>
            <w:tcW w:w="1080" w:type="dxa"/>
            <w:vMerge/>
            <w:vAlign w:val="center"/>
          </w:tcPr>
          <w:p w:rsidR="005747B2" w:rsidRDefault="005747B2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vMerge/>
            <w:vAlign w:val="center"/>
          </w:tcPr>
          <w:p w:rsidR="005747B2" w:rsidRDefault="005747B2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1" w:type="dxa"/>
            <w:vMerge/>
            <w:vAlign w:val="center"/>
          </w:tcPr>
          <w:p w:rsidR="005747B2" w:rsidRDefault="005747B2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61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“信用示范街区”评定诚信经营星级商户超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200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家</w:t>
            </w:r>
          </w:p>
        </w:tc>
        <w:tc>
          <w:tcPr>
            <w:tcW w:w="993" w:type="dxa"/>
            <w:vAlign w:val="center"/>
          </w:tcPr>
          <w:p w:rsidR="005747B2" w:rsidRDefault="00E97E71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180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家</w:t>
            </w:r>
          </w:p>
        </w:tc>
        <w:tc>
          <w:tcPr>
            <w:tcW w:w="997" w:type="dxa"/>
            <w:vAlign w:val="center"/>
          </w:tcPr>
          <w:p w:rsidR="005747B2" w:rsidRDefault="00E97E71">
            <w:pPr>
              <w:widowControl/>
              <w:spacing w:line="240" w:lineRule="exact"/>
              <w:ind w:firstLineChars="100" w:firstLine="150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828" w:type="dxa"/>
            <w:vAlign w:val="center"/>
          </w:tcPr>
          <w:p w:rsidR="005747B2" w:rsidRDefault="00E97E71">
            <w:pPr>
              <w:widowControl/>
              <w:spacing w:line="240" w:lineRule="exact"/>
              <w:ind w:firstLineChars="100" w:firstLine="150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78" w:type="dxa"/>
            <w:vAlign w:val="center"/>
          </w:tcPr>
          <w:p w:rsidR="005747B2" w:rsidRDefault="00E97E71">
            <w:pPr>
              <w:widowControl/>
              <w:spacing w:line="240" w:lineRule="exact"/>
              <w:ind w:firstLineChars="100" w:firstLine="150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3" w:type="dxa"/>
            <w:vAlign w:val="center"/>
          </w:tcPr>
          <w:p w:rsidR="005747B2" w:rsidRDefault="005747B2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5747B2">
        <w:trPr>
          <w:trHeight w:val="90"/>
          <w:jc w:val="center"/>
        </w:trPr>
        <w:tc>
          <w:tcPr>
            <w:tcW w:w="1080" w:type="dxa"/>
            <w:vMerge/>
            <w:vAlign w:val="center"/>
          </w:tcPr>
          <w:p w:rsidR="005747B2" w:rsidRDefault="005747B2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vMerge/>
            <w:vAlign w:val="center"/>
          </w:tcPr>
          <w:p w:rsidR="005747B2" w:rsidRDefault="005747B2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1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质量指标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20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261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确保信用数据安全，服务质量</w:t>
            </w:r>
          </w:p>
        </w:tc>
        <w:tc>
          <w:tcPr>
            <w:tcW w:w="993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安全率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997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828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978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313" w:type="dxa"/>
            <w:vAlign w:val="center"/>
          </w:tcPr>
          <w:p w:rsidR="005747B2" w:rsidRDefault="005747B2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5747B2">
        <w:trPr>
          <w:trHeight w:val="90"/>
          <w:jc w:val="center"/>
        </w:trPr>
        <w:tc>
          <w:tcPr>
            <w:tcW w:w="1080" w:type="dxa"/>
            <w:vMerge/>
            <w:vAlign w:val="center"/>
          </w:tcPr>
          <w:p w:rsidR="005747B2" w:rsidRDefault="005747B2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vMerge/>
            <w:vAlign w:val="center"/>
          </w:tcPr>
          <w:p w:rsidR="005747B2" w:rsidRDefault="005747B2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1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时效指标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261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2020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日至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2020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12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31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3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年</w:t>
            </w:r>
          </w:p>
        </w:tc>
        <w:tc>
          <w:tcPr>
            <w:tcW w:w="997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828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78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313" w:type="dxa"/>
            <w:vAlign w:val="center"/>
          </w:tcPr>
          <w:p w:rsidR="005747B2" w:rsidRDefault="005747B2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5747B2">
        <w:trPr>
          <w:trHeight w:val="459"/>
          <w:jc w:val="center"/>
        </w:trPr>
        <w:tc>
          <w:tcPr>
            <w:tcW w:w="1080" w:type="dxa"/>
            <w:vMerge/>
            <w:vAlign w:val="center"/>
          </w:tcPr>
          <w:p w:rsidR="005747B2" w:rsidRDefault="005747B2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vMerge/>
            <w:vAlign w:val="center"/>
          </w:tcPr>
          <w:p w:rsidR="005747B2" w:rsidRDefault="005747B2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1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成本指标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261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信用宣传、平台升级</w:t>
            </w:r>
          </w:p>
        </w:tc>
        <w:tc>
          <w:tcPr>
            <w:tcW w:w="993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111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万</w:t>
            </w:r>
          </w:p>
        </w:tc>
        <w:tc>
          <w:tcPr>
            <w:tcW w:w="997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36.22%</w:t>
            </w:r>
          </w:p>
        </w:tc>
        <w:tc>
          <w:tcPr>
            <w:tcW w:w="828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78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3.6</w:t>
            </w:r>
          </w:p>
        </w:tc>
        <w:tc>
          <w:tcPr>
            <w:tcW w:w="1313" w:type="dxa"/>
            <w:vAlign w:val="center"/>
          </w:tcPr>
          <w:p w:rsidR="005747B2" w:rsidRDefault="005747B2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5747B2">
        <w:trPr>
          <w:trHeight w:val="497"/>
          <w:jc w:val="center"/>
        </w:trPr>
        <w:tc>
          <w:tcPr>
            <w:tcW w:w="1080" w:type="dxa"/>
            <w:vMerge/>
            <w:vAlign w:val="center"/>
          </w:tcPr>
          <w:p w:rsidR="005747B2" w:rsidRDefault="005747B2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效益指标</w:t>
            </w:r>
          </w:p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分）</w:t>
            </w:r>
          </w:p>
        </w:tc>
        <w:tc>
          <w:tcPr>
            <w:tcW w:w="1321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经济效益指标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261" w:type="dxa"/>
            <w:vAlign w:val="center"/>
          </w:tcPr>
          <w:p w:rsidR="005747B2" w:rsidRDefault="00E97E71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总结推广好的做法和经验</w:t>
            </w:r>
          </w:p>
        </w:tc>
        <w:tc>
          <w:tcPr>
            <w:tcW w:w="993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15"/>
                <w:szCs w:val="15"/>
              </w:rPr>
              <w:t>诚信直播、信用示范街区</w:t>
            </w:r>
          </w:p>
        </w:tc>
        <w:tc>
          <w:tcPr>
            <w:tcW w:w="997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828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78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3" w:type="dxa"/>
            <w:vAlign w:val="center"/>
          </w:tcPr>
          <w:p w:rsidR="005747B2" w:rsidRDefault="005747B2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5747B2">
        <w:trPr>
          <w:trHeight w:val="951"/>
          <w:jc w:val="center"/>
        </w:trPr>
        <w:tc>
          <w:tcPr>
            <w:tcW w:w="1080" w:type="dxa"/>
            <w:vMerge/>
            <w:vAlign w:val="center"/>
          </w:tcPr>
          <w:p w:rsidR="005747B2" w:rsidRDefault="005747B2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vMerge/>
            <w:vAlign w:val="center"/>
          </w:tcPr>
          <w:p w:rsidR="005747B2" w:rsidRDefault="005747B2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1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社会效益指标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261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全面推进社会信用体系建设</w:t>
            </w:r>
          </w:p>
        </w:tc>
        <w:tc>
          <w:tcPr>
            <w:tcW w:w="993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大力营造了“知信、用信、守信”的良好氛围</w:t>
            </w:r>
          </w:p>
        </w:tc>
        <w:tc>
          <w:tcPr>
            <w:tcW w:w="997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828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78" w:type="dxa"/>
            <w:vAlign w:val="center"/>
          </w:tcPr>
          <w:p w:rsidR="005747B2" w:rsidRDefault="00E97E71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3" w:type="dxa"/>
            <w:vAlign w:val="center"/>
          </w:tcPr>
          <w:p w:rsidR="005747B2" w:rsidRDefault="005747B2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5747B2">
        <w:trPr>
          <w:trHeight w:val="702"/>
          <w:jc w:val="center"/>
        </w:trPr>
        <w:tc>
          <w:tcPr>
            <w:tcW w:w="1080" w:type="dxa"/>
            <w:vMerge/>
            <w:vAlign w:val="center"/>
          </w:tcPr>
          <w:p w:rsidR="005747B2" w:rsidRDefault="005747B2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vMerge/>
            <w:vAlign w:val="center"/>
          </w:tcPr>
          <w:p w:rsidR="005747B2" w:rsidRDefault="005747B2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1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生态效益指标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261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加速推进重点领域诚信建设</w:t>
            </w:r>
          </w:p>
        </w:tc>
        <w:tc>
          <w:tcPr>
            <w:tcW w:w="993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为浏阳高质量发展作出贡献</w:t>
            </w:r>
          </w:p>
        </w:tc>
        <w:tc>
          <w:tcPr>
            <w:tcW w:w="997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828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78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3" w:type="dxa"/>
            <w:vAlign w:val="center"/>
          </w:tcPr>
          <w:p w:rsidR="005747B2" w:rsidRDefault="005747B2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5747B2">
        <w:trPr>
          <w:trHeight w:val="1200"/>
          <w:jc w:val="center"/>
        </w:trPr>
        <w:tc>
          <w:tcPr>
            <w:tcW w:w="1080" w:type="dxa"/>
            <w:vMerge/>
            <w:vAlign w:val="center"/>
          </w:tcPr>
          <w:p w:rsidR="005747B2" w:rsidRDefault="005747B2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vMerge/>
            <w:vAlign w:val="center"/>
          </w:tcPr>
          <w:p w:rsidR="005747B2" w:rsidRDefault="005747B2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1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可持续响指标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261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形成行为规范、运转协调、公正透明的工作机制</w:t>
            </w:r>
          </w:p>
        </w:tc>
        <w:tc>
          <w:tcPr>
            <w:tcW w:w="993" w:type="dxa"/>
            <w:vAlign w:val="center"/>
          </w:tcPr>
          <w:p w:rsidR="005747B2" w:rsidRDefault="00E97E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w w:val="66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15"/>
                <w:szCs w:val="15"/>
              </w:rPr>
              <w:t>明确分管领导和专干具体负责信用建设工作，加强了经费障。</w:t>
            </w:r>
          </w:p>
        </w:tc>
        <w:tc>
          <w:tcPr>
            <w:tcW w:w="997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828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78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3" w:type="dxa"/>
            <w:vAlign w:val="center"/>
          </w:tcPr>
          <w:p w:rsidR="005747B2" w:rsidRDefault="005747B2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5747B2">
        <w:trPr>
          <w:trHeight w:val="685"/>
          <w:jc w:val="center"/>
        </w:trPr>
        <w:tc>
          <w:tcPr>
            <w:tcW w:w="1080" w:type="dxa"/>
            <w:vMerge/>
            <w:vAlign w:val="center"/>
          </w:tcPr>
          <w:p w:rsidR="005747B2" w:rsidRDefault="005747B2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vMerge/>
            <w:vAlign w:val="center"/>
          </w:tcPr>
          <w:p w:rsidR="005747B2" w:rsidRDefault="005747B2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1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服务对满意度指标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261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“以人为本”保障服务对象合法利益</w:t>
            </w:r>
          </w:p>
        </w:tc>
        <w:tc>
          <w:tcPr>
            <w:tcW w:w="993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服务对象满意度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99%</w:t>
            </w:r>
          </w:p>
        </w:tc>
        <w:tc>
          <w:tcPr>
            <w:tcW w:w="997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99%</w:t>
            </w:r>
          </w:p>
          <w:p w:rsidR="005747B2" w:rsidRDefault="005747B2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78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9.9</w:t>
            </w:r>
          </w:p>
        </w:tc>
        <w:tc>
          <w:tcPr>
            <w:tcW w:w="1313" w:type="dxa"/>
            <w:vAlign w:val="center"/>
          </w:tcPr>
          <w:p w:rsidR="005747B2" w:rsidRDefault="005747B2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6732" w:type="dxa"/>
            <w:gridSpan w:val="6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总分</w:t>
            </w:r>
          </w:p>
        </w:tc>
        <w:tc>
          <w:tcPr>
            <w:tcW w:w="828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978" w:type="dxa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93.5</w:t>
            </w:r>
          </w:p>
        </w:tc>
        <w:tc>
          <w:tcPr>
            <w:tcW w:w="1313" w:type="dxa"/>
            <w:vAlign w:val="center"/>
          </w:tcPr>
          <w:p w:rsidR="005747B2" w:rsidRDefault="005747B2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</w:p>
        </w:tc>
      </w:tr>
    </w:tbl>
    <w:p w:rsidR="005747B2" w:rsidRDefault="00E97E71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4-3</w:t>
      </w:r>
    </w:p>
    <w:p w:rsidR="005747B2" w:rsidRDefault="00E97E71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年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项目支出绩效自评表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708"/>
        <w:gridCol w:w="1566"/>
        <w:gridCol w:w="1251"/>
        <w:gridCol w:w="27"/>
        <w:gridCol w:w="1147"/>
        <w:gridCol w:w="1087"/>
        <w:gridCol w:w="796"/>
        <w:gridCol w:w="870"/>
        <w:gridCol w:w="1329"/>
      </w:tblGrid>
      <w:tr w:rsidR="005747B2">
        <w:trPr>
          <w:trHeight w:val="674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项目支</w:t>
            </w:r>
          </w:p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出名称</w:t>
            </w:r>
          </w:p>
        </w:tc>
        <w:tc>
          <w:tcPr>
            <w:tcW w:w="8781" w:type="dxa"/>
            <w:gridSpan w:val="9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年老旧小区居民家庭餐厨油烟净化治理项目</w:t>
            </w:r>
          </w:p>
        </w:tc>
      </w:tr>
      <w:tr w:rsidR="005747B2">
        <w:trPr>
          <w:trHeight w:val="339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浏阳市发展和改革局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浏阳市发展和改革局</w:t>
            </w:r>
          </w:p>
        </w:tc>
      </w:tr>
      <w:tr w:rsidR="005747B2">
        <w:trPr>
          <w:trHeight w:val="339"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年初</w:t>
            </w:r>
          </w:p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全年</w:t>
            </w:r>
          </w:p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747B2" w:rsidRDefault="00E97E71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全年</w:t>
            </w:r>
          </w:p>
          <w:p w:rsidR="005747B2" w:rsidRDefault="00E97E71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执行数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747B2" w:rsidRDefault="00E97E71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分值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747B2" w:rsidRDefault="00E97E71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执行率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47B2" w:rsidRDefault="00E97E71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得分</w:t>
            </w:r>
          </w:p>
        </w:tc>
      </w:tr>
      <w:tr w:rsidR="005747B2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:rsidR="005747B2" w:rsidRDefault="0026657D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747B2" w:rsidRDefault="0026657D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747B2" w:rsidRDefault="0026657D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</w:t>
            </w:r>
            <w:r w:rsidR="00E97E71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47B2" w:rsidRDefault="0026657D" w:rsidP="0026657D">
            <w:pPr>
              <w:widowControl/>
              <w:ind w:firstLineChars="200" w:firstLine="36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5747B2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:rsidR="005747B2" w:rsidRDefault="0026657D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747B2" w:rsidRDefault="0026657D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ind w:firstLineChars="300" w:firstLine="54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ind w:firstLineChars="300" w:firstLine="54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39"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实际完成情况</w:t>
            </w:r>
          </w:p>
        </w:tc>
      </w:tr>
      <w:tr w:rsidR="005747B2">
        <w:trPr>
          <w:trHeight w:val="44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完成老旧小区居民家庭餐厨油烟净化治理改造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户</w:t>
            </w: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完成老旧小区居民家庭餐厨油烟净化治理改造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户</w:t>
            </w:r>
          </w:p>
        </w:tc>
      </w:tr>
      <w:tr w:rsidR="005747B2">
        <w:trPr>
          <w:trHeight w:val="549"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绩</w:t>
            </w:r>
          </w:p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效</w:t>
            </w:r>
          </w:p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</w:t>
            </w:r>
          </w:p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年度</w:t>
            </w:r>
          </w:p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实际</w:t>
            </w:r>
          </w:p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偏差原因</w:t>
            </w:r>
          </w:p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分析及</w:t>
            </w:r>
          </w:p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改进措施</w:t>
            </w:r>
          </w:p>
        </w:tc>
      </w:tr>
      <w:tr w:rsidR="005747B2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(50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数量指标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任务数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户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户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质量指标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合格产品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时效指标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2020.1.1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2020.12.31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提前完成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成本指标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设备、安装、维护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项目合同金额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256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按合同支付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经济效益指标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提升就、改善生活质量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资金到位情况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按合同执行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社会效益指标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改善生活环境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居民反映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良好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5747B2" w:rsidRDefault="00E97E71"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生态效益指标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优化小区环境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优化生活环境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5747B2" w:rsidRDefault="005747B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5747B2" w:rsidRDefault="00E97E71"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可持续响指标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促进社会和谐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改善小区环境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避免二次污染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747B2" w:rsidRDefault="005747B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5747B2" w:rsidRDefault="00E97E71"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服务对满意度指标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居民满意度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39"/>
          <w:jc w:val="center"/>
        </w:trPr>
        <w:tc>
          <w:tcPr>
            <w:tcW w:w="6842" w:type="dxa"/>
            <w:gridSpan w:val="7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747B2" w:rsidRDefault="0026657D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 w:rsidR="005747B2" w:rsidRDefault="005747B2">
      <w:pPr>
        <w:widowControl/>
        <w:jc w:val="left"/>
        <w:rPr>
          <w:rFonts w:eastAsia="黑体"/>
          <w:sz w:val="32"/>
          <w:szCs w:val="32"/>
        </w:rPr>
      </w:pPr>
    </w:p>
    <w:p w:rsidR="005747B2" w:rsidRDefault="005747B2">
      <w:pPr>
        <w:widowControl/>
        <w:jc w:val="left"/>
        <w:rPr>
          <w:rFonts w:eastAsia="黑体"/>
          <w:sz w:val="32"/>
          <w:szCs w:val="32"/>
        </w:rPr>
      </w:pPr>
    </w:p>
    <w:p w:rsidR="005747B2" w:rsidRDefault="005747B2">
      <w:pPr>
        <w:widowControl/>
        <w:jc w:val="left"/>
        <w:rPr>
          <w:rFonts w:eastAsia="黑体"/>
          <w:sz w:val="32"/>
          <w:szCs w:val="32"/>
        </w:rPr>
      </w:pPr>
    </w:p>
    <w:p w:rsidR="005747B2" w:rsidRDefault="00E97E71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4</w:t>
      </w:r>
      <w:r>
        <w:rPr>
          <w:rFonts w:eastAsia="黑体" w:hint="eastAsia"/>
          <w:sz w:val="32"/>
          <w:szCs w:val="32"/>
        </w:rPr>
        <w:t>—</w:t>
      </w:r>
      <w:r>
        <w:rPr>
          <w:rFonts w:eastAsia="黑体" w:hint="eastAsia"/>
          <w:sz w:val="32"/>
          <w:szCs w:val="32"/>
        </w:rPr>
        <w:t>4</w:t>
      </w:r>
    </w:p>
    <w:p w:rsidR="005747B2" w:rsidRDefault="00E97E71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年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项目支出绩效自评表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593"/>
        <w:gridCol w:w="1214"/>
        <w:gridCol w:w="1966"/>
        <w:gridCol w:w="1661"/>
        <w:gridCol w:w="1050"/>
        <w:gridCol w:w="490"/>
        <w:gridCol w:w="538"/>
        <w:gridCol w:w="1318"/>
      </w:tblGrid>
      <w:tr w:rsidR="005747B2">
        <w:trPr>
          <w:trHeight w:val="582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项目支</w:t>
            </w:r>
          </w:p>
          <w:p w:rsidR="005747B2" w:rsidRDefault="00E97E7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出名称</w:t>
            </w:r>
          </w:p>
        </w:tc>
        <w:tc>
          <w:tcPr>
            <w:tcW w:w="8830" w:type="dxa"/>
            <w:gridSpan w:val="8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“十四五”规划编制</w:t>
            </w:r>
          </w:p>
        </w:tc>
      </w:tr>
      <w:tr w:rsidR="005747B2">
        <w:trPr>
          <w:trHeight w:val="439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5434" w:type="dxa"/>
            <w:gridSpan w:val="4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浏阳市发改局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346" w:type="dxa"/>
            <w:gridSpan w:val="3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浏阳市发改局</w:t>
            </w:r>
          </w:p>
        </w:tc>
      </w:tr>
      <w:tr w:rsidR="005747B2">
        <w:trPr>
          <w:trHeight w:val="340"/>
          <w:jc w:val="center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年初</w:t>
            </w:r>
          </w:p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全年</w:t>
            </w:r>
          </w:p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747B2" w:rsidRDefault="00E97E71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全年</w:t>
            </w:r>
          </w:p>
          <w:p w:rsidR="005747B2" w:rsidRDefault="00E97E71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执行数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747B2" w:rsidRDefault="00E97E71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分值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747B2" w:rsidRDefault="00E97E71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执行率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747B2" w:rsidRDefault="00E97E71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得分</w:t>
            </w:r>
          </w:p>
        </w:tc>
      </w:tr>
      <w:tr w:rsidR="005747B2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293.46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293.46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181.97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62%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6.2</w:t>
            </w:r>
          </w:p>
        </w:tc>
      </w:tr>
      <w:tr w:rsidR="005747B2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293.46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293.46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181.97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ind w:firstLineChars="250" w:firstLine="45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5747B2" w:rsidRDefault="00E97E71">
            <w:pPr>
              <w:widowControl/>
              <w:ind w:firstLineChars="450" w:firstLine="81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434" w:type="dxa"/>
            <w:gridSpan w:val="4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96" w:type="dxa"/>
            <w:gridSpan w:val="4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实际完成情况</w:t>
            </w:r>
          </w:p>
        </w:tc>
      </w:tr>
      <w:tr w:rsidR="005747B2">
        <w:trPr>
          <w:trHeight w:val="568"/>
          <w:jc w:val="center"/>
        </w:trPr>
        <w:tc>
          <w:tcPr>
            <w:tcW w:w="1021" w:type="dxa"/>
            <w:vMerge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4" w:type="dxa"/>
            <w:gridSpan w:val="4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进行相关课题研究并完成“十四五”规划纲要规划编制</w:t>
            </w:r>
          </w:p>
        </w:tc>
        <w:tc>
          <w:tcPr>
            <w:tcW w:w="3396" w:type="dxa"/>
            <w:gridSpan w:val="4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顺利编制“十四五”规划纲要规划编制并提交常务会</w:t>
            </w:r>
          </w:p>
        </w:tc>
      </w:tr>
      <w:tr w:rsidR="005747B2">
        <w:trPr>
          <w:trHeight w:val="550"/>
          <w:jc w:val="center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绩</w:t>
            </w:r>
          </w:p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效</w:t>
            </w:r>
          </w:p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</w:t>
            </w:r>
          </w:p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年度</w:t>
            </w:r>
          </w:p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实际</w:t>
            </w:r>
          </w:p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偏差原因</w:t>
            </w:r>
          </w:p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分析及</w:t>
            </w:r>
          </w:p>
          <w:p w:rsidR="005747B2" w:rsidRDefault="00E97E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改进措施</w:t>
            </w:r>
          </w:p>
        </w:tc>
      </w:tr>
      <w:tr w:rsidR="005747B2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Merge w:val="restart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(50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数量指标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编制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“十四五”规划纲要和前期课题研究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编制“十四五”规划纲要，开展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个前期课题研究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质量指标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“十四五”规划纲要经市委常委会、政府常务会审议并通过，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个课题出专项规划文本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“十四五”规划纲要经市委常委会、政府常务会审议并通过，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个课题出专项规划文本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时效指标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年底前完成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年底前完成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成本指标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纲要和前期课题费用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293.46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Merge w:val="restart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经济效益指标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为十四五时期发展进行指导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为十四五时期发展进行经济指导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社会效益指标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为十四五时期发展进行指导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为十四五时期发展进行指导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747B2" w:rsidRDefault="00E97E71"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生态效益指标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为十四五时期发展进行指导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为十四五时期发展进行指导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</w:tcPr>
          <w:p w:rsidR="005747B2" w:rsidRDefault="005747B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Merge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747B2" w:rsidRDefault="00E97E71"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可持续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影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响指标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持续为浏阳发展助力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持续促进浏阳全面发展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成效可观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</w:tcPr>
          <w:p w:rsidR="005747B2" w:rsidRDefault="005747B2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Merge/>
            <w:shd w:val="clear" w:color="auto" w:fill="auto"/>
            <w:vAlign w:val="center"/>
          </w:tcPr>
          <w:p w:rsidR="005747B2" w:rsidRDefault="005747B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747B2" w:rsidRDefault="00E97E71"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服务对满意度指标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提升公众满意度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747B2">
        <w:trPr>
          <w:trHeight w:val="340"/>
          <w:jc w:val="center"/>
        </w:trPr>
        <w:tc>
          <w:tcPr>
            <w:tcW w:w="7505" w:type="dxa"/>
            <w:gridSpan w:val="6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747B2" w:rsidRDefault="00E97E71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96.2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747B2" w:rsidRDefault="005747B2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 w:rsidR="005747B2" w:rsidRDefault="005747B2">
      <w:bookmarkStart w:id="0" w:name="_GoBack"/>
      <w:bookmarkEnd w:id="0"/>
    </w:p>
    <w:sectPr w:rsidR="005747B2" w:rsidSect="005747B2">
      <w:pgSz w:w="11906" w:h="16838"/>
      <w:pgMar w:top="1701" w:right="1587" w:bottom="1417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4191"/>
    <w:rsid w:val="00024410"/>
    <w:rsid w:val="00207EE9"/>
    <w:rsid w:val="0026657D"/>
    <w:rsid w:val="002F3EFA"/>
    <w:rsid w:val="00506959"/>
    <w:rsid w:val="00507F78"/>
    <w:rsid w:val="005747B2"/>
    <w:rsid w:val="005D2F87"/>
    <w:rsid w:val="005D774E"/>
    <w:rsid w:val="005D7A42"/>
    <w:rsid w:val="006B4447"/>
    <w:rsid w:val="007E64F2"/>
    <w:rsid w:val="00853F6B"/>
    <w:rsid w:val="00964191"/>
    <w:rsid w:val="009E608A"/>
    <w:rsid w:val="00A438E7"/>
    <w:rsid w:val="00AD3601"/>
    <w:rsid w:val="00C243CA"/>
    <w:rsid w:val="00CC096F"/>
    <w:rsid w:val="00D24E57"/>
    <w:rsid w:val="00DB5155"/>
    <w:rsid w:val="00E97E71"/>
    <w:rsid w:val="00F200B0"/>
    <w:rsid w:val="00F63A29"/>
    <w:rsid w:val="00FC0E54"/>
    <w:rsid w:val="049008C4"/>
    <w:rsid w:val="07AC7C26"/>
    <w:rsid w:val="42F55A49"/>
    <w:rsid w:val="441524DF"/>
    <w:rsid w:val="54E13264"/>
    <w:rsid w:val="5850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B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74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74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747B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747B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2021-06-09T08:50:00Z</cp:lastPrinted>
  <dcterms:created xsi:type="dcterms:W3CDTF">2021-06-17T02:04:00Z</dcterms:created>
  <dcterms:modified xsi:type="dcterms:W3CDTF">2021-06-17T02:04:00Z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