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29" w:rsidRPr="00B93D03" w:rsidRDefault="00B93D03" w:rsidP="00B93D03">
      <w:pPr>
        <w:jc w:val="center"/>
        <w:rPr>
          <w:rFonts w:asciiTheme="majorEastAsia" w:eastAsiaTheme="majorEastAsia" w:hAnsiTheme="majorEastAsia"/>
          <w:b/>
          <w:sz w:val="44"/>
          <w:szCs w:val="44"/>
        </w:rPr>
      </w:pPr>
      <w:r w:rsidRPr="00B93D03">
        <w:rPr>
          <w:rFonts w:asciiTheme="majorEastAsia" w:eastAsiaTheme="majorEastAsia" w:hAnsiTheme="majorEastAsia" w:hint="eastAsia"/>
          <w:b/>
          <w:sz w:val="44"/>
          <w:szCs w:val="44"/>
        </w:rPr>
        <w:t>浏阳市教育局</w:t>
      </w:r>
    </w:p>
    <w:p w:rsidR="00B67F29" w:rsidRPr="00B93D03" w:rsidRDefault="00B67F29" w:rsidP="00B67F29">
      <w:pPr>
        <w:jc w:val="center"/>
        <w:rPr>
          <w:rFonts w:asciiTheme="majorEastAsia" w:eastAsiaTheme="majorEastAsia" w:hAnsiTheme="majorEastAsia"/>
          <w:b/>
          <w:sz w:val="44"/>
          <w:szCs w:val="44"/>
        </w:rPr>
      </w:pPr>
      <w:r w:rsidRPr="00B93D03">
        <w:rPr>
          <w:rFonts w:asciiTheme="majorEastAsia" w:eastAsiaTheme="majorEastAsia" w:hAnsiTheme="majorEastAsia" w:hint="eastAsia"/>
          <w:b/>
          <w:sz w:val="44"/>
          <w:szCs w:val="44"/>
        </w:rPr>
        <w:t>财政专项支出绩效自评报告</w:t>
      </w:r>
    </w:p>
    <w:p w:rsidR="00B67F29" w:rsidRDefault="00B67F29" w:rsidP="00B67F29">
      <w:pPr>
        <w:jc w:val="center"/>
        <w:rPr>
          <w:rFonts w:ascii="华文楷体" w:eastAsia="华文楷体" w:hAnsi="华文楷体"/>
          <w:b/>
          <w:sz w:val="32"/>
          <w:szCs w:val="32"/>
        </w:rPr>
      </w:pPr>
      <w:r w:rsidRPr="00B93D03">
        <w:rPr>
          <w:rFonts w:ascii="华文楷体" w:eastAsia="华文楷体" w:hAnsi="华文楷体" w:hint="eastAsia"/>
          <w:b/>
          <w:sz w:val="32"/>
          <w:szCs w:val="32"/>
        </w:rPr>
        <w:t>（关口中学学生宿舍）</w:t>
      </w:r>
    </w:p>
    <w:p w:rsidR="0044043D" w:rsidRDefault="0044043D" w:rsidP="00E94B0D">
      <w:pPr>
        <w:ind w:firstLineChars="200" w:firstLine="640"/>
        <w:rPr>
          <w:rFonts w:ascii="仿宋" w:eastAsia="仿宋" w:hAnsi="仿宋"/>
          <w:sz w:val="32"/>
          <w:szCs w:val="32"/>
        </w:rPr>
      </w:pPr>
    </w:p>
    <w:p w:rsidR="00E94B0D" w:rsidRPr="00E94B0D" w:rsidRDefault="00E94B0D" w:rsidP="00E94B0D">
      <w:pPr>
        <w:ind w:firstLineChars="200" w:firstLine="640"/>
        <w:rPr>
          <w:rFonts w:ascii="仿宋" w:eastAsia="仿宋" w:hAnsi="仿宋"/>
          <w:sz w:val="32"/>
          <w:szCs w:val="32"/>
        </w:rPr>
      </w:pPr>
      <w:r w:rsidRPr="00E94B0D">
        <w:rPr>
          <w:rFonts w:ascii="仿宋" w:eastAsia="仿宋" w:hAnsi="仿宋" w:hint="eastAsia"/>
          <w:sz w:val="32"/>
          <w:szCs w:val="32"/>
        </w:rPr>
        <w:t>为进一步加强财政专项资金使用管理，切实提高资金使用效益，根据浏阳市财政局《关于开展2018年度财政资金绩效自评和2019年度财政资金绩效监控工作的通知》（浏财函〔2019〕9号），我局对关口中学学生宿舍项目进行了绩效自评工作,现将项目绩效自评工作情况报告如下：</w:t>
      </w:r>
    </w:p>
    <w:p w:rsidR="00B67F29" w:rsidRPr="00B93D03" w:rsidRDefault="00B67F29" w:rsidP="00D53C9A">
      <w:pPr>
        <w:ind w:firstLineChars="200" w:firstLine="640"/>
        <w:rPr>
          <w:rFonts w:ascii="黑体" w:eastAsia="黑体" w:hAnsi="黑体"/>
          <w:sz w:val="32"/>
          <w:szCs w:val="32"/>
        </w:rPr>
      </w:pPr>
      <w:r w:rsidRPr="00B93D03">
        <w:rPr>
          <w:rFonts w:ascii="黑体" w:eastAsia="黑体" w:hAnsi="黑体" w:hint="eastAsia"/>
          <w:sz w:val="32"/>
          <w:szCs w:val="32"/>
        </w:rPr>
        <w:t>一、项目概况</w:t>
      </w:r>
    </w:p>
    <w:p w:rsidR="00B67F29" w:rsidRPr="00B93D03" w:rsidRDefault="00B67F29" w:rsidP="00D53C9A">
      <w:pPr>
        <w:ind w:firstLineChars="200" w:firstLine="640"/>
        <w:rPr>
          <w:rFonts w:ascii="仿宋" w:eastAsia="仿宋" w:hAnsi="仿宋"/>
          <w:sz w:val="32"/>
          <w:szCs w:val="32"/>
        </w:rPr>
      </w:pPr>
      <w:r w:rsidRPr="00B93D03">
        <w:rPr>
          <w:rFonts w:ascii="仿宋" w:eastAsia="仿宋" w:hAnsi="仿宋" w:hint="eastAsia"/>
          <w:sz w:val="32"/>
          <w:szCs w:val="32"/>
        </w:rPr>
        <w:t>（一）项目单位基本情况</w:t>
      </w:r>
    </w:p>
    <w:p w:rsidR="00B67F29" w:rsidRPr="00B93D03" w:rsidRDefault="00D53C9A" w:rsidP="00D53C9A">
      <w:pPr>
        <w:ind w:firstLineChars="200" w:firstLine="640"/>
        <w:rPr>
          <w:rFonts w:ascii="仿宋" w:eastAsia="仿宋" w:hAnsi="仿宋"/>
          <w:sz w:val="32"/>
          <w:szCs w:val="32"/>
        </w:rPr>
      </w:pPr>
      <w:r w:rsidRPr="00B93D03">
        <w:rPr>
          <w:rFonts w:ascii="仿宋" w:eastAsia="仿宋" w:hAnsi="仿宋" w:hint="eastAsia"/>
          <w:sz w:val="32"/>
          <w:szCs w:val="32"/>
        </w:rPr>
        <w:t>浏阳市</w:t>
      </w:r>
      <w:r w:rsidRPr="00B93D03">
        <w:rPr>
          <w:rFonts w:ascii="仿宋" w:eastAsia="仿宋" w:hAnsi="仿宋"/>
          <w:sz w:val="32"/>
          <w:szCs w:val="32"/>
        </w:rPr>
        <w:t>关口中学</w:t>
      </w:r>
      <w:r w:rsidRPr="00B93D03">
        <w:rPr>
          <w:rFonts w:ascii="仿宋" w:eastAsia="仿宋" w:hAnsi="仿宋" w:hint="eastAsia"/>
          <w:sz w:val="32"/>
          <w:szCs w:val="32"/>
        </w:rPr>
        <w:t>为</w:t>
      </w:r>
      <w:r w:rsidRPr="00B93D03">
        <w:rPr>
          <w:rFonts w:ascii="仿宋" w:eastAsia="仿宋" w:hAnsi="仿宋"/>
          <w:sz w:val="32"/>
          <w:szCs w:val="32"/>
        </w:rPr>
        <w:t>关口街道</w:t>
      </w:r>
      <w:r w:rsidR="005D1873">
        <w:rPr>
          <w:rFonts w:ascii="仿宋" w:eastAsia="仿宋" w:hAnsi="仿宋" w:hint="eastAsia"/>
          <w:sz w:val="32"/>
          <w:szCs w:val="32"/>
        </w:rPr>
        <w:t>较早建立</w:t>
      </w:r>
      <w:r w:rsidR="005D1873">
        <w:rPr>
          <w:rFonts w:ascii="仿宋" w:eastAsia="仿宋" w:hAnsi="仿宋"/>
          <w:sz w:val="32"/>
          <w:szCs w:val="32"/>
        </w:rPr>
        <w:t>的一所</w:t>
      </w:r>
      <w:r w:rsidRPr="00B93D03">
        <w:rPr>
          <w:rFonts w:ascii="仿宋" w:eastAsia="仿宋" w:hAnsi="仿宋" w:hint="eastAsia"/>
          <w:sz w:val="32"/>
          <w:szCs w:val="32"/>
        </w:rPr>
        <w:t>公办</w:t>
      </w:r>
      <w:r w:rsidRPr="00B93D03">
        <w:rPr>
          <w:rFonts w:ascii="仿宋" w:eastAsia="仿宋" w:hAnsi="仿宋"/>
          <w:sz w:val="32"/>
          <w:szCs w:val="32"/>
        </w:rPr>
        <w:t>初级中学，</w:t>
      </w:r>
      <w:r w:rsidRPr="00B93D03">
        <w:rPr>
          <w:rFonts w:ascii="仿宋" w:eastAsia="仿宋" w:hAnsi="仿宋" w:hint="eastAsia"/>
          <w:sz w:val="32"/>
          <w:szCs w:val="32"/>
        </w:rPr>
        <w:t>学校</w:t>
      </w:r>
      <w:r w:rsidRPr="00B93D03">
        <w:rPr>
          <w:rFonts w:ascii="仿宋" w:eastAsia="仿宋" w:hAnsi="仿宋"/>
          <w:sz w:val="32"/>
          <w:szCs w:val="32"/>
        </w:rPr>
        <w:t>教育</w:t>
      </w:r>
      <w:r w:rsidRPr="00B93D03">
        <w:rPr>
          <w:rFonts w:ascii="仿宋" w:eastAsia="仿宋" w:hAnsi="仿宋" w:hint="eastAsia"/>
          <w:sz w:val="32"/>
          <w:szCs w:val="32"/>
        </w:rPr>
        <w:t>教学质量</w:t>
      </w:r>
      <w:r w:rsidRPr="00B93D03">
        <w:rPr>
          <w:rFonts w:ascii="仿宋" w:eastAsia="仿宋" w:hAnsi="仿宋"/>
          <w:sz w:val="32"/>
          <w:szCs w:val="32"/>
        </w:rPr>
        <w:t>优秀，</w:t>
      </w:r>
      <w:r w:rsidRPr="00B93D03">
        <w:rPr>
          <w:rFonts w:ascii="仿宋" w:eastAsia="仿宋" w:hAnsi="仿宋" w:hint="eastAsia"/>
          <w:sz w:val="32"/>
          <w:szCs w:val="32"/>
        </w:rPr>
        <w:t>口碑</w:t>
      </w:r>
      <w:r w:rsidR="002723FB" w:rsidRPr="00B93D03">
        <w:rPr>
          <w:rFonts w:ascii="仿宋" w:eastAsia="仿宋" w:hAnsi="仿宋" w:hint="eastAsia"/>
          <w:sz w:val="32"/>
          <w:szCs w:val="32"/>
        </w:rPr>
        <w:t>优良</w:t>
      </w:r>
      <w:r w:rsidRPr="00B93D03">
        <w:rPr>
          <w:rFonts w:ascii="仿宋" w:eastAsia="仿宋" w:hAnsi="仿宋" w:hint="eastAsia"/>
          <w:sz w:val="32"/>
          <w:szCs w:val="32"/>
        </w:rPr>
        <w:t>。</w:t>
      </w:r>
      <w:r w:rsidRPr="00B93D03">
        <w:rPr>
          <w:rFonts w:ascii="仿宋" w:eastAsia="仿宋" w:hAnsi="仿宋"/>
          <w:sz w:val="32"/>
          <w:szCs w:val="32"/>
        </w:rPr>
        <w:t>随着</w:t>
      </w:r>
      <w:r w:rsidRPr="00B93D03">
        <w:rPr>
          <w:rFonts w:ascii="仿宋" w:eastAsia="仿宋" w:hAnsi="仿宋" w:hint="eastAsia"/>
          <w:sz w:val="32"/>
          <w:szCs w:val="32"/>
        </w:rPr>
        <w:t>我市</w:t>
      </w:r>
      <w:r w:rsidRPr="00B93D03">
        <w:rPr>
          <w:rFonts w:ascii="仿宋" w:eastAsia="仿宋" w:hAnsi="仿宋"/>
          <w:sz w:val="32"/>
          <w:szCs w:val="32"/>
        </w:rPr>
        <w:t>城区建设步伐加快，</w:t>
      </w:r>
      <w:r w:rsidR="002723FB" w:rsidRPr="00B93D03">
        <w:rPr>
          <w:rFonts w:ascii="仿宋" w:eastAsia="仿宋" w:hAnsi="仿宋" w:hint="eastAsia"/>
          <w:sz w:val="32"/>
          <w:szCs w:val="32"/>
        </w:rPr>
        <w:t>该</w:t>
      </w:r>
      <w:r w:rsidRPr="00B93D03">
        <w:rPr>
          <w:rFonts w:ascii="仿宋" w:eastAsia="仿宋" w:hAnsi="仿宋"/>
          <w:sz w:val="32"/>
          <w:szCs w:val="32"/>
        </w:rPr>
        <w:t>校</w:t>
      </w:r>
      <w:r w:rsidRPr="00B93D03">
        <w:rPr>
          <w:rFonts w:ascii="仿宋" w:eastAsia="仿宋" w:hAnsi="仿宋" w:hint="eastAsia"/>
          <w:sz w:val="32"/>
          <w:szCs w:val="32"/>
        </w:rPr>
        <w:t>学生</w:t>
      </w:r>
      <w:r w:rsidRPr="00B93D03">
        <w:rPr>
          <w:rFonts w:ascii="仿宋" w:eastAsia="仿宋" w:hAnsi="仿宋"/>
          <w:sz w:val="32"/>
          <w:szCs w:val="32"/>
        </w:rPr>
        <w:t>人数逐年增加</w:t>
      </w:r>
      <w:r w:rsidRPr="00B93D03">
        <w:rPr>
          <w:rFonts w:ascii="仿宋" w:eastAsia="仿宋" w:hAnsi="仿宋" w:hint="eastAsia"/>
          <w:sz w:val="32"/>
          <w:szCs w:val="32"/>
        </w:rPr>
        <w:t>，</w:t>
      </w:r>
      <w:r w:rsidR="00EA42F9" w:rsidRPr="00B93D03">
        <w:rPr>
          <w:rFonts w:ascii="仿宋" w:eastAsia="仿宋" w:hAnsi="仿宋" w:hint="eastAsia"/>
          <w:sz w:val="32"/>
          <w:szCs w:val="32"/>
        </w:rPr>
        <w:t>学生</w:t>
      </w:r>
      <w:r w:rsidR="00EA42F9" w:rsidRPr="00B93D03">
        <w:rPr>
          <w:rFonts w:ascii="仿宋" w:eastAsia="仿宋" w:hAnsi="仿宋"/>
          <w:sz w:val="32"/>
          <w:szCs w:val="32"/>
        </w:rPr>
        <w:t>的</w:t>
      </w:r>
      <w:r w:rsidRPr="00B93D03">
        <w:rPr>
          <w:rFonts w:ascii="仿宋" w:eastAsia="仿宋" w:hAnsi="仿宋" w:hint="eastAsia"/>
          <w:sz w:val="32"/>
          <w:szCs w:val="32"/>
        </w:rPr>
        <w:t>寄宿</w:t>
      </w:r>
      <w:r w:rsidRPr="00B93D03">
        <w:rPr>
          <w:rFonts w:ascii="仿宋" w:eastAsia="仿宋" w:hAnsi="仿宋"/>
          <w:sz w:val="32"/>
          <w:szCs w:val="32"/>
        </w:rPr>
        <w:t>需求</w:t>
      </w:r>
      <w:r w:rsidRPr="00B93D03">
        <w:rPr>
          <w:rFonts w:ascii="仿宋" w:eastAsia="仿宋" w:hAnsi="仿宋" w:hint="eastAsia"/>
          <w:sz w:val="32"/>
          <w:szCs w:val="32"/>
        </w:rPr>
        <w:t>也</w:t>
      </w:r>
      <w:r w:rsidRPr="00B93D03">
        <w:rPr>
          <w:rFonts w:ascii="仿宋" w:eastAsia="仿宋" w:hAnsi="仿宋"/>
          <w:sz w:val="32"/>
          <w:szCs w:val="32"/>
        </w:rPr>
        <w:t>同步增加</w:t>
      </w:r>
      <w:r w:rsidR="00EA42F9" w:rsidRPr="00B93D03">
        <w:rPr>
          <w:rFonts w:ascii="仿宋" w:eastAsia="仿宋" w:hAnsi="仿宋" w:hint="eastAsia"/>
          <w:sz w:val="32"/>
          <w:szCs w:val="32"/>
        </w:rPr>
        <w:t>。为解决该校学生寄宿问题，</w:t>
      </w:r>
      <w:r w:rsidR="002723FB" w:rsidRPr="00B93D03">
        <w:rPr>
          <w:rFonts w:ascii="仿宋" w:eastAsia="仿宋" w:hAnsi="仿宋" w:hint="eastAsia"/>
          <w:sz w:val="32"/>
          <w:szCs w:val="32"/>
        </w:rPr>
        <w:t>进一步</w:t>
      </w:r>
      <w:r w:rsidR="00EA42F9" w:rsidRPr="00B93D03">
        <w:rPr>
          <w:rFonts w:ascii="仿宋" w:eastAsia="仿宋" w:hAnsi="仿宋" w:hint="eastAsia"/>
          <w:sz w:val="32"/>
          <w:szCs w:val="32"/>
        </w:rPr>
        <w:t>提升</w:t>
      </w:r>
      <w:r w:rsidR="00EA42F9" w:rsidRPr="00B93D03">
        <w:rPr>
          <w:rFonts w:ascii="仿宋" w:eastAsia="仿宋" w:hAnsi="仿宋"/>
          <w:sz w:val="32"/>
          <w:szCs w:val="32"/>
        </w:rPr>
        <w:t>学校品牌形象，</w:t>
      </w:r>
      <w:r w:rsidR="00EA42F9" w:rsidRPr="00B93D03">
        <w:rPr>
          <w:rFonts w:ascii="仿宋" w:eastAsia="仿宋" w:hAnsi="仿宋" w:hint="eastAsia"/>
          <w:sz w:val="32"/>
          <w:szCs w:val="32"/>
        </w:rPr>
        <w:t>教</w:t>
      </w:r>
      <w:r w:rsidR="00D30C73" w:rsidRPr="00B93D03">
        <w:rPr>
          <w:rFonts w:ascii="仿宋" w:eastAsia="仿宋" w:hAnsi="仿宋" w:hint="eastAsia"/>
          <w:sz w:val="32"/>
          <w:szCs w:val="32"/>
        </w:rPr>
        <w:t>育局</w:t>
      </w:r>
      <w:r w:rsidR="00EA42F9" w:rsidRPr="00B93D03">
        <w:rPr>
          <w:rFonts w:ascii="仿宋" w:eastAsia="仿宋" w:hAnsi="仿宋" w:hint="eastAsia"/>
          <w:sz w:val="32"/>
          <w:szCs w:val="32"/>
        </w:rPr>
        <w:t>申请</w:t>
      </w:r>
      <w:r w:rsidR="00D30C73" w:rsidRPr="00B93D03">
        <w:rPr>
          <w:rFonts w:ascii="仿宋" w:eastAsia="仿宋" w:hAnsi="仿宋" w:hint="eastAsia"/>
          <w:sz w:val="32"/>
          <w:szCs w:val="32"/>
        </w:rPr>
        <w:t>政府</w:t>
      </w:r>
      <w:r w:rsidR="00D30C73" w:rsidRPr="00B93D03">
        <w:rPr>
          <w:rFonts w:ascii="仿宋" w:eastAsia="仿宋" w:hAnsi="仿宋"/>
          <w:sz w:val="32"/>
          <w:szCs w:val="32"/>
        </w:rPr>
        <w:t>资金</w:t>
      </w:r>
      <w:r w:rsidR="00EA42F9" w:rsidRPr="00B93D03">
        <w:rPr>
          <w:rFonts w:ascii="仿宋" w:eastAsia="仿宋" w:hAnsi="仿宋" w:hint="eastAsia"/>
          <w:sz w:val="32"/>
          <w:szCs w:val="32"/>
        </w:rPr>
        <w:t>为</w:t>
      </w:r>
      <w:r w:rsidR="002723FB" w:rsidRPr="00B93D03">
        <w:rPr>
          <w:rFonts w:ascii="仿宋" w:eastAsia="仿宋" w:hAnsi="仿宋" w:hint="eastAsia"/>
          <w:sz w:val="32"/>
          <w:szCs w:val="32"/>
        </w:rPr>
        <w:t>关口中学</w:t>
      </w:r>
      <w:r w:rsidR="00EA42F9" w:rsidRPr="00B93D03">
        <w:rPr>
          <w:rFonts w:ascii="仿宋" w:eastAsia="仿宋" w:hAnsi="仿宋" w:hint="eastAsia"/>
          <w:sz w:val="32"/>
          <w:szCs w:val="32"/>
        </w:rPr>
        <w:t>新建</w:t>
      </w:r>
      <w:r w:rsidR="00D30C73" w:rsidRPr="00B93D03">
        <w:rPr>
          <w:rFonts w:ascii="仿宋" w:eastAsia="仿宋" w:hAnsi="仿宋" w:hint="eastAsia"/>
          <w:sz w:val="32"/>
          <w:szCs w:val="32"/>
        </w:rPr>
        <w:t>一栋学生宿舍。浏阳市发展和改革局根据政府投资项目管理相关规定和浏阳市201</w:t>
      </w:r>
      <w:r w:rsidR="00B93D03" w:rsidRPr="00B93D03">
        <w:rPr>
          <w:rFonts w:ascii="仿宋" w:eastAsia="仿宋" w:hAnsi="仿宋"/>
          <w:sz w:val="32"/>
          <w:szCs w:val="32"/>
        </w:rPr>
        <w:t>6</w:t>
      </w:r>
      <w:r w:rsidR="00D30C73" w:rsidRPr="00B93D03">
        <w:rPr>
          <w:rFonts w:ascii="仿宋" w:eastAsia="仿宋" w:hAnsi="仿宋" w:hint="eastAsia"/>
          <w:sz w:val="32"/>
          <w:szCs w:val="32"/>
        </w:rPr>
        <w:t>年政府投资计划</w:t>
      </w:r>
      <w:r w:rsidR="0044043D">
        <w:rPr>
          <w:rFonts w:ascii="仿宋" w:eastAsia="仿宋" w:hAnsi="仿宋" w:hint="eastAsia"/>
          <w:sz w:val="32"/>
          <w:szCs w:val="32"/>
        </w:rPr>
        <w:t>（浏政办函【2016】</w:t>
      </w:r>
      <w:r w:rsidR="0044043D">
        <w:rPr>
          <w:rFonts w:ascii="仿宋" w:eastAsia="仿宋" w:hAnsi="仿宋"/>
          <w:sz w:val="32"/>
          <w:szCs w:val="32"/>
        </w:rPr>
        <w:t>31</w:t>
      </w:r>
      <w:r w:rsidR="0044043D">
        <w:rPr>
          <w:rFonts w:ascii="仿宋" w:eastAsia="仿宋" w:hAnsi="仿宋" w:hint="eastAsia"/>
          <w:sz w:val="32"/>
          <w:szCs w:val="32"/>
        </w:rPr>
        <w:t>号）</w:t>
      </w:r>
      <w:r w:rsidR="00D30C73" w:rsidRPr="00B93D03">
        <w:rPr>
          <w:rFonts w:ascii="仿宋" w:eastAsia="仿宋" w:hAnsi="仿宋" w:hint="eastAsia"/>
          <w:sz w:val="32"/>
          <w:szCs w:val="32"/>
        </w:rPr>
        <w:t>，同意关口中学学生宿舍建设项目立项</w:t>
      </w:r>
      <w:r w:rsidR="00B93D03" w:rsidRPr="00B93D03">
        <w:rPr>
          <w:rFonts w:ascii="仿宋" w:eastAsia="仿宋" w:hAnsi="仿宋" w:hint="eastAsia"/>
          <w:sz w:val="32"/>
          <w:szCs w:val="32"/>
        </w:rPr>
        <w:t>（</w:t>
      </w:r>
      <w:r w:rsidR="0044043D">
        <w:rPr>
          <w:rFonts w:ascii="仿宋" w:eastAsia="仿宋" w:hAnsi="仿宋" w:hint="eastAsia"/>
          <w:sz w:val="32"/>
          <w:szCs w:val="32"/>
        </w:rPr>
        <w:t>浏发改投</w:t>
      </w:r>
      <w:r w:rsidR="00B93D03" w:rsidRPr="00B93D03">
        <w:rPr>
          <w:rFonts w:ascii="仿宋" w:eastAsia="仿宋" w:hAnsi="仿宋" w:hint="eastAsia"/>
          <w:sz w:val="32"/>
          <w:szCs w:val="32"/>
        </w:rPr>
        <w:t>[2016</w:t>
      </w:r>
      <w:r w:rsidR="00B93D03" w:rsidRPr="00B93D03">
        <w:rPr>
          <w:rFonts w:ascii="仿宋" w:eastAsia="仿宋" w:hAnsi="仿宋"/>
          <w:sz w:val="32"/>
          <w:szCs w:val="32"/>
        </w:rPr>
        <w:t>]</w:t>
      </w:r>
      <w:r w:rsidR="00B93D03" w:rsidRPr="00B93D03">
        <w:rPr>
          <w:rFonts w:ascii="仿宋" w:eastAsia="仿宋" w:hAnsi="仿宋" w:hint="eastAsia"/>
          <w:sz w:val="32"/>
          <w:szCs w:val="32"/>
        </w:rPr>
        <w:t>140号）</w:t>
      </w:r>
      <w:r w:rsidR="00D30C73" w:rsidRPr="00B93D03">
        <w:rPr>
          <w:rFonts w:ascii="仿宋" w:eastAsia="仿宋" w:hAnsi="仿宋" w:hint="eastAsia"/>
          <w:sz w:val="32"/>
          <w:szCs w:val="32"/>
        </w:rPr>
        <w:t>。</w:t>
      </w:r>
    </w:p>
    <w:p w:rsidR="00D30C73" w:rsidRPr="00B93D03" w:rsidRDefault="00B67F29" w:rsidP="00D30C73">
      <w:pPr>
        <w:ind w:firstLineChars="200" w:firstLine="640"/>
        <w:rPr>
          <w:rFonts w:ascii="仿宋" w:eastAsia="仿宋" w:hAnsi="仿宋"/>
          <w:sz w:val="32"/>
          <w:szCs w:val="32"/>
        </w:rPr>
      </w:pPr>
      <w:r w:rsidRPr="00B93D03">
        <w:rPr>
          <w:rFonts w:ascii="仿宋" w:eastAsia="仿宋" w:hAnsi="仿宋" w:hint="eastAsia"/>
          <w:sz w:val="32"/>
          <w:szCs w:val="32"/>
        </w:rPr>
        <w:t>（二）项目基本情况</w:t>
      </w:r>
    </w:p>
    <w:p w:rsidR="00B67F29" w:rsidRPr="00E94B0D" w:rsidRDefault="00B67F29" w:rsidP="00D30C73">
      <w:pPr>
        <w:ind w:firstLineChars="200" w:firstLine="640"/>
        <w:rPr>
          <w:rFonts w:ascii="仿宋" w:eastAsia="仿宋" w:hAnsi="仿宋"/>
          <w:sz w:val="32"/>
          <w:szCs w:val="32"/>
        </w:rPr>
      </w:pPr>
      <w:r w:rsidRPr="00E94B0D">
        <w:rPr>
          <w:rFonts w:ascii="仿宋" w:eastAsia="仿宋" w:hAnsi="仿宋" w:hint="eastAsia"/>
          <w:sz w:val="32"/>
          <w:szCs w:val="32"/>
        </w:rPr>
        <w:t>本项目总建筑面积2000平方米，占地面积</w:t>
      </w:r>
      <w:r w:rsidR="005D1873" w:rsidRPr="008C7BA9">
        <w:rPr>
          <w:rFonts w:ascii="仿宋" w:eastAsia="仿宋" w:hAnsi="仿宋"/>
          <w:sz w:val="32"/>
          <w:szCs w:val="32"/>
        </w:rPr>
        <w:t>5</w:t>
      </w:r>
      <w:r w:rsidRPr="008C7BA9">
        <w:rPr>
          <w:rFonts w:ascii="仿宋" w:eastAsia="仿宋" w:hAnsi="仿宋" w:hint="eastAsia"/>
          <w:sz w:val="32"/>
          <w:szCs w:val="32"/>
        </w:rPr>
        <w:t>00</w:t>
      </w:r>
      <w:r w:rsidRPr="00E94B0D">
        <w:rPr>
          <w:rFonts w:ascii="仿宋" w:eastAsia="仿宋" w:hAnsi="仿宋" w:hint="eastAsia"/>
          <w:sz w:val="32"/>
          <w:szCs w:val="32"/>
        </w:rPr>
        <w:t>平方米。总投资440万元，资金来源由市财政拨款及争取上级资金解</w:t>
      </w:r>
      <w:r w:rsidRPr="00E94B0D">
        <w:rPr>
          <w:rFonts w:ascii="仿宋" w:eastAsia="仿宋" w:hAnsi="仿宋" w:hint="eastAsia"/>
          <w:sz w:val="32"/>
          <w:szCs w:val="32"/>
        </w:rPr>
        <w:lastRenderedPageBreak/>
        <w:t>决。</w:t>
      </w:r>
      <w:r w:rsidR="00D30C73" w:rsidRPr="00E94B0D">
        <w:rPr>
          <w:rFonts w:ascii="仿宋" w:eastAsia="仿宋" w:hAnsi="仿宋" w:hint="eastAsia"/>
          <w:sz w:val="32"/>
          <w:szCs w:val="32"/>
        </w:rPr>
        <w:t>由浏阳市公共工程建设中心（原工务局）代建。</w:t>
      </w:r>
    </w:p>
    <w:p w:rsidR="00B67F29" w:rsidRPr="00B93D03" w:rsidRDefault="00B67F29" w:rsidP="00D30C73">
      <w:pPr>
        <w:ind w:firstLineChars="200" w:firstLine="640"/>
        <w:rPr>
          <w:rFonts w:ascii="黑体" w:eastAsia="黑体" w:hAnsi="黑体"/>
          <w:sz w:val="32"/>
          <w:szCs w:val="32"/>
        </w:rPr>
      </w:pPr>
      <w:r w:rsidRPr="00B93D03">
        <w:rPr>
          <w:rFonts w:ascii="黑体" w:eastAsia="黑体" w:hAnsi="黑体" w:hint="eastAsia"/>
          <w:sz w:val="32"/>
          <w:szCs w:val="32"/>
        </w:rPr>
        <w:t>二、项目资金使用及管理情况</w:t>
      </w:r>
    </w:p>
    <w:p w:rsidR="00D30C73" w:rsidRPr="00B93D03" w:rsidRDefault="00D30C73" w:rsidP="00D30C73">
      <w:pPr>
        <w:ind w:firstLineChars="200" w:firstLine="640"/>
        <w:rPr>
          <w:rFonts w:ascii="仿宋" w:eastAsia="仿宋" w:hAnsi="仿宋"/>
          <w:sz w:val="32"/>
          <w:szCs w:val="32"/>
        </w:rPr>
      </w:pPr>
      <w:r w:rsidRPr="00B93D03">
        <w:rPr>
          <w:rFonts w:ascii="仿宋" w:eastAsia="仿宋" w:hAnsi="仿宋" w:hint="eastAsia"/>
          <w:sz w:val="32"/>
          <w:szCs w:val="32"/>
        </w:rPr>
        <w:t>（一）项目资金使用情况</w:t>
      </w:r>
    </w:p>
    <w:p w:rsidR="00D30C73" w:rsidRPr="008C7BA9" w:rsidRDefault="00B67F29" w:rsidP="00D30C73">
      <w:pPr>
        <w:ind w:firstLineChars="200" w:firstLine="640"/>
        <w:rPr>
          <w:rFonts w:ascii="仿宋" w:eastAsia="仿宋" w:hAnsi="仿宋"/>
          <w:sz w:val="32"/>
          <w:szCs w:val="32"/>
        </w:rPr>
      </w:pPr>
      <w:r w:rsidRPr="002C261D">
        <w:rPr>
          <w:rFonts w:ascii="仿宋" w:eastAsia="仿宋" w:hAnsi="仿宋" w:hint="eastAsia"/>
          <w:sz w:val="32"/>
          <w:szCs w:val="32"/>
        </w:rPr>
        <w:t>关口中学新建学生宿舍楼建设项目投资总概算为440万元，资金来源由市财政拨款和争取上级资金解决。</w:t>
      </w:r>
      <w:r w:rsidR="002C261D" w:rsidRPr="008C7BA9">
        <w:rPr>
          <w:rFonts w:ascii="仿宋" w:eastAsia="仿宋" w:hAnsi="仿宋" w:hint="eastAsia"/>
          <w:sz w:val="32"/>
          <w:szCs w:val="32"/>
        </w:rPr>
        <w:t>按照我市资金支付方式，</w:t>
      </w:r>
      <w:r w:rsidRPr="008C7BA9">
        <w:rPr>
          <w:rFonts w:ascii="仿宋" w:eastAsia="仿宋" w:hAnsi="仿宋" w:hint="eastAsia"/>
          <w:sz w:val="32"/>
          <w:szCs w:val="32"/>
        </w:rPr>
        <w:t>截止到2019年5月，该项目已到位资金210万元，其中上级资金200万元，累计已支付193.28万元，</w:t>
      </w:r>
      <w:r w:rsidR="002C261D" w:rsidRPr="008C7BA9">
        <w:rPr>
          <w:rFonts w:ascii="仿宋" w:eastAsia="仿宋" w:hAnsi="仿宋" w:hint="eastAsia"/>
          <w:sz w:val="32"/>
          <w:szCs w:val="32"/>
        </w:rPr>
        <w:t>账面暂</w:t>
      </w:r>
      <w:r w:rsidRPr="008C7BA9">
        <w:rPr>
          <w:rFonts w:ascii="仿宋" w:eastAsia="仿宋" w:hAnsi="仿宋" w:hint="eastAsia"/>
          <w:sz w:val="32"/>
          <w:szCs w:val="32"/>
        </w:rPr>
        <w:t>结余资金16.72万元</w:t>
      </w:r>
      <w:r w:rsidR="002C261D" w:rsidRPr="008C7BA9">
        <w:rPr>
          <w:rFonts w:ascii="仿宋" w:eastAsia="仿宋" w:hAnsi="仿宋" w:hint="eastAsia"/>
          <w:sz w:val="32"/>
          <w:szCs w:val="32"/>
        </w:rPr>
        <w:t>，专项资金支出占比4</w:t>
      </w:r>
      <w:r w:rsidR="002C261D" w:rsidRPr="008C7BA9">
        <w:rPr>
          <w:rFonts w:ascii="仿宋" w:eastAsia="仿宋" w:hAnsi="仿宋"/>
          <w:sz w:val="32"/>
          <w:szCs w:val="32"/>
        </w:rPr>
        <w:t>4</w:t>
      </w:r>
      <w:r w:rsidR="002C261D" w:rsidRPr="008C7BA9">
        <w:rPr>
          <w:rFonts w:ascii="仿宋" w:eastAsia="仿宋" w:hAnsi="仿宋" w:hint="eastAsia"/>
          <w:sz w:val="32"/>
          <w:szCs w:val="32"/>
        </w:rPr>
        <w:t>%。</w:t>
      </w:r>
      <w:r w:rsidRPr="008C7BA9">
        <w:rPr>
          <w:rFonts w:ascii="仿宋" w:eastAsia="仿宋" w:hAnsi="仿宋" w:hint="eastAsia"/>
          <w:sz w:val="32"/>
          <w:szCs w:val="32"/>
        </w:rPr>
        <w:t>其中，建筑安装工程投资150.98万元，设备投资9.20万元，其他投资33.10万元。</w:t>
      </w:r>
    </w:p>
    <w:p w:rsidR="00D30C73" w:rsidRPr="00B93D03" w:rsidRDefault="00D30C73" w:rsidP="00D30C73">
      <w:pPr>
        <w:ind w:firstLineChars="200" w:firstLine="640"/>
        <w:rPr>
          <w:rFonts w:ascii="仿宋" w:eastAsia="仿宋" w:hAnsi="仿宋"/>
          <w:sz w:val="32"/>
          <w:szCs w:val="32"/>
        </w:rPr>
      </w:pPr>
      <w:r w:rsidRPr="00B93D03">
        <w:rPr>
          <w:rFonts w:ascii="仿宋" w:eastAsia="仿宋" w:hAnsi="仿宋" w:hint="eastAsia"/>
          <w:sz w:val="32"/>
          <w:szCs w:val="32"/>
        </w:rPr>
        <w:t>（二）项目资金管理情况</w:t>
      </w:r>
    </w:p>
    <w:p w:rsidR="00D30C73" w:rsidRPr="00B93D03" w:rsidRDefault="00B73E13" w:rsidP="00D30C73">
      <w:pPr>
        <w:ind w:firstLineChars="200" w:firstLine="640"/>
        <w:rPr>
          <w:rFonts w:ascii="仿宋" w:eastAsia="仿宋" w:hAnsi="仿宋"/>
          <w:sz w:val="32"/>
          <w:szCs w:val="32"/>
        </w:rPr>
      </w:pPr>
      <w:r w:rsidRPr="00B93D03">
        <w:rPr>
          <w:rFonts w:ascii="仿宋" w:eastAsia="仿宋" w:hAnsi="仿宋" w:hint="eastAsia"/>
          <w:sz w:val="32"/>
          <w:szCs w:val="32"/>
        </w:rPr>
        <w:t>项目</w:t>
      </w:r>
      <w:r w:rsidR="00D30C73" w:rsidRPr="00B93D03">
        <w:rPr>
          <w:rFonts w:ascii="仿宋" w:eastAsia="仿宋" w:hAnsi="仿宋" w:hint="eastAsia"/>
          <w:sz w:val="32"/>
          <w:szCs w:val="32"/>
        </w:rPr>
        <w:t>按《浏阳市财政投资项目支出管理暂行办法》（浏政办发〔2010〕43号）的规定拨付建设资金。市发改局根据政府年度投资计划、可行性研究报告批复和设计概算批复下达项目投资计划，具备国库集中支付条件的政府投资项目建设资金实行国库集中支付。</w:t>
      </w:r>
    </w:p>
    <w:p w:rsidR="00B67F29" w:rsidRPr="002C261D" w:rsidRDefault="00D30C73" w:rsidP="00D30C73">
      <w:pPr>
        <w:ind w:firstLineChars="200" w:firstLine="640"/>
        <w:rPr>
          <w:rFonts w:ascii="仿宋" w:eastAsia="仿宋" w:hAnsi="仿宋"/>
          <w:sz w:val="32"/>
          <w:szCs w:val="32"/>
        </w:rPr>
      </w:pPr>
      <w:r w:rsidRPr="00B93D03">
        <w:rPr>
          <w:rFonts w:ascii="仿宋" w:eastAsia="仿宋" w:hAnsi="仿宋" w:hint="eastAsia"/>
          <w:sz w:val="32"/>
          <w:szCs w:val="32"/>
        </w:rPr>
        <w:t>浏阳市财政局下拨资金至浏阳市公共工程建设中心统一代建代管。</w:t>
      </w:r>
      <w:r w:rsidRPr="002C261D">
        <w:rPr>
          <w:rFonts w:ascii="仿宋" w:eastAsia="仿宋" w:hAnsi="仿宋" w:hint="eastAsia"/>
          <w:sz w:val="32"/>
          <w:szCs w:val="32"/>
        </w:rPr>
        <w:t>为确保该项目资金安全，浏阳市公共工程建设中心</w:t>
      </w:r>
      <w:r w:rsidR="00B67F29" w:rsidRPr="002C261D">
        <w:rPr>
          <w:rFonts w:ascii="仿宋" w:eastAsia="仿宋" w:hAnsi="仿宋" w:hint="eastAsia"/>
          <w:sz w:val="32"/>
          <w:szCs w:val="32"/>
        </w:rPr>
        <w:t>严格执行《事业单位会计制度》，财政部《基本建设财务管理规定》，财政部《关于加强基础设施建设资金管理与监督的通知》，严格执行上级建设资金相关文件的要求，制定、完善了资金审批拨付制度和资金管理办法、专款专用和按程序</w:t>
      </w:r>
      <w:r w:rsidR="00B67F29" w:rsidRPr="002C261D">
        <w:rPr>
          <w:rFonts w:ascii="仿宋" w:eastAsia="仿宋" w:hAnsi="仿宋" w:hint="eastAsia"/>
          <w:sz w:val="32"/>
          <w:szCs w:val="32"/>
        </w:rPr>
        <w:lastRenderedPageBreak/>
        <w:t>拨款；执行了政府采购和国库集中支付，按照项目进度由国库集中支付局直接拨付给工程项目施工单位。</w:t>
      </w:r>
    </w:p>
    <w:p w:rsidR="00B67F29" w:rsidRPr="00B93D03" w:rsidRDefault="00B67F29" w:rsidP="00D30C73">
      <w:pPr>
        <w:ind w:firstLineChars="200" w:firstLine="640"/>
        <w:rPr>
          <w:rFonts w:ascii="黑体" w:eastAsia="黑体" w:hAnsi="黑体"/>
          <w:sz w:val="32"/>
          <w:szCs w:val="32"/>
        </w:rPr>
      </w:pPr>
      <w:r w:rsidRPr="00B93D03">
        <w:rPr>
          <w:rFonts w:ascii="黑体" w:eastAsia="黑体" w:hAnsi="黑体" w:hint="eastAsia"/>
          <w:sz w:val="32"/>
          <w:szCs w:val="32"/>
        </w:rPr>
        <w:t>三、项目组织实施情况</w:t>
      </w:r>
    </w:p>
    <w:p w:rsidR="006A49BF" w:rsidRPr="002C261D" w:rsidRDefault="00B67F29" w:rsidP="00D30C73">
      <w:pPr>
        <w:ind w:firstLine="555"/>
        <w:rPr>
          <w:rFonts w:ascii="仿宋" w:eastAsia="仿宋" w:hAnsi="仿宋"/>
          <w:sz w:val="32"/>
          <w:szCs w:val="32"/>
        </w:rPr>
      </w:pPr>
      <w:r w:rsidRPr="002C261D">
        <w:rPr>
          <w:rFonts w:ascii="仿宋" w:eastAsia="仿宋" w:hAnsi="仿宋" w:hint="eastAsia"/>
          <w:sz w:val="32"/>
          <w:szCs w:val="32"/>
        </w:rPr>
        <w:t>该项目于2017年7月14日公开招标，确定中标单位为湖南浏阳建筑工程股份有限公司。工期为2017年8月22日至2018年1月21日，共计150天。于2018年2月5日竣工验收合格，并交付校方使用。</w:t>
      </w:r>
    </w:p>
    <w:p w:rsidR="00D30C73" w:rsidRPr="002C261D" w:rsidRDefault="00D30C73" w:rsidP="00D30C73">
      <w:pPr>
        <w:ind w:firstLine="555"/>
        <w:rPr>
          <w:rFonts w:ascii="仿宋" w:eastAsia="仿宋" w:hAnsi="仿宋"/>
          <w:sz w:val="32"/>
          <w:szCs w:val="32"/>
        </w:rPr>
      </w:pPr>
      <w:r w:rsidRPr="00B93D03">
        <w:rPr>
          <w:rFonts w:ascii="仿宋" w:eastAsia="仿宋" w:hAnsi="仿宋" w:hint="eastAsia"/>
          <w:sz w:val="32"/>
          <w:szCs w:val="32"/>
        </w:rPr>
        <w:t>为加快项目建设进度，及时做好部门衔接，监管项目质量，教育局计财科安排</w:t>
      </w:r>
      <w:r w:rsidRPr="002C261D">
        <w:rPr>
          <w:rFonts w:ascii="仿宋" w:eastAsia="仿宋" w:hAnsi="仿宋" w:hint="eastAsia"/>
          <w:sz w:val="32"/>
          <w:szCs w:val="32"/>
        </w:rPr>
        <w:t>聂珠琪</w:t>
      </w:r>
      <w:r w:rsidRPr="00B93D03">
        <w:rPr>
          <w:rFonts w:ascii="仿宋" w:eastAsia="仿宋" w:hAnsi="仿宋" w:hint="eastAsia"/>
          <w:sz w:val="32"/>
          <w:szCs w:val="32"/>
        </w:rPr>
        <w:t>干事负责该项目建设的监管、督导工作。</w:t>
      </w:r>
      <w:r w:rsidR="004B4F27" w:rsidRPr="004B4F27">
        <w:rPr>
          <w:rFonts w:ascii="仿宋" w:eastAsia="仿宋" w:hAnsi="仿宋" w:hint="eastAsia"/>
          <w:sz w:val="32"/>
          <w:szCs w:val="32"/>
        </w:rPr>
        <w:t>代建方公共工程建设中心安排工程科李曲为项目代表，</w:t>
      </w:r>
      <w:r w:rsidRPr="00B93D03">
        <w:rPr>
          <w:rFonts w:ascii="仿宋" w:eastAsia="仿宋" w:hAnsi="仿宋" w:hint="eastAsia"/>
          <w:sz w:val="32"/>
          <w:szCs w:val="32"/>
        </w:rPr>
        <w:t>严格按照基本建设程序以及相关法律法规，对工程的质量、进度、安全和文明施工进行全过程、全方位的现场监督管理。</w:t>
      </w:r>
      <w:r w:rsidRPr="002C261D">
        <w:rPr>
          <w:rFonts w:ascii="仿宋" w:eastAsia="仿宋" w:hAnsi="仿宋" w:hint="eastAsia"/>
          <w:sz w:val="32"/>
          <w:szCs w:val="32"/>
        </w:rPr>
        <w:t>同时，为加强项目监督管理力度，代建单位在项目建设工地安装了24小时监控系统，项目负责人、主管领导随时可以在电脑、手机等现代设备上监督施工现场、把控建设情况。</w:t>
      </w:r>
    </w:p>
    <w:p w:rsidR="00D30C73" w:rsidRPr="007E17AD" w:rsidRDefault="00D30C73" w:rsidP="00D30C73">
      <w:pPr>
        <w:ind w:firstLine="555"/>
        <w:rPr>
          <w:rFonts w:ascii="黑体" w:eastAsia="黑体" w:hAnsi="黑体"/>
          <w:sz w:val="32"/>
          <w:szCs w:val="32"/>
        </w:rPr>
      </w:pPr>
      <w:r w:rsidRPr="007E17AD">
        <w:rPr>
          <w:rFonts w:ascii="黑体" w:eastAsia="黑体" w:hAnsi="黑体" w:hint="eastAsia"/>
          <w:sz w:val="32"/>
          <w:szCs w:val="32"/>
        </w:rPr>
        <w:t>四、项目绩效情况</w:t>
      </w:r>
    </w:p>
    <w:p w:rsidR="00D30C73" w:rsidRPr="00B93D03" w:rsidRDefault="00D30C73" w:rsidP="00D30C73">
      <w:pPr>
        <w:ind w:firstLine="555"/>
        <w:rPr>
          <w:rFonts w:ascii="仿宋" w:eastAsia="仿宋" w:hAnsi="仿宋"/>
          <w:sz w:val="32"/>
          <w:szCs w:val="32"/>
        </w:rPr>
      </w:pPr>
      <w:r w:rsidRPr="00B93D03">
        <w:rPr>
          <w:rFonts w:ascii="仿宋" w:eastAsia="仿宋" w:hAnsi="仿宋" w:hint="eastAsia"/>
          <w:sz w:val="32"/>
          <w:szCs w:val="32"/>
        </w:rPr>
        <w:t>经济性分析：</w:t>
      </w:r>
      <w:r w:rsidR="002C261D" w:rsidRPr="002C261D">
        <w:rPr>
          <w:rFonts w:ascii="仿宋" w:eastAsia="仿宋" w:hAnsi="仿宋" w:hint="eastAsia"/>
          <w:sz w:val="32"/>
          <w:szCs w:val="32"/>
        </w:rPr>
        <w:t>按要求严格执行预决算制度，严把预算控制关卡，节约成本。</w:t>
      </w:r>
      <w:r w:rsidRPr="00B93D03">
        <w:rPr>
          <w:rFonts w:ascii="仿宋" w:eastAsia="仿宋" w:hAnsi="仿宋" w:hint="eastAsia"/>
          <w:sz w:val="32"/>
          <w:szCs w:val="32"/>
        </w:rPr>
        <w:t>关口中学学生宿舍建设项目总投资概算为</w:t>
      </w:r>
      <w:r w:rsidRPr="00B93D03">
        <w:rPr>
          <w:rFonts w:ascii="仿宋" w:eastAsia="仿宋" w:hAnsi="仿宋"/>
          <w:sz w:val="32"/>
          <w:szCs w:val="32"/>
        </w:rPr>
        <w:t>44</w:t>
      </w:r>
      <w:r w:rsidRPr="00B93D03">
        <w:rPr>
          <w:rFonts w:ascii="仿宋" w:eastAsia="仿宋" w:hAnsi="仿宋" w:hint="eastAsia"/>
          <w:sz w:val="32"/>
          <w:szCs w:val="32"/>
        </w:rPr>
        <w:t>0万元，目前已按预算完成投资，完成比例100%。</w:t>
      </w:r>
    </w:p>
    <w:p w:rsidR="008C7BA9" w:rsidRDefault="00D30C73" w:rsidP="00D30C73">
      <w:pPr>
        <w:ind w:firstLine="555"/>
        <w:rPr>
          <w:rFonts w:ascii="仿宋" w:eastAsia="仿宋" w:hAnsi="仿宋"/>
          <w:b/>
          <w:sz w:val="32"/>
          <w:szCs w:val="32"/>
        </w:rPr>
      </w:pPr>
      <w:r w:rsidRPr="00B93D03">
        <w:rPr>
          <w:rFonts w:ascii="仿宋" w:eastAsia="仿宋" w:hAnsi="仿宋" w:hint="eastAsia"/>
          <w:sz w:val="32"/>
          <w:szCs w:val="32"/>
        </w:rPr>
        <w:t>效率性分析：</w:t>
      </w:r>
      <w:r w:rsidRPr="008C7BA9">
        <w:rPr>
          <w:rFonts w:ascii="仿宋" w:eastAsia="仿宋" w:hAnsi="仿宋" w:hint="eastAsia"/>
          <w:sz w:val="32"/>
          <w:szCs w:val="32"/>
        </w:rPr>
        <w:t>关口中学学生宿舍建设项目</w:t>
      </w:r>
      <w:r w:rsidR="002C261D" w:rsidRPr="008C7BA9">
        <w:rPr>
          <w:rFonts w:ascii="仿宋" w:eastAsia="仿宋" w:hAnsi="仿宋" w:hint="eastAsia"/>
          <w:sz w:val="32"/>
          <w:szCs w:val="32"/>
        </w:rPr>
        <w:t>2016年5月30日</w:t>
      </w:r>
      <w:r w:rsidR="002C261D" w:rsidRPr="008C7BA9">
        <w:rPr>
          <w:rFonts w:ascii="仿宋" w:eastAsia="仿宋" w:hAnsi="仿宋"/>
          <w:sz w:val="32"/>
          <w:szCs w:val="32"/>
        </w:rPr>
        <w:t>立项，</w:t>
      </w:r>
      <w:r w:rsidR="002C261D" w:rsidRPr="008C7BA9">
        <w:rPr>
          <w:rFonts w:ascii="仿宋" w:eastAsia="仿宋" w:hAnsi="仿宋" w:hint="eastAsia"/>
          <w:sz w:val="32"/>
          <w:szCs w:val="32"/>
        </w:rPr>
        <w:t>2017年7月14日公开招标，</w:t>
      </w:r>
      <w:r w:rsidRPr="00B93D03">
        <w:rPr>
          <w:rFonts w:ascii="仿宋" w:eastAsia="仿宋" w:hAnsi="仿宋" w:hint="eastAsia"/>
          <w:sz w:val="32"/>
          <w:szCs w:val="32"/>
        </w:rPr>
        <w:t>工期为2017年8月22</w:t>
      </w:r>
      <w:r w:rsidRPr="00B93D03">
        <w:rPr>
          <w:rFonts w:ascii="仿宋" w:eastAsia="仿宋" w:hAnsi="仿宋" w:hint="eastAsia"/>
          <w:sz w:val="32"/>
          <w:szCs w:val="32"/>
        </w:rPr>
        <w:lastRenderedPageBreak/>
        <w:t>日至2018年1月21日，共计150天</w:t>
      </w:r>
      <w:r w:rsidR="00E94B0D">
        <w:rPr>
          <w:rFonts w:ascii="仿宋" w:eastAsia="仿宋" w:hAnsi="仿宋" w:hint="eastAsia"/>
          <w:sz w:val="32"/>
          <w:szCs w:val="32"/>
        </w:rPr>
        <w:t>，</w:t>
      </w:r>
      <w:r w:rsidRPr="00B93D03">
        <w:rPr>
          <w:rFonts w:ascii="仿宋" w:eastAsia="仿宋" w:hAnsi="仿宋" w:hint="eastAsia"/>
          <w:sz w:val="32"/>
          <w:szCs w:val="32"/>
        </w:rPr>
        <w:t>于2018年2月5日竣工验收合格，交付校方</w:t>
      </w:r>
      <w:r w:rsidRPr="00B93D03">
        <w:rPr>
          <w:rFonts w:ascii="仿宋" w:eastAsia="仿宋" w:hAnsi="仿宋"/>
          <w:sz w:val="32"/>
          <w:szCs w:val="32"/>
        </w:rPr>
        <w:t>。</w:t>
      </w:r>
    </w:p>
    <w:p w:rsidR="00D30C73" w:rsidRPr="00B93D03" w:rsidRDefault="00D30C73" w:rsidP="00D30C73">
      <w:pPr>
        <w:ind w:firstLine="555"/>
        <w:rPr>
          <w:rFonts w:ascii="仿宋" w:eastAsia="仿宋" w:hAnsi="仿宋"/>
          <w:sz w:val="32"/>
          <w:szCs w:val="32"/>
        </w:rPr>
      </w:pPr>
      <w:r w:rsidRPr="00B93D03">
        <w:rPr>
          <w:rFonts w:ascii="仿宋" w:eastAsia="仿宋" w:hAnsi="仿宋" w:hint="eastAsia"/>
          <w:sz w:val="32"/>
          <w:szCs w:val="32"/>
        </w:rPr>
        <w:t>有效性分析：</w:t>
      </w:r>
      <w:r w:rsidR="00FE7D8A" w:rsidRPr="00B93D03">
        <w:rPr>
          <w:rFonts w:ascii="仿宋" w:eastAsia="仿宋" w:hAnsi="仿宋" w:hint="eastAsia"/>
          <w:sz w:val="32"/>
          <w:szCs w:val="32"/>
        </w:rPr>
        <w:t>该项目</w:t>
      </w:r>
      <w:r w:rsidRPr="00B93D03">
        <w:rPr>
          <w:rFonts w:ascii="仿宋" w:eastAsia="仿宋" w:hAnsi="仿宋" w:hint="eastAsia"/>
          <w:sz w:val="32"/>
          <w:szCs w:val="32"/>
        </w:rPr>
        <w:t>新建带卫生间寝室</w:t>
      </w:r>
      <w:r w:rsidR="001B4A01" w:rsidRPr="00B93D03">
        <w:rPr>
          <w:rFonts w:ascii="仿宋" w:eastAsia="仿宋" w:hAnsi="仿宋" w:hint="eastAsia"/>
          <w:sz w:val="32"/>
          <w:szCs w:val="32"/>
        </w:rPr>
        <w:t>4</w:t>
      </w:r>
      <w:r w:rsidR="001B4A01" w:rsidRPr="00B93D03">
        <w:rPr>
          <w:rFonts w:ascii="仿宋" w:eastAsia="仿宋" w:hAnsi="仿宋"/>
          <w:sz w:val="32"/>
          <w:szCs w:val="32"/>
        </w:rPr>
        <w:t>4</w:t>
      </w:r>
      <w:r w:rsidRPr="00B93D03">
        <w:rPr>
          <w:rFonts w:ascii="仿宋" w:eastAsia="仿宋" w:hAnsi="仿宋" w:hint="eastAsia"/>
          <w:sz w:val="32"/>
          <w:szCs w:val="32"/>
        </w:rPr>
        <w:t>间，</w:t>
      </w:r>
      <w:r w:rsidR="001B4A01" w:rsidRPr="00B93D03">
        <w:rPr>
          <w:rFonts w:ascii="仿宋" w:eastAsia="仿宋" w:hAnsi="仿宋" w:hint="eastAsia"/>
          <w:sz w:val="32"/>
          <w:szCs w:val="32"/>
        </w:rPr>
        <w:t>设置352个</w:t>
      </w:r>
      <w:r w:rsidR="001B4A01" w:rsidRPr="00B93D03">
        <w:rPr>
          <w:rFonts w:ascii="仿宋" w:eastAsia="仿宋" w:hAnsi="仿宋"/>
          <w:sz w:val="32"/>
          <w:szCs w:val="32"/>
        </w:rPr>
        <w:t>床位，</w:t>
      </w:r>
      <w:r w:rsidRPr="00B93D03">
        <w:rPr>
          <w:rFonts w:ascii="仿宋" w:eastAsia="仿宋" w:hAnsi="仿宋" w:hint="eastAsia"/>
          <w:sz w:val="32"/>
          <w:szCs w:val="32"/>
        </w:rPr>
        <w:t>共</w:t>
      </w:r>
      <w:r w:rsidR="001B4A01" w:rsidRPr="00B93D03">
        <w:rPr>
          <w:rFonts w:ascii="仿宋" w:eastAsia="仿宋" w:hAnsi="仿宋" w:hint="eastAsia"/>
          <w:sz w:val="32"/>
          <w:szCs w:val="32"/>
        </w:rPr>
        <w:t>2</w:t>
      </w:r>
      <w:r w:rsidR="001B4A01" w:rsidRPr="00B93D03">
        <w:rPr>
          <w:rFonts w:ascii="仿宋" w:eastAsia="仿宋" w:hAnsi="仿宋"/>
          <w:sz w:val="32"/>
          <w:szCs w:val="32"/>
        </w:rPr>
        <w:t>000</w:t>
      </w:r>
      <w:r w:rsidR="001B4A01" w:rsidRPr="00B93D03">
        <w:rPr>
          <w:rFonts w:ascii="仿宋" w:eastAsia="仿宋" w:hAnsi="仿宋" w:hint="eastAsia"/>
          <w:sz w:val="32"/>
          <w:szCs w:val="32"/>
        </w:rPr>
        <w:t>平方米</w:t>
      </w:r>
      <w:r w:rsidRPr="00B93D03">
        <w:rPr>
          <w:rFonts w:ascii="仿宋" w:eastAsia="仿宋" w:hAnsi="仿宋" w:hint="eastAsia"/>
          <w:sz w:val="32"/>
          <w:szCs w:val="32"/>
        </w:rPr>
        <w:t>；添置床铺、</w:t>
      </w:r>
      <w:r w:rsidR="001B4A01" w:rsidRPr="00B93D03">
        <w:rPr>
          <w:rFonts w:ascii="仿宋" w:eastAsia="仿宋" w:hAnsi="仿宋" w:hint="eastAsia"/>
          <w:sz w:val="32"/>
          <w:szCs w:val="32"/>
        </w:rPr>
        <w:t>储物柜</w:t>
      </w:r>
      <w:r w:rsidR="001B4A01" w:rsidRPr="00B93D03">
        <w:rPr>
          <w:rFonts w:ascii="仿宋" w:eastAsia="仿宋" w:hAnsi="仿宋"/>
          <w:sz w:val="32"/>
          <w:szCs w:val="32"/>
        </w:rPr>
        <w:t>、</w:t>
      </w:r>
      <w:r w:rsidRPr="00B93D03">
        <w:rPr>
          <w:rFonts w:ascii="仿宋" w:eastAsia="仿宋" w:hAnsi="仿宋" w:hint="eastAsia"/>
          <w:sz w:val="32"/>
          <w:szCs w:val="32"/>
        </w:rPr>
        <w:t>空气能热水器等</w:t>
      </w:r>
      <w:r w:rsidR="001B4A01" w:rsidRPr="00B93D03">
        <w:rPr>
          <w:rFonts w:ascii="仿宋" w:eastAsia="仿宋" w:hAnsi="仿宋" w:hint="eastAsia"/>
          <w:sz w:val="32"/>
          <w:szCs w:val="32"/>
        </w:rPr>
        <w:t>设施设备</w:t>
      </w:r>
      <w:r w:rsidRPr="00B93D03">
        <w:rPr>
          <w:rFonts w:ascii="仿宋" w:eastAsia="仿宋" w:hAnsi="仿宋" w:hint="eastAsia"/>
          <w:sz w:val="32"/>
          <w:szCs w:val="32"/>
        </w:rPr>
        <w:t>。通过建设，该校学生</w:t>
      </w:r>
      <w:r w:rsidR="001B4A01" w:rsidRPr="00B93D03">
        <w:rPr>
          <w:rFonts w:ascii="仿宋" w:eastAsia="仿宋" w:hAnsi="仿宋" w:hint="eastAsia"/>
          <w:sz w:val="32"/>
          <w:szCs w:val="32"/>
        </w:rPr>
        <w:t>宿舍</w:t>
      </w:r>
      <w:r w:rsidRPr="00B93D03">
        <w:rPr>
          <w:rFonts w:ascii="仿宋" w:eastAsia="仿宋" w:hAnsi="仿宋" w:hint="eastAsia"/>
          <w:sz w:val="32"/>
          <w:szCs w:val="32"/>
        </w:rPr>
        <w:t>床位充足、生活设备完善，满足了学生寄宿的基本需求。</w:t>
      </w:r>
    </w:p>
    <w:p w:rsidR="00D30C73" w:rsidRPr="00B93D03" w:rsidRDefault="00D30C73" w:rsidP="00D30C73">
      <w:pPr>
        <w:ind w:firstLine="555"/>
        <w:rPr>
          <w:rFonts w:ascii="仿宋" w:eastAsia="仿宋" w:hAnsi="仿宋"/>
          <w:sz w:val="32"/>
          <w:szCs w:val="32"/>
        </w:rPr>
      </w:pPr>
      <w:r w:rsidRPr="00B93D03">
        <w:rPr>
          <w:rFonts w:ascii="仿宋" w:eastAsia="仿宋" w:hAnsi="仿宋" w:hint="eastAsia"/>
          <w:sz w:val="32"/>
          <w:szCs w:val="32"/>
        </w:rPr>
        <w:t>可持续性分析：</w:t>
      </w:r>
      <w:r w:rsidR="00C369D3" w:rsidRPr="00B93D03">
        <w:rPr>
          <w:rFonts w:ascii="仿宋" w:eastAsia="仿宋" w:hAnsi="仿宋" w:hint="eastAsia"/>
          <w:sz w:val="32"/>
          <w:szCs w:val="32"/>
        </w:rPr>
        <w:t>关口</w:t>
      </w:r>
      <w:r w:rsidRPr="00B93D03">
        <w:rPr>
          <w:rFonts w:ascii="仿宋" w:eastAsia="仿宋" w:hAnsi="仿宋" w:hint="eastAsia"/>
          <w:sz w:val="32"/>
          <w:szCs w:val="32"/>
        </w:rPr>
        <w:t>中学学生宿舍2018年</w:t>
      </w:r>
      <w:r w:rsidR="00C369D3" w:rsidRPr="00B93D03">
        <w:rPr>
          <w:rFonts w:ascii="仿宋" w:eastAsia="仿宋" w:hAnsi="仿宋"/>
          <w:sz w:val="32"/>
          <w:szCs w:val="32"/>
        </w:rPr>
        <w:t>2</w:t>
      </w:r>
      <w:r w:rsidRPr="00B93D03">
        <w:rPr>
          <w:rFonts w:ascii="仿宋" w:eastAsia="仿宋" w:hAnsi="仿宋" w:hint="eastAsia"/>
          <w:sz w:val="32"/>
          <w:szCs w:val="32"/>
        </w:rPr>
        <w:t>月建成，</w:t>
      </w:r>
      <w:r w:rsidR="001B4A01" w:rsidRPr="00B93D03">
        <w:rPr>
          <w:rFonts w:ascii="仿宋" w:eastAsia="仿宋" w:hAnsi="仿宋" w:hint="eastAsia"/>
          <w:sz w:val="32"/>
          <w:szCs w:val="32"/>
        </w:rPr>
        <w:t>秋</w:t>
      </w:r>
      <w:r w:rsidRPr="00B93D03">
        <w:rPr>
          <w:rFonts w:ascii="仿宋" w:eastAsia="仿宋" w:hAnsi="仿宋" w:hint="eastAsia"/>
          <w:sz w:val="32"/>
          <w:szCs w:val="32"/>
        </w:rPr>
        <w:t>季开学正式投入使用，</w:t>
      </w:r>
      <w:r w:rsidR="00C369D3" w:rsidRPr="00B93D03">
        <w:rPr>
          <w:rFonts w:ascii="仿宋" w:eastAsia="仿宋" w:hAnsi="仿宋" w:hint="eastAsia"/>
          <w:sz w:val="32"/>
          <w:szCs w:val="32"/>
        </w:rPr>
        <w:t>有效</w:t>
      </w:r>
      <w:r w:rsidR="00C369D3" w:rsidRPr="00B93D03">
        <w:rPr>
          <w:rFonts w:ascii="仿宋" w:eastAsia="仿宋" w:hAnsi="仿宋"/>
          <w:sz w:val="32"/>
          <w:szCs w:val="32"/>
        </w:rPr>
        <w:t>的</w:t>
      </w:r>
      <w:r w:rsidRPr="00B93D03">
        <w:rPr>
          <w:rFonts w:ascii="仿宋" w:eastAsia="仿宋" w:hAnsi="仿宋" w:hint="eastAsia"/>
          <w:sz w:val="32"/>
          <w:szCs w:val="32"/>
        </w:rPr>
        <w:t>解决了</w:t>
      </w:r>
      <w:r w:rsidR="007E17AD">
        <w:rPr>
          <w:rFonts w:ascii="仿宋" w:eastAsia="仿宋" w:hAnsi="仿宋" w:hint="eastAsia"/>
          <w:sz w:val="32"/>
          <w:szCs w:val="32"/>
        </w:rPr>
        <w:t>该</w:t>
      </w:r>
      <w:r w:rsidRPr="00B93D03">
        <w:rPr>
          <w:rFonts w:ascii="仿宋" w:eastAsia="仿宋" w:hAnsi="仿宋" w:hint="eastAsia"/>
          <w:sz w:val="32"/>
          <w:szCs w:val="32"/>
        </w:rPr>
        <w:t>校学</w:t>
      </w:r>
      <w:r w:rsidR="00C369D3" w:rsidRPr="00B93D03">
        <w:rPr>
          <w:rFonts w:ascii="仿宋" w:eastAsia="仿宋" w:hAnsi="仿宋" w:hint="eastAsia"/>
          <w:sz w:val="32"/>
          <w:szCs w:val="32"/>
        </w:rPr>
        <w:t>生寄宿问题，为学校教育教学提供基础保障，</w:t>
      </w:r>
      <w:r w:rsidR="007E17AD">
        <w:rPr>
          <w:rFonts w:ascii="仿宋" w:eastAsia="仿宋" w:hAnsi="仿宋" w:hint="eastAsia"/>
          <w:sz w:val="32"/>
          <w:szCs w:val="32"/>
        </w:rPr>
        <w:t>使</w:t>
      </w:r>
      <w:r w:rsidR="00C369D3" w:rsidRPr="00B93D03">
        <w:rPr>
          <w:rFonts w:ascii="仿宋" w:eastAsia="仿宋" w:hAnsi="仿宋" w:hint="eastAsia"/>
          <w:sz w:val="32"/>
          <w:szCs w:val="32"/>
        </w:rPr>
        <w:t>家长更放心、学生更安心。</w:t>
      </w:r>
      <w:r w:rsidRPr="00B93D03">
        <w:rPr>
          <w:rFonts w:ascii="仿宋" w:eastAsia="仿宋" w:hAnsi="仿宋" w:hint="eastAsia"/>
          <w:sz w:val="32"/>
          <w:szCs w:val="32"/>
        </w:rPr>
        <w:t>学校办学品质</w:t>
      </w:r>
      <w:r w:rsidR="007E17AD">
        <w:rPr>
          <w:rFonts w:ascii="仿宋" w:eastAsia="仿宋" w:hAnsi="仿宋" w:hint="eastAsia"/>
          <w:sz w:val="32"/>
          <w:szCs w:val="32"/>
        </w:rPr>
        <w:t>得到</w:t>
      </w:r>
      <w:r w:rsidR="00C369D3" w:rsidRPr="00B93D03">
        <w:rPr>
          <w:rFonts w:ascii="仿宋" w:eastAsia="仿宋" w:hAnsi="仿宋" w:hint="eastAsia"/>
          <w:sz w:val="32"/>
          <w:szCs w:val="32"/>
        </w:rPr>
        <w:t>进一步</w:t>
      </w:r>
      <w:r w:rsidR="00C369D3" w:rsidRPr="00B93D03">
        <w:rPr>
          <w:rFonts w:ascii="仿宋" w:eastAsia="仿宋" w:hAnsi="仿宋"/>
          <w:sz w:val="32"/>
          <w:szCs w:val="32"/>
        </w:rPr>
        <w:t>提升</w:t>
      </w:r>
      <w:r w:rsidRPr="00B93D03">
        <w:rPr>
          <w:rFonts w:ascii="仿宋" w:eastAsia="仿宋" w:hAnsi="仿宋" w:hint="eastAsia"/>
          <w:sz w:val="32"/>
          <w:szCs w:val="32"/>
        </w:rPr>
        <w:t>，</w:t>
      </w:r>
      <w:r w:rsidR="00C369D3" w:rsidRPr="00B93D03">
        <w:rPr>
          <w:rFonts w:ascii="仿宋" w:eastAsia="仿宋" w:hAnsi="仿宋" w:hint="eastAsia"/>
          <w:sz w:val="32"/>
          <w:szCs w:val="32"/>
        </w:rPr>
        <w:t>吸引了</w:t>
      </w:r>
      <w:r w:rsidR="007E17AD">
        <w:rPr>
          <w:rFonts w:ascii="仿宋" w:eastAsia="仿宋" w:hAnsi="仿宋" w:hint="eastAsia"/>
          <w:sz w:val="32"/>
          <w:szCs w:val="32"/>
        </w:rPr>
        <w:t>越来越</w:t>
      </w:r>
      <w:r w:rsidR="00C369D3" w:rsidRPr="00B93D03">
        <w:rPr>
          <w:rFonts w:ascii="仿宋" w:eastAsia="仿宋" w:hAnsi="仿宋"/>
          <w:sz w:val="32"/>
          <w:szCs w:val="32"/>
        </w:rPr>
        <w:t>多的</w:t>
      </w:r>
      <w:r w:rsidR="00C369D3" w:rsidRPr="00B93D03">
        <w:rPr>
          <w:rFonts w:ascii="仿宋" w:eastAsia="仿宋" w:hAnsi="仿宋" w:hint="eastAsia"/>
          <w:sz w:val="32"/>
          <w:szCs w:val="32"/>
        </w:rPr>
        <w:t>市民</w:t>
      </w:r>
      <w:r w:rsidR="00C369D3" w:rsidRPr="00B93D03">
        <w:rPr>
          <w:rFonts w:ascii="仿宋" w:eastAsia="仿宋" w:hAnsi="仿宋"/>
          <w:sz w:val="32"/>
          <w:szCs w:val="32"/>
        </w:rPr>
        <w:t>来关口</w:t>
      </w:r>
      <w:r w:rsidR="00C369D3" w:rsidRPr="00B93D03">
        <w:rPr>
          <w:rFonts w:ascii="仿宋" w:eastAsia="仿宋" w:hAnsi="仿宋" w:hint="eastAsia"/>
          <w:sz w:val="32"/>
          <w:szCs w:val="32"/>
        </w:rPr>
        <w:t>街道</w:t>
      </w:r>
      <w:r w:rsidR="007E17AD">
        <w:rPr>
          <w:rFonts w:ascii="仿宋" w:eastAsia="仿宋" w:hAnsi="仿宋" w:hint="eastAsia"/>
          <w:sz w:val="32"/>
          <w:szCs w:val="32"/>
        </w:rPr>
        <w:t>投资</w:t>
      </w:r>
      <w:r w:rsidR="00C369D3" w:rsidRPr="00B93D03">
        <w:rPr>
          <w:rFonts w:ascii="仿宋" w:eastAsia="仿宋" w:hAnsi="仿宋"/>
          <w:sz w:val="32"/>
          <w:szCs w:val="32"/>
        </w:rPr>
        <w:t>置业，</w:t>
      </w:r>
      <w:r w:rsidRPr="00B93D03">
        <w:rPr>
          <w:rFonts w:ascii="仿宋" w:eastAsia="仿宋" w:hAnsi="仿宋" w:hint="eastAsia"/>
          <w:sz w:val="32"/>
          <w:szCs w:val="32"/>
        </w:rPr>
        <w:t>使该项目</w:t>
      </w:r>
      <w:r w:rsidR="00C369D3" w:rsidRPr="00B93D03">
        <w:rPr>
          <w:rFonts w:ascii="仿宋" w:eastAsia="仿宋" w:hAnsi="仿宋" w:hint="eastAsia"/>
          <w:sz w:val="32"/>
          <w:szCs w:val="32"/>
        </w:rPr>
        <w:t>得到</w:t>
      </w:r>
      <w:r w:rsidRPr="00B93D03">
        <w:rPr>
          <w:rFonts w:ascii="仿宋" w:eastAsia="仿宋" w:hAnsi="仿宋" w:hint="eastAsia"/>
          <w:sz w:val="32"/>
          <w:szCs w:val="32"/>
        </w:rPr>
        <w:t>持续发展，发挥最大的社会效益。</w:t>
      </w:r>
    </w:p>
    <w:p w:rsidR="00D30C73" w:rsidRPr="00EB6806" w:rsidRDefault="00D30C73" w:rsidP="00D30C73">
      <w:pPr>
        <w:ind w:firstLine="555"/>
        <w:rPr>
          <w:rFonts w:ascii="黑体" w:eastAsia="黑体" w:hAnsi="黑体"/>
          <w:sz w:val="32"/>
          <w:szCs w:val="32"/>
        </w:rPr>
      </w:pPr>
      <w:r w:rsidRPr="00EB6806">
        <w:rPr>
          <w:rFonts w:ascii="黑体" w:eastAsia="黑体" w:hAnsi="黑体" w:hint="eastAsia"/>
          <w:sz w:val="32"/>
          <w:szCs w:val="32"/>
        </w:rPr>
        <w:t>五、综合评价情况及评价结论（附相关评分表）</w:t>
      </w:r>
    </w:p>
    <w:p w:rsidR="00D30C73" w:rsidRPr="00B93D03" w:rsidRDefault="00D30C73" w:rsidP="00D30C73">
      <w:pPr>
        <w:ind w:firstLine="555"/>
        <w:rPr>
          <w:rFonts w:ascii="仿宋" w:eastAsia="仿宋" w:hAnsi="仿宋"/>
          <w:sz w:val="32"/>
          <w:szCs w:val="32"/>
        </w:rPr>
      </w:pPr>
      <w:r w:rsidRPr="00B93D03">
        <w:rPr>
          <w:rFonts w:ascii="仿宋" w:eastAsia="仿宋" w:hAnsi="仿宋" w:hint="eastAsia"/>
          <w:sz w:val="32"/>
          <w:szCs w:val="32"/>
        </w:rPr>
        <w:t>我局对项目的实施进行了整体跟踪，从项目落地、实施、资金的拨付等方面进行了认真综合评价，项目运作达到预期绩效总目标，各项指标完全符合要求，工作质量可靠，社会公众满意度9</w:t>
      </w:r>
      <w:r w:rsidR="00E94B0D">
        <w:rPr>
          <w:rFonts w:ascii="仿宋" w:eastAsia="仿宋" w:hAnsi="仿宋"/>
          <w:sz w:val="32"/>
          <w:szCs w:val="32"/>
        </w:rPr>
        <w:t>8</w:t>
      </w:r>
      <w:r w:rsidRPr="00B93D03">
        <w:rPr>
          <w:rFonts w:ascii="仿宋" w:eastAsia="仿宋" w:hAnsi="仿宋" w:hint="eastAsia"/>
          <w:sz w:val="32"/>
          <w:szCs w:val="32"/>
        </w:rPr>
        <w:t>%，自评综合得分为9</w:t>
      </w:r>
      <w:r w:rsidR="00E94B0D">
        <w:rPr>
          <w:rFonts w:ascii="仿宋" w:eastAsia="仿宋" w:hAnsi="仿宋"/>
          <w:sz w:val="32"/>
          <w:szCs w:val="32"/>
        </w:rPr>
        <w:t>8</w:t>
      </w:r>
      <w:r w:rsidRPr="00B93D03">
        <w:rPr>
          <w:rFonts w:ascii="仿宋" w:eastAsia="仿宋" w:hAnsi="仿宋" w:hint="eastAsia"/>
          <w:sz w:val="32"/>
          <w:szCs w:val="32"/>
        </w:rPr>
        <w:t>分，财政支出绩效管理为优秀。</w:t>
      </w:r>
    </w:p>
    <w:p w:rsidR="00D30C73" w:rsidRPr="00EB6806" w:rsidRDefault="00D30C73" w:rsidP="00D30C73">
      <w:pPr>
        <w:ind w:firstLine="555"/>
        <w:rPr>
          <w:rFonts w:ascii="黑体" w:eastAsia="黑体" w:hAnsi="黑体"/>
          <w:sz w:val="32"/>
          <w:szCs w:val="32"/>
        </w:rPr>
      </w:pPr>
      <w:r w:rsidRPr="00EB6806">
        <w:rPr>
          <w:rFonts w:ascii="黑体" w:eastAsia="黑体" w:hAnsi="黑体" w:hint="eastAsia"/>
          <w:sz w:val="32"/>
          <w:szCs w:val="32"/>
        </w:rPr>
        <w:t>六、绩效评价结果应用建议（以后年度预算安排、评价结果公开等）</w:t>
      </w:r>
    </w:p>
    <w:p w:rsidR="00D30C73" w:rsidRPr="00B93D03" w:rsidRDefault="00D30C73" w:rsidP="00D30C73">
      <w:pPr>
        <w:ind w:firstLine="555"/>
        <w:rPr>
          <w:rFonts w:ascii="仿宋" w:eastAsia="仿宋" w:hAnsi="仿宋"/>
          <w:sz w:val="32"/>
          <w:szCs w:val="32"/>
        </w:rPr>
      </w:pPr>
      <w:r w:rsidRPr="00B93D03">
        <w:rPr>
          <w:rFonts w:ascii="仿宋" w:eastAsia="仿宋" w:hAnsi="仿宋" w:hint="eastAsia"/>
          <w:sz w:val="32"/>
          <w:szCs w:val="32"/>
        </w:rPr>
        <w:t>教育局拟将本次评价结果在本系统公开，</w:t>
      </w:r>
      <w:r w:rsidR="00B8571A">
        <w:rPr>
          <w:rFonts w:ascii="仿宋" w:eastAsia="仿宋" w:hAnsi="仿宋" w:hint="eastAsia"/>
          <w:sz w:val="32"/>
          <w:szCs w:val="32"/>
        </w:rPr>
        <w:t>并将优秀项目的绩效管理</w:t>
      </w:r>
      <w:r w:rsidR="00B8571A">
        <w:rPr>
          <w:rFonts w:ascii="仿宋" w:eastAsia="仿宋" w:hAnsi="仿宋"/>
          <w:sz w:val="32"/>
          <w:szCs w:val="32"/>
        </w:rPr>
        <w:t>情况</w:t>
      </w:r>
      <w:r w:rsidR="00B8571A">
        <w:rPr>
          <w:rFonts w:ascii="仿宋" w:eastAsia="仿宋" w:hAnsi="仿宋" w:hint="eastAsia"/>
          <w:sz w:val="32"/>
          <w:szCs w:val="32"/>
        </w:rPr>
        <w:t>作为</w:t>
      </w:r>
      <w:r w:rsidR="00B8571A">
        <w:rPr>
          <w:rFonts w:ascii="仿宋" w:eastAsia="仿宋" w:hAnsi="仿宋"/>
          <w:sz w:val="32"/>
          <w:szCs w:val="32"/>
        </w:rPr>
        <w:t>以后年度预算</w:t>
      </w:r>
      <w:r w:rsidR="00B8571A">
        <w:rPr>
          <w:rFonts w:ascii="仿宋" w:eastAsia="仿宋" w:hAnsi="仿宋" w:hint="eastAsia"/>
          <w:sz w:val="32"/>
          <w:szCs w:val="32"/>
        </w:rPr>
        <w:t>安排的</w:t>
      </w:r>
      <w:r w:rsidR="00B8571A">
        <w:rPr>
          <w:rFonts w:ascii="仿宋" w:eastAsia="仿宋" w:hAnsi="仿宋"/>
          <w:sz w:val="32"/>
          <w:szCs w:val="32"/>
        </w:rPr>
        <w:t>重要参考</w:t>
      </w:r>
      <w:r w:rsidRPr="00B93D03">
        <w:rPr>
          <w:rFonts w:ascii="仿宋" w:eastAsia="仿宋" w:hAnsi="仿宋" w:hint="eastAsia"/>
          <w:sz w:val="32"/>
          <w:szCs w:val="32"/>
        </w:rPr>
        <w:t>，</w:t>
      </w:r>
      <w:r w:rsidR="00E44D9E" w:rsidRPr="00E44D9E">
        <w:rPr>
          <w:rFonts w:ascii="仿宋" w:eastAsia="仿宋" w:hAnsi="仿宋" w:hint="eastAsia"/>
          <w:sz w:val="32"/>
          <w:szCs w:val="32"/>
        </w:rPr>
        <w:t>对于本</w:t>
      </w:r>
      <w:r w:rsidR="00E44D9E" w:rsidRPr="00E44D9E">
        <w:rPr>
          <w:rFonts w:ascii="仿宋" w:eastAsia="仿宋" w:hAnsi="仿宋" w:hint="eastAsia"/>
          <w:sz w:val="32"/>
          <w:szCs w:val="32"/>
        </w:rPr>
        <w:lastRenderedPageBreak/>
        <w:t>次绩效评价综合得分较高、项目整体完成情况较好且存在资金缺口的单位，在下一年度资金预算时，予以考虑加大资金支持力度，</w:t>
      </w:r>
      <w:r w:rsidRPr="00B93D03">
        <w:rPr>
          <w:rFonts w:ascii="仿宋" w:eastAsia="仿宋" w:hAnsi="仿宋" w:hint="eastAsia"/>
          <w:sz w:val="32"/>
          <w:szCs w:val="32"/>
        </w:rPr>
        <w:t>以更好的督促和提高今后各级各类专项资金和其他所有项目资金的使用效率。</w:t>
      </w:r>
    </w:p>
    <w:p w:rsidR="00D30C73" w:rsidRPr="00EB6806" w:rsidRDefault="00D30C73" w:rsidP="00D30C73">
      <w:pPr>
        <w:ind w:firstLine="555"/>
        <w:rPr>
          <w:rFonts w:ascii="黑体" w:eastAsia="黑体" w:hAnsi="黑体"/>
          <w:sz w:val="32"/>
          <w:szCs w:val="32"/>
        </w:rPr>
      </w:pPr>
      <w:r w:rsidRPr="00EB6806">
        <w:rPr>
          <w:rFonts w:ascii="黑体" w:eastAsia="黑体" w:hAnsi="黑体" w:hint="eastAsia"/>
          <w:sz w:val="32"/>
          <w:szCs w:val="32"/>
        </w:rPr>
        <w:t>七、主要经验及做法</w:t>
      </w:r>
    </w:p>
    <w:p w:rsidR="008C7BA9" w:rsidRDefault="0087748F" w:rsidP="00D30C73">
      <w:pPr>
        <w:ind w:firstLine="555"/>
        <w:rPr>
          <w:rFonts w:ascii="仿宋" w:eastAsia="仿宋" w:hAnsi="仿宋"/>
          <w:sz w:val="32"/>
          <w:szCs w:val="32"/>
        </w:rPr>
      </w:pPr>
      <w:r w:rsidRPr="00B93D03">
        <w:rPr>
          <w:rFonts w:ascii="仿宋" w:eastAsia="仿宋" w:hAnsi="仿宋" w:hint="eastAsia"/>
          <w:sz w:val="32"/>
          <w:szCs w:val="32"/>
        </w:rPr>
        <w:t>项目建设</w:t>
      </w:r>
      <w:r w:rsidRPr="00B93D03">
        <w:rPr>
          <w:rFonts w:ascii="仿宋" w:eastAsia="仿宋" w:hAnsi="仿宋"/>
          <w:sz w:val="32"/>
          <w:szCs w:val="32"/>
        </w:rPr>
        <w:t>与当地发展</w:t>
      </w:r>
      <w:r w:rsidRPr="00B93D03">
        <w:rPr>
          <w:rFonts w:ascii="仿宋" w:eastAsia="仿宋" w:hAnsi="仿宋" w:hint="eastAsia"/>
          <w:sz w:val="32"/>
          <w:szCs w:val="32"/>
        </w:rPr>
        <w:t>紧密联系</w:t>
      </w:r>
      <w:r w:rsidR="008C7BA9">
        <w:rPr>
          <w:rFonts w:ascii="仿宋" w:eastAsia="仿宋" w:hAnsi="仿宋"/>
          <w:sz w:val="32"/>
          <w:szCs w:val="32"/>
        </w:rPr>
        <w:t>，双方促进，</w:t>
      </w:r>
      <w:r w:rsidRPr="00B93D03">
        <w:rPr>
          <w:rFonts w:ascii="仿宋" w:eastAsia="仿宋" w:hAnsi="仿宋"/>
          <w:sz w:val="32"/>
          <w:szCs w:val="32"/>
        </w:rPr>
        <w:t>有力的推动了关口街道城镇建设，</w:t>
      </w:r>
      <w:r w:rsidR="008C7BA9">
        <w:rPr>
          <w:rFonts w:ascii="仿宋" w:eastAsia="仿宋" w:hAnsi="仿宋" w:hint="eastAsia"/>
          <w:sz w:val="32"/>
          <w:szCs w:val="32"/>
        </w:rPr>
        <w:t>有效的改善了学生学习</w:t>
      </w:r>
      <w:r w:rsidR="008C7BA9">
        <w:rPr>
          <w:rFonts w:ascii="仿宋" w:eastAsia="仿宋" w:hAnsi="仿宋"/>
          <w:sz w:val="32"/>
          <w:szCs w:val="32"/>
        </w:rPr>
        <w:t>生活条件。</w:t>
      </w:r>
    </w:p>
    <w:p w:rsidR="00D30C73" w:rsidRPr="00E05728" w:rsidRDefault="00D30C73" w:rsidP="00D30C73">
      <w:pPr>
        <w:ind w:firstLine="555"/>
        <w:rPr>
          <w:rFonts w:ascii="黑体" w:eastAsia="黑体" w:hAnsi="黑体"/>
          <w:sz w:val="32"/>
          <w:szCs w:val="32"/>
        </w:rPr>
      </w:pPr>
      <w:r w:rsidRPr="00E05728">
        <w:rPr>
          <w:rFonts w:ascii="黑体" w:eastAsia="黑体" w:hAnsi="黑体" w:hint="eastAsia"/>
          <w:sz w:val="32"/>
          <w:szCs w:val="32"/>
        </w:rPr>
        <w:t>八、存在的问题其他需要说明的问题</w:t>
      </w:r>
    </w:p>
    <w:p w:rsidR="00D30C73" w:rsidRPr="00B93D03" w:rsidRDefault="0087748F" w:rsidP="00D30C73">
      <w:pPr>
        <w:ind w:firstLine="555"/>
        <w:rPr>
          <w:rFonts w:ascii="仿宋" w:eastAsia="仿宋" w:hAnsi="仿宋"/>
          <w:sz w:val="32"/>
          <w:szCs w:val="32"/>
        </w:rPr>
      </w:pPr>
      <w:r w:rsidRPr="00B93D03">
        <w:rPr>
          <w:rFonts w:ascii="仿宋" w:eastAsia="仿宋" w:hAnsi="仿宋" w:hint="eastAsia"/>
          <w:sz w:val="32"/>
          <w:szCs w:val="32"/>
        </w:rPr>
        <w:t>无</w:t>
      </w:r>
    </w:p>
    <w:p w:rsidR="00D30C73" w:rsidRPr="00E05728" w:rsidRDefault="00D30C73" w:rsidP="00D30C73">
      <w:pPr>
        <w:ind w:firstLine="555"/>
        <w:rPr>
          <w:rFonts w:ascii="黑体" w:eastAsia="黑体" w:hAnsi="黑体"/>
          <w:sz w:val="32"/>
          <w:szCs w:val="32"/>
        </w:rPr>
      </w:pPr>
      <w:r w:rsidRPr="00E05728">
        <w:rPr>
          <w:rFonts w:ascii="黑体" w:eastAsia="黑体" w:hAnsi="黑体" w:hint="eastAsia"/>
          <w:sz w:val="32"/>
          <w:szCs w:val="32"/>
        </w:rPr>
        <w:t>九、相关建议</w:t>
      </w:r>
    </w:p>
    <w:p w:rsidR="00E05728" w:rsidRPr="008C7BA9" w:rsidRDefault="00E94B0D" w:rsidP="00D30C73">
      <w:pPr>
        <w:ind w:firstLine="555"/>
        <w:rPr>
          <w:rFonts w:ascii="仿宋" w:eastAsia="仿宋" w:hAnsi="仿宋"/>
          <w:sz w:val="32"/>
          <w:szCs w:val="32"/>
        </w:rPr>
      </w:pPr>
      <w:r w:rsidRPr="008C7BA9">
        <w:rPr>
          <w:rFonts w:ascii="仿宋" w:eastAsia="仿宋" w:hAnsi="仿宋" w:hint="eastAsia"/>
          <w:sz w:val="32"/>
          <w:szCs w:val="32"/>
        </w:rPr>
        <w:t>重视前期工作，加快项目建设的各项手续办理，缩短项目整体</w:t>
      </w:r>
      <w:r w:rsidRPr="008C7BA9">
        <w:rPr>
          <w:rFonts w:ascii="仿宋" w:eastAsia="仿宋" w:hAnsi="仿宋"/>
          <w:sz w:val="32"/>
          <w:szCs w:val="32"/>
        </w:rPr>
        <w:t>建设周期</w:t>
      </w:r>
      <w:r w:rsidRPr="008C7BA9">
        <w:rPr>
          <w:rFonts w:ascii="仿宋" w:eastAsia="仿宋" w:hAnsi="仿宋" w:hint="eastAsia"/>
          <w:sz w:val="32"/>
          <w:szCs w:val="32"/>
        </w:rPr>
        <w:t>。</w:t>
      </w:r>
    </w:p>
    <w:p w:rsidR="00E94B0D" w:rsidRDefault="00E94B0D" w:rsidP="00E05728">
      <w:pPr>
        <w:ind w:firstLineChars="1900" w:firstLine="6080"/>
        <w:rPr>
          <w:rFonts w:ascii="仿宋" w:eastAsia="仿宋" w:hAnsi="仿宋"/>
          <w:sz w:val="32"/>
          <w:szCs w:val="32"/>
        </w:rPr>
      </w:pPr>
    </w:p>
    <w:p w:rsidR="00E05728" w:rsidRDefault="00E05728" w:rsidP="00E05728">
      <w:pPr>
        <w:ind w:firstLineChars="1900" w:firstLine="6080"/>
        <w:rPr>
          <w:rFonts w:ascii="仿宋" w:eastAsia="仿宋" w:hAnsi="仿宋"/>
          <w:sz w:val="32"/>
          <w:szCs w:val="32"/>
        </w:rPr>
      </w:pPr>
      <w:r>
        <w:rPr>
          <w:rFonts w:ascii="仿宋" w:eastAsia="仿宋" w:hAnsi="仿宋" w:hint="eastAsia"/>
          <w:sz w:val="32"/>
          <w:szCs w:val="32"/>
        </w:rPr>
        <w:t>浏阳市</w:t>
      </w:r>
      <w:r>
        <w:rPr>
          <w:rFonts w:ascii="仿宋" w:eastAsia="仿宋" w:hAnsi="仿宋"/>
          <w:sz w:val="32"/>
          <w:szCs w:val="32"/>
        </w:rPr>
        <w:t>教育局</w:t>
      </w:r>
    </w:p>
    <w:p w:rsidR="00E05728" w:rsidRDefault="00E05728" w:rsidP="0044043D">
      <w:pPr>
        <w:ind w:firstLineChars="1750" w:firstLine="5600"/>
        <w:rPr>
          <w:rFonts w:ascii="仿宋" w:eastAsia="仿宋" w:hAnsi="仿宋"/>
          <w:sz w:val="32"/>
          <w:szCs w:val="32"/>
        </w:rPr>
      </w:pPr>
      <w:r>
        <w:rPr>
          <w:rFonts w:ascii="仿宋" w:eastAsia="仿宋" w:hAnsi="仿宋" w:hint="eastAsia"/>
          <w:sz w:val="32"/>
          <w:szCs w:val="32"/>
        </w:rPr>
        <w:t>2019年6月</w:t>
      </w:r>
      <w:r w:rsidR="0044043D">
        <w:rPr>
          <w:rFonts w:ascii="仿宋" w:eastAsia="仿宋" w:hAnsi="仿宋"/>
          <w:sz w:val="32"/>
          <w:szCs w:val="32"/>
        </w:rPr>
        <w:t>1</w:t>
      </w:r>
      <w:r w:rsidR="00BD3690">
        <w:rPr>
          <w:rFonts w:ascii="仿宋" w:eastAsia="仿宋" w:hAnsi="仿宋" w:hint="eastAsia"/>
          <w:sz w:val="32"/>
          <w:szCs w:val="32"/>
        </w:rPr>
        <w:t>0</w:t>
      </w:r>
      <w:r>
        <w:rPr>
          <w:rFonts w:ascii="仿宋" w:eastAsia="仿宋" w:hAnsi="仿宋" w:hint="eastAsia"/>
          <w:sz w:val="32"/>
          <w:szCs w:val="32"/>
        </w:rPr>
        <w:t>日</w:t>
      </w:r>
    </w:p>
    <w:p w:rsidR="00BD3690" w:rsidRDefault="00BD3690" w:rsidP="0044043D">
      <w:pPr>
        <w:ind w:firstLineChars="1750" w:firstLine="5600"/>
        <w:rPr>
          <w:rFonts w:ascii="仿宋" w:eastAsia="仿宋" w:hAnsi="仿宋"/>
          <w:sz w:val="32"/>
          <w:szCs w:val="32"/>
        </w:rPr>
      </w:pPr>
    </w:p>
    <w:p w:rsidR="00BD3690" w:rsidRDefault="00BD3690" w:rsidP="0044043D">
      <w:pPr>
        <w:ind w:firstLineChars="1750" w:firstLine="5600"/>
        <w:rPr>
          <w:rFonts w:ascii="仿宋" w:eastAsia="仿宋" w:hAnsi="仿宋"/>
          <w:sz w:val="32"/>
          <w:szCs w:val="32"/>
        </w:rPr>
      </w:pPr>
    </w:p>
    <w:p w:rsidR="00BD3690" w:rsidRDefault="00BD3690" w:rsidP="0044043D">
      <w:pPr>
        <w:ind w:firstLineChars="1750" w:firstLine="5600"/>
        <w:rPr>
          <w:rFonts w:ascii="仿宋" w:eastAsia="仿宋" w:hAnsi="仿宋"/>
          <w:sz w:val="32"/>
          <w:szCs w:val="32"/>
        </w:rPr>
      </w:pPr>
    </w:p>
    <w:p w:rsidR="00BD3690" w:rsidRDefault="00BD3690" w:rsidP="0044043D">
      <w:pPr>
        <w:ind w:firstLineChars="1750" w:firstLine="5600"/>
        <w:rPr>
          <w:rFonts w:ascii="仿宋" w:eastAsia="仿宋" w:hAnsi="仿宋"/>
          <w:sz w:val="32"/>
          <w:szCs w:val="32"/>
        </w:rPr>
      </w:pPr>
    </w:p>
    <w:p w:rsidR="00BD3690" w:rsidRDefault="00BD3690" w:rsidP="0044043D">
      <w:pPr>
        <w:ind w:firstLineChars="1750" w:firstLine="5600"/>
        <w:rPr>
          <w:rFonts w:ascii="仿宋" w:eastAsia="仿宋" w:hAnsi="仿宋"/>
          <w:sz w:val="32"/>
          <w:szCs w:val="32"/>
        </w:rPr>
      </w:pPr>
    </w:p>
    <w:p w:rsidR="00BD3690" w:rsidRDefault="00BD3690" w:rsidP="0044043D">
      <w:pPr>
        <w:ind w:firstLineChars="1750" w:firstLine="5600"/>
        <w:rPr>
          <w:rFonts w:ascii="仿宋" w:eastAsia="仿宋" w:hAnsi="仿宋"/>
          <w:sz w:val="32"/>
          <w:szCs w:val="32"/>
        </w:rPr>
      </w:pPr>
    </w:p>
    <w:p w:rsidR="00BD3690" w:rsidRDefault="00BD3690" w:rsidP="0044043D">
      <w:pPr>
        <w:ind w:firstLineChars="1750" w:firstLine="5600"/>
        <w:rPr>
          <w:rFonts w:ascii="仿宋" w:eastAsia="仿宋" w:hAnsi="仿宋"/>
          <w:sz w:val="32"/>
          <w:szCs w:val="32"/>
        </w:rPr>
      </w:pPr>
    </w:p>
    <w:p w:rsidR="00BD3690" w:rsidRPr="00BB72A1" w:rsidRDefault="00BD3690" w:rsidP="00BD3690">
      <w:pPr>
        <w:spacing w:line="560" w:lineRule="exact"/>
        <w:jc w:val="center"/>
        <w:rPr>
          <w:rFonts w:ascii="Times New Roman" w:eastAsia="黑体" w:hAnsi="Times New Roman"/>
          <w:color w:val="000000"/>
          <w:sz w:val="44"/>
          <w:szCs w:val="44"/>
        </w:rPr>
      </w:pPr>
      <w:r w:rsidRPr="00BB72A1">
        <w:rPr>
          <w:rFonts w:ascii="Times New Roman" w:eastAsia="黑体" w:hAnsi="Times New Roman" w:hint="eastAsia"/>
          <w:color w:val="000000"/>
          <w:sz w:val="44"/>
          <w:szCs w:val="44"/>
        </w:rPr>
        <w:lastRenderedPageBreak/>
        <w:t>浏阳市</w:t>
      </w:r>
      <w:r w:rsidRPr="00BB72A1">
        <w:rPr>
          <w:rFonts w:ascii="Times New Roman" w:eastAsia="黑体" w:hAnsi="Times New Roman"/>
          <w:color w:val="000000"/>
          <w:sz w:val="44"/>
          <w:szCs w:val="44"/>
        </w:rPr>
        <w:t>教育局</w:t>
      </w:r>
      <w:r>
        <w:rPr>
          <w:rFonts w:ascii="Times New Roman" w:eastAsia="黑体" w:hAnsi="Times New Roman" w:hint="eastAsia"/>
          <w:color w:val="000000"/>
          <w:sz w:val="44"/>
          <w:szCs w:val="44"/>
        </w:rPr>
        <w:t>财政</w:t>
      </w:r>
      <w:r w:rsidRPr="00BB72A1">
        <w:rPr>
          <w:rFonts w:ascii="Times New Roman" w:eastAsia="黑体" w:hAnsi="Times New Roman" w:hint="eastAsia"/>
          <w:color w:val="000000"/>
          <w:sz w:val="44"/>
          <w:szCs w:val="44"/>
        </w:rPr>
        <w:t>专项支出</w:t>
      </w:r>
      <w:r w:rsidRPr="00BB72A1">
        <w:rPr>
          <w:rFonts w:ascii="Times New Roman" w:eastAsia="黑体" w:hAnsi="Times New Roman"/>
          <w:color w:val="000000"/>
          <w:sz w:val="44"/>
          <w:szCs w:val="44"/>
        </w:rPr>
        <w:t>绩效评价表</w:t>
      </w:r>
    </w:p>
    <w:p w:rsidR="00BD3690" w:rsidRPr="00BB72A1" w:rsidRDefault="00BD3690" w:rsidP="00BD3690">
      <w:pPr>
        <w:tabs>
          <w:tab w:val="left" w:pos="833"/>
          <w:tab w:val="left" w:pos="1533"/>
          <w:tab w:val="left" w:pos="2533"/>
          <w:tab w:val="left" w:pos="4833"/>
        </w:tabs>
        <w:spacing w:line="560" w:lineRule="exact"/>
        <w:jc w:val="center"/>
        <w:rPr>
          <w:rFonts w:ascii="Times New Roman" w:hAnsi="Times New Roman"/>
          <w:b/>
          <w:color w:val="000000"/>
          <w:kern w:val="0"/>
          <w:sz w:val="28"/>
          <w:szCs w:val="28"/>
        </w:rPr>
      </w:pPr>
      <w:r w:rsidRPr="00BB72A1">
        <w:rPr>
          <w:rFonts w:ascii="Times New Roman" w:eastAsia="方正小标宋简体" w:hAnsi="Times New Roman" w:hint="eastAsia"/>
          <w:b/>
          <w:color w:val="000000"/>
          <w:kern w:val="0"/>
          <w:sz w:val="28"/>
          <w:szCs w:val="28"/>
        </w:rPr>
        <w:t>（</w:t>
      </w:r>
      <w:r>
        <w:rPr>
          <w:rFonts w:ascii="Times New Roman" w:eastAsia="方正小标宋简体" w:hAnsi="Times New Roman" w:hint="eastAsia"/>
          <w:b/>
          <w:color w:val="000000"/>
          <w:kern w:val="0"/>
          <w:sz w:val="28"/>
          <w:szCs w:val="28"/>
        </w:rPr>
        <w:t>关口</w:t>
      </w:r>
      <w:r>
        <w:rPr>
          <w:rFonts w:ascii="Times New Roman" w:eastAsia="方正小标宋简体" w:hAnsi="Times New Roman"/>
          <w:b/>
          <w:color w:val="000000"/>
          <w:kern w:val="0"/>
          <w:sz w:val="28"/>
          <w:szCs w:val="28"/>
        </w:rPr>
        <w:t>中学学生宿舍</w:t>
      </w:r>
      <w:r w:rsidRPr="00BB72A1">
        <w:rPr>
          <w:rFonts w:ascii="Times New Roman" w:eastAsia="方正小标宋简体" w:hAnsi="Times New Roman"/>
          <w:b/>
          <w:color w:val="000000"/>
          <w:kern w:val="0"/>
          <w:sz w:val="28"/>
          <w:szCs w:val="28"/>
        </w:rPr>
        <w:t>项目</w:t>
      </w:r>
      <w:r w:rsidRPr="00BB72A1">
        <w:rPr>
          <w:rFonts w:ascii="Times New Roman" w:eastAsia="方正小标宋简体" w:hAnsi="Times New Roman" w:hint="eastAsia"/>
          <w:b/>
          <w:color w:val="000000"/>
          <w:kern w:val="0"/>
          <w:sz w:val="28"/>
          <w:szCs w:val="28"/>
        </w:rPr>
        <w:t>）</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601"/>
        <w:gridCol w:w="601"/>
        <w:gridCol w:w="995"/>
        <w:gridCol w:w="505"/>
        <w:gridCol w:w="2516"/>
        <w:gridCol w:w="3913"/>
        <w:gridCol w:w="407"/>
      </w:tblGrid>
      <w:tr w:rsidR="00BD3690" w:rsidRPr="00BA2C11" w:rsidTr="00F61B97">
        <w:trPr>
          <w:trHeight w:val="403"/>
          <w:tblHeader/>
          <w:jc w:val="center"/>
        </w:trPr>
        <w:tc>
          <w:tcPr>
            <w:tcW w:w="628" w:type="dxa"/>
            <w:vAlign w:val="center"/>
          </w:tcPr>
          <w:p w:rsidR="00BD3690" w:rsidRPr="00BA2C11" w:rsidRDefault="00BD3690" w:rsidP="00F61B97">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一级指标</w:t>
            </w:r>
          </w:p>
        </w:tc>
        <w:tc>
          <w:tcPr>
            <w:tcW w:w="601" w:type="dxa"/>
          </w:tcPr>
          <w:p w:rsidR="00BD3690" w:rsidRPr="00BA2C11" w:rsidRDefault="00BD3690" w:rsidP="00F61B97">
            <w:pPr>
              <w:spacing w:line="240" w:lineRule="exact"/>
              <w:jc w:val="center"/>
              <w:rPr>
                <w:rFonts w:ascii="Times New Roman" w:eastAsia="仿宋_GB2312" w:hAnsi="Times New Roman"/>
                <w:b/>
                <w:bCs/>
                <w:color w:val="000000"/>
                <w:kern w:val="0"/>
                <w:sz w:val="19"/>
              </w:rPr>
            </w:pPr>
          </w:p>
        </w:tc>
        <w:tc>
          <w:tcPr>
            <w:tcW w:w="601" w:type="dxa"/>
            <w:vAlign w:val="center"/>
          </w:tcPr>
          <w:p w:rsidR="00BD3690" w:rsidRPr="00BA2C11" w:rsidRDefault="00BD3690" w:rsidP="00F61B97">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二级指标</w:t>
            </w:r>
          </w:p>
        </w:tc>
        <w:tc>
          <w:tcPr>
            <w:tcW w:w="995" w:type="dxa"/>
            <w:vAlign w:val="center"/>
          </w:tcPr>
          <w:p w:rsidR="00BD3690" w:rsidRPr="00BA2C11" w:rsidRDefault="00BD3690" w:rsidP="00F61B97">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三级指标</w:t>
            </w:r>
          </w:p>
        </w:tc>
        <w:tc>
          <w:tcPr>
            <w:tcW w:w="505" w:type="dxa"/>
          </w:tcPr>
          <w:p w:rsidR="00BD3690" w:rsidRPr="00BA2C11" w:rsidRDefault="00BD3690" w:rsidP="00F61B97">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分值</w:t>
            </w:r>
          </w:p>
        </w:tc>
        <w:tc>
          <w:tcPr>
            <w:tcW w:w="2516" w:type="dxa"/>
            <w:vAlign w:val="center"/>
          </w:tcPr>
          <w:p w:rsidR="00BD3690" w:rsidRPr="00BA2C11" w:rsidRDefault="00BD3690" w:rsidP="00F61B97">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指标解释</w:t>
            </w:r>
          </w:p>
        </w:tc>
        <w:tc>
          <w:tcPr>
            <w:tcW w:w="3913" w:type="dxa"/>
            <w:vAlign w:val="center"/>
          </w:tcPr>
          <w:p w:rsidR="00BD3690" w:rsidRPr="00BA2C11" w:rsidRDefault="00BD3690" w:rsidP="00F61B97">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指标说明</w:t>
            </w:r>
          </w:p>
        </w:tc>
        <w:tc>
          <w:tcPr>
            <w:tcW w:w="407" w:type="dxa"/>
            <w:vAlign w:val="center"/>
          </w:tcPr>
          <w:p w:rsidR="00BD3690" w:rsidRPr="00BA2C11" w:rsidRDefault="00BD3690" w:rsidP="00F61B97">
            <w:pPr>
              <w:spacing w:line="240" w:lineRule="exact"/>
              <w:jc w:val="center"/>
              <w:rPr>
                <w:rFonts w:ascii="Times New Roman" w:eastAsia="仿宋_GB2312" w:hAnsi="Times New Roman"/>
                <w:b/>
                <w:bCs/>
                <w:color w:val="000000"/>
                <w:kern w:val="0"/>
                <w:sz w:val="19"/>
              </w:rPr>
            </w:pPr>
            <w:r w:rsidRPr="00BA2C11">
              <w:rPr>
                <w:rFonts w:ascii="Times New Roman" w:eastAsia="仿宋_GB2312" w:hAnsi="Times New Roman"/>
                <w:b/>
                <w:bCs/>
                <w:color w:val="000000"/>
                <w:kern w:val="0"/>
                <w:sz w:val="19"/>
              </w:rPr>
              <w:t>得分</w:t>
            </w:r>
          </w:p>
        </w:tc>
      </w:tr>
      <w:tr w:rsidR="00BD3690" w:rsidRPr="00BA2C11" w:rsidTr="00F61B97">
        <w:trPr>
          <w:jc w:val="center"/>
        </w:trPr>
        <w:tc>
          <w:tcPr>
            <w:tcW w:w="628" w:type="dxa"/>
            <w:vMerge w:val="restart"/>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投入</w:t>
            </w:r>
          </w:p>
        </w:tc>
        <w:tc>
          <w:tcPr>
            <w:tcW w:w="601" w:type="dxa"/>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vMerge w:val="restart"/>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项目立项</w:t>
            </w: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项目立项</w:t>
            </w:r>
          </w:p>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规范性</w:t>
            </w:r>
          </w:p>
        </w:tc>
        <w:tc>
          <w:tcPr>
            <w:tcW w:w="50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项目的申请、设立过程是否符合相关要求，用以反映和考核项目立项的规范情况。</w:t>
            </w:r>
          </w:p>
        </w:tc>
        <w:tc>
          <w:tcPr>
            <w:tcW w:w="3913" w:type="dxa"/>
            <w:vAlign w:val="center"/>
          </w:tcPr>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项目是否按照规定的程序申请设立。</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所提交的文件、材料是否符合相关要求。</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事前是否已经过必要的可行性研究、专家论证、风险评估、集体决策等。</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BD3690" w:rsidRPr="00BA2C11" w:rsidTr="00F61B97">
        <w:trPr>
          <w:jc w:val="center"/>
        </w:trPr>
        <w:tc>
          <w:tcPr>
            <w:tcW w:w="628" w:type="dxa"/>
            <w:vMerge/>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vMerge/>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绩效目标</w:t>
            </w:r>
          </w:p>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合理性</w:t>
            </w:r>
          </w:p>
        </w:tc>
        <w:tc>
          <w:tcPr>
            <w:tcW w:w="50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项目所设定的绩效目标是否依据充分，是否符合客观实际，用以反映和考核项目绩效目标与项目实施的相符情况。</w:t>
            </w:r>
          </w:p>
        </w:tc>
        <w:tc>
          <w:tcPr>
            <w:tcW w:w="3913" w:type="dxa"/>
            <w:vAlign w:val="center"/>
          </w:tcPr>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是否符合国家相关法律法规，国民经济发展规划和党委政府决策。</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是否与项目实施单位或委托单位职责密切相关。</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项目是否为促进事业发展所必需。</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④</w:t>
            </w:r>
            <w:r w:rsidRPr="00BA2C11">
              <w:rPr>
                <w:rFonts w:ascii="Times New Roman" w:eastAsia="仿宋_GB2312" w:hAnsi="Times New Roman"/>
                <w:color w:val="000000"/>
                <w:kern w:val="0"/>
                <w:sz w:val="19"/>
              </w:rPr>
              <w:t>项目预期产出效益和效果是否符合正常的业绩水平。</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BD3690" w:rsidRPr="00BA2C11" w:rsidTr="00F61B97">
        <w:trPr>
          <w:jc w:val="center"/>
        </w:trPr>
        <w:tc>
          <w:tcPr>
            <w:tcW w:w="628" w:type="dxa"/>
            <w:vMerge/>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vMerge/>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绩效指标</w:t>
            </w:r>
          </w:p>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明确性</w:t>
            </w:r>
          </w:p>
        </w:tc>
        <w:tc>
          <w:tcPr>
            <w:tcW w:w="50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依据绩效目标设定的绩效指标是否清晰、细化、可衡量等，用以反映和考核项目绩效目标的</w:t>
            </w:r>
            <w:proofErr w:type="gramStart"/>
            <w:r w:rsidRPr="00BA2C11">
              <w:rPr>
                <w:rFonts w:ascii="Times New Roman" w:eastAsia="仿宋_GB2312" w:hAnsi="Times New Roman"/>
                <w:color w:val="000000"/>
                <w:kern w:val="0"/>
                <w:sz w:val="19"/>
              </w:rPr>
              <w:t>明细化</w:t>
            </w:r>
            <w:proofErr w:type="gramEnd"/>
            <w:r w:rsidRPr="00BA2C11">
              <w:rPr>
                <w:rFonts w:ascii="Times New Roman" w:eastAsia="仿宋_GB2312" w:hAnsi="Times New Roman"/>
                <w:color w:val="000000"/>
                <w:kern w:val="0"/>
                <w:sz w:val="19"/>
              </w:rPr>
              <w:t>情况。</w:t>
            </w:r>
          </w:p>
        </w:tc>
        <w:tc>
          <w:tcPr>
            <w:tcW w:w="3913" w:type="dxa"/>
            <w:vAlign w:val="center"/>
          </w:tcPr>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①</w:t>
            </w:r>
            <w:r w:rsidRPr="00BA2C11">
              <w:rPr>
                <w:rFonts w:ascii="Times New Roman" w:eastAsia="仿宋_GB2312" w:hAnsi="Times New Roman"/>
                <w:color w:val="000000"/>
                <w:kern w:val="0"/>
                <w:sz w:val="19"/>
              </w:rPr>
              <w:t>是否将项目绩效目标细化分解为具体的绩效指标。</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②</w:t>
            </w:r>
            <w:r w:rsidRPr="00BA2C11">
              <w:rPr>
                <w:rFonts w:ascii="Times New Roman" w:eastAsia="仿宋_GB2312" w:hAnsi="Times New Roman"/>
                <w:color w:val="000000"/>
                <w:kern w:val="0"/>
                <w:sz w:val="19"/>
              </w:rPr>
              <w:t>是否通过清晰、可衡量的指标</w:t>
            </w:r>
            <w:proofErr w:type="gramStart"/>
            <w:r w:rsidRPr="00BA2C11">
              <w:rPr>
                <w:rFonts w:ascii="Times New Roman" w:eastAsia="仿宋_GB2312" w:hAnsi="Times New Roman"/>
                <w:color w:val="000000"/>
                <w:kern w:val="0"/>
                <w:sz w:val="19"/>
              </w:rPr>
              <w:t>值予以</w:t>
            </w:r>
            <w:proofErr w:type="gramEnd"/>
            <w:r w:rsidRPr="00BA2C11">
              <w:rPr>
                <w:rFonts w:ascii="Times New Roman" w:eastAsia="仿宋_GB2312" w:hAnsi="Times New Roman"/>
                <w:color w:val="000000"/>
                <w:kern w:val="0"/>
                <w:sz w:val="19"/>
              </w:rPr>
              <w:t>体现。</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③</w:t>
            </w:r>
            <w:r w:rsidRPr="00BA2C11">
              <w:rPr>
                <w:rFonts w:ascii="Times New Roman" w:eastAsia="仿宋_GB2312" w:hAnsi="Times New Roman"/>
                <w:color w:val="000000"/>
                <w:kern w:val="0"/>
                <w:sz w:val="19"/>
              </w:rPr>
              <w:t>是否与项目年度任务数或计划数相对应。</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④</w:t>
            </w:r>
            <w:r w:rsidRPr="00BA2C11">
              <w:rPr>
                <w:rFonts w:ascii="Times New Roman" w:eastAsia="仿宋_GB2312" w:hAnsi="Times New Roman"/>
                <w:color w:val="000000"/>
                <w:kern w:val="0"/>
                <w:sz w:val="19"/>
              </w:rPr>
              <w:t>是否与预期确定的项目投资额或资金量相匹配。</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BD3690" w:rsidRPr="00BA2C11" w:rsidTr="00F61B97">
        <w:trPr>
          <w:jc w:val="center"/>
        </w:trPr>
        <w:tc>
          <w:tcPr>
            <w:tcW w:w="628" w:type="dxa"/>
            <w:vMerge/>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vMerge w:val="restart"/>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资金落实</w:t>
            </w: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w:t>
            </w:r>
          </w:p>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到位率</w:t>
            </w:r>
          </w:p>
        </w:tc>
        <w:tc>
          <w:tcPr>
            <w:tcW w:w="50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实际到位资金与计划投入资金的比率，用以反映和考核资金落实情况对项目实施的总体保障程度。</w:t>
            </w:r>
          </w:p>
        </w:tc>
        <w:tc>
          <w:tcPr>
            <w:tcW w:w="3913" w:type="dxa"/>
            <w:vAlign w:val="center"/>
          </w:tcPr>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资金到位率</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（实际到位资金</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计划投入资金）</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实际到位资金：一定时期（本年度或项目期）内实际落实到具体项目的资金。</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计划投入资金：一定时期（本年度或项目期）内计划投入到具体项目的资金。</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BD3690" w:rsidRPr="00BA2C11" w:rsidTr="00F61B97">
        <w:trPr>
          <w:jc w:val="center"/>
        </w:trPr>
        <w:tc>
          <w:tcPr>
            <w:tcW w:w="628" w:type="dxa"/>
            <w:vMerge/>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vMerge/>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w:t>
            </w:r>
          </w:p>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及时率</w:t>
            </w:r>
          </w:p>
        </w:tc>
        <w:tc>
          <w:tcPr>
            <w:tcW w:w="50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及时到位资金与应到位资金的比率，用以反映和考核项目资金落实的及时性程度。</w:t>
            </w:r>
          </w:p>
        </w:tc>
        <w:tc>
          <w:tcPr>
            <w:tcW w:w="3913" w:type="dxa"/>
            <w:vAlign w:val="center"/>
          </w:tcPr>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到位及时率＝（及时到位资金</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应到位资金）</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及时到位资金：截至规定时点实际落实到具体项目的资金。</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应到位资金：按照合同或项目进度要求截至规定时点应落实到具体项目的资金。</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BD3690" w:rsidRPr="00BA2C11" w:rsidTr="00F61B97">
        <w:trPr>
          <w:jc w:val="center"/>
        </w:trPr>
        <w:tc>
          <w:tcPr>
            <w:tcW w:w="628" w:type="dxa"/>
            <w:vMerge w:val="restart"/>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过程</w:t>
            </w:r>
          </w:p>
        </w:tc>
        <w:tc>
          <w:tcPr>
            <w:tcW w:w="601" w:type="dxa"/>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vMerge w:val="restart"/>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业务管理</w:t>
            </w: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管理制度</w:t>
            </w:r>
          </w:p>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健全性</w:t>
            </w:r>
          </w:p>
        </w:tc>
        <w:tc>
          <w:tcPr>
            <w:tcW w:w="50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项目实施单位的业务管理制度是否健全，用以反映和考核业务</w:t>
            </w:r>
            <w:proofErr w:type="gramStart"/>
            <w:r w:rsidRPr="00BA2C11">
              <w:rPr>
                <w:rFonts w:ascii="Times New Roman" w:eastAsia="仿宋_GB2312" w:hAnsi="Times New Roman"/>
                <w:color w:val="000000"/>
                <w:kern w:val="0"/>
                <w:sz w:val="19"/>
              </w:rPr>
              <w:t>管评制度</w:t>
            </w:r>
            <w:proofErr w:type="gramEnd"/>
            <w:r w:rsidRPr="00BA2C11">
              <w:rPr>
                <w:rFonts w:ascii="Times New Roman" w:eastAsia="仿宋_GB2312" w:hAnsi="Times New Roman"/>
                <w:color w:val="000000"/>
                <w:kern w:val="0"/>
                <w:sz w:val="19"/>
              </w:rPr>
              <w:t>对项目顺利实施的保障情况。</w:t>
            </w:r>
          </w:p>
        </w:tc>
        <w:tc>
          <w:tcPr>
            <w:tcW w:w="3913" w:type="dxa"/>
            <w:vAlign w:val="center"/>
          </w:tcPr>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是否已制定或具有相应的业务管理制度。</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业务管理制度是否合法、合</w:t>
            </w:r>
            <w:proofErr w:type="gramStart"/>
            <w:r w:rsidRPr="00BA2C11">
              <w:rPr>
                <w:rFonts w:ascii="Times New Roman" w:eastAsia="仿宋_GB2312" w:hAnsi="Times New Roman"/>
                <w:color w:val="000000"/>
                <w:kern w:val="0"/>
                <w:sz w:val="19"/>
              </w:rPr>
              <w:t>规</w:t>
            </w:r>
            <w:proofErr w:type="gramEnd"/>
            <w:r w:rsidRPr="00BA2C11">
              <w:rPr>
                <w:rFonts w:ascii="Times New Roman" w:eastAsia="仿宋_GB2312" w:hAnsi="Times New Roman"/>
                <w:color w:val="000000"/>
                <w:kern w:val="0"/>
                <w:sz w:val="19"/>
              </w:rPr>
              <w:t>、完整。</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p>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BD3690" w:rsidRPr="00BA2C11" w:rsidRDefault="00BD3690" w:rsidP="00F61B97">
            <w:pPr>
              <w:spacing w:line="240" w:lineRule="exact"/>
              <w:rPr>
                <w:rFonts w:ascii="Times New Roman" w:eastAsia="仿宋_GB2312" w:hAnsi="Times New Roman"/>
                <w:color w:val="000000"/>
                <w:kern w:val="0"/>
                <w:sz w:val="19"/>
              </w:rPr>
            </w:pPr>
          </w:p>
        </w:tc>
      </w:tr>
      <w:tr w:rsidR="00BD3690" w:rsidRPr="00BA2C11" w:rsidTr="00F61B97">
        <w:trPr>
          <w:jc w:val="center"/>
        </w:trPr>
        <w:tc>
          <w:tcPr>
            <w:tcW w:w="628" w:type="dxa"/>
            <w:vMerge/>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vMerge/>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制度执行</w:t>
            </w:r>
          </w:p>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有效性</w:t>
            </w:r>
          </w:p>
        </w:tc>
        <w:tc>
          <w:tcPr>
            <w:tcW w:w="50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项目实施是否符合相关业务管理规定，用以反映和考核业务管理制度的有效执行情况。</w:t>
            </w:r>
          </w:p>
        </w:tc>
        <w:tc>
          <w:tcPr>
            <w:tcW w:w="3913" w:type="dxa"/>
            <w:vAlign w:val="center"/>
          </w:tcPr>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是否遵守相关法律法规和业务管理规定。</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项目调整及支出调整手续是否完备。</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③</w:t>
            </w:r>
            <w:r w:rsidRPr="00BA2C11">
              <w:rPr>
                <w:rFonts w:ascii="Times New Roman" w:eastAsia="仿宋_GB2312" w:hAnsi="Times New Roman"/>
                <w:color w:val="000000"/>
                <w:kern w:val="0"/>
                <w:sz w:val="19"/>
              </w:rPr>
              <w:t>项目合同书、验收报告、技术鉴定等资料是否齐全并及时归档。</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④</w:t>
            </w:r>
            <w:r w:rsidRPr="00BA2C11">
              <w:rPr>
                <w:rFonts w:ascii="Times New Roman" w:eastAsia="仿宋_GB2312" w:hAnsi="Times New Roman"/>
                <w:color w:val="000000"/>
                <w:kern w:val="0"/>
                <w:sz w:val="19"/>
              </w:rPr>
              <w:t>项目实施的人员条件、场地设备，信息支撑等是否落实到位。</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BD3690" w:rsidRPr="00BA2C11" w:rsidTr="00F61B97">
        <w:trPr>
          <w:jc w:val="center"/>
        </w:trPr>
        <w:tc>
          <w:tcPr>
            <w:tcW w:w="628" w:type="dxa"/>
            <w:vMerge/>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vMerge/>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项目质量</w:t>
            </w:r>
          </w:p>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可控性</w:t>
            </w:r>
          </w:p>
        </w:tc>
        <w:tc>
          <w:tcPr>
            <w:tcW w:w="50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项目实施到位是否为达到项目质量要求而采取了必需的措施，用以反映和考核项目实施单位对项目质量的控制情况。</w:t>
            </w:r>
          </w:p>
        </w:tc>
        <w:tc>
          <w:tcPr>
            <w:tcW w:w="3913" w:type="dxa"/>
            <w:vAlign w:val="center"/>
          </w:tcPr>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BD3690" w:rsidRPr="00BA2C11" w:rsidRDefault="00BD3690" w:rsidP="00F61B97">
            <w:pPr>
              <w:numPr>
                <w:ilvl w:val="0"/>
                <w:numId w:val="1"/>
              </w:num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是否已制定或其有相应的项目质量要求</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或标准。</w:t>
            </w:r>
          </w:p>
          <w:p w:rsidR="00BD3690" w:rsidRPr="00BA2C11" w:rsidRDefault="00BD3690" w:rsidP="00F61B97">
            <w:pPr>
              <w:numPr>
                <w:ilvl w:val="0"/>
                <w:numId w:val="1"/>
              </w:num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是否采取了相应的项目质量检查、验收等</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必需的控制措施或手段。</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10</w:t>
            </w:r>
          </w:p>
        </w:tc>
      </w:tr>
      <w:tr w:rsidR="00BD3690" w:rsidRPr="00BA2C11" w:rsidTr="00F61B97">
        <w:trPr>
          <w:jc w:val="center"/>
        </w:trPr>
        <w:tc>
          <w:tcPr>
            <w:tcW w:w="628" w:type="dxa"/>
            <w:vMerge/>
            <w:shd w:val="clear" w:color="auto" w:fill="auto"/>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shd w:val="clear" w:color="auto" w:fill="auto"/>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财务管理</w:t>
            </w: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管理制度健全性</w:t>
            </w:r>
          </w:p>
        </w:tc>
        <w:tc>
          <w:tcPr>
            <w:tcW w:w="50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BD3690" w:rsidRPr="00BA2C11" w:rsidRDefault="00BD3690" w:rsidP="00F61B97">
            <w:pPr>
              <w:spacing w:line="23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项目实施单位的财务制度是否健全，用以反映和考核财务管理制度对资金规范安全运行的保障情况。</w:t>
            </w:r>
          </w:p>
        </w:tc>
        <w:tc>
          <w:tcPr>
            <w:tcW w:w="3913" w:type="dxa"/>
            <w:vAlign w:val="center"/>
          </w:tcPr>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是否已制定或具有相应的项目资金管理办法。</w:t>
            </w:r>
          </w:p>
          <w:p w:rsidR="00BD3690" w:rsidRPr="00BA2C11" w:rsidRDefault="00BD3690" w:rsidP="00F61B97">
            <w:pPr>
              <w:spacing w:line="22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项目资金管理办法是否符合相关财务会计制度的规定。</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p>
          <w:p w:rsidR="00BD3690" w:rsidRPr="00BA2C11" w:rsidRDefault="00BD3690" w:rsidP="00F61B97">
            <w:pPr>
              <w:spacing w:line="240" w:lineRule="exact"/>
              <w:rPr>
                <w:rFonts w:ascii="Times New Roman" w:eastAsia="仿宋_GB2312" w:hAnsi="Times New Roman"/>
                <w:color w:val="000000"/>
                <w:kern w:val="0"/>
                <w:sz w:val="19"/>
              </w:rPr>
            </w:pPr>
          </w:p>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BD3690" w:rsidRPr="00BA2C11" w:rsidRDefault="00BD3690" w:rsidP="00F61B97">
            <w:pPr>
              <w:spacing w:line="240" w:lineRule="exact"/>
              <w:rPr>
                <w:rFonts w:ascii="Times New Roman" w:eastAsia="仿宋_GB2312" w:hAnsi="Times New Roman"/>
                <w:color w:val="000000"/>
                <w:kern w:val="0"/>
                <w:sz w:val="19"/>
              </w:rPr>
            </w:pPr>
          </w:p>
        </w:tc>
      </w:tr>
      <w:tr w:rsidR="00BD3690" w:rsidRPr="00BA2C11" w:rsidTr="00F61B97">
        <w:trPr>
          <w:jc w:val="center"/>
        </w:trPr>
        <w:tc>
          <w:tcPr>
            <w:tcW w:w="628" w:type="dxa"/>
            <w:vMerge w:val="restart"/>
            <w:shd w:val="clear" w:color="auto" w:fill="auto"/>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过程</w:t>
            </w:r>
          </w:p>
        </w:tc>
        <w:tc>
          <w:tcPr>
            <w:tcW w:w="601" w:type="dxa"/>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vMerge w:val="restart"/>
            <w:shd w:val="clear" w:color="auto" w:fill="auto"/>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财务管理</w:t>
            </w: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资金使用合</w:t>
            </w:r>
            <w:proofErr w:type="gramStart"/>
            <w:r w:rsidRPr="00BA2C11">
              <w:rPr>
                <w:rFonts w:ascii="Times New Roman" w:eastAsia="仿宋_GB2312" w:hAnsi="Times New Roman"/>
                <w:color w:val="000000"/>
                <w:kern w:val="0"/>
                <w:sz w:val="19"/>
              </w:rPr>
              <w:t>规</w:t>
            </w:r>
            <w:proofErr w:type="gramEnd"/>
            <w:r w:rsidRPr="00BA2C11">
              <w:rPr>
                <w:rFonts w:ascii="Times New Roman" w:eastAsia="仿宋_GB2312" w:hAnsi="Times New Roman"/>
                <w:color w:val="000000"/>
                <w:kern w:val="0"/>
                <w:sz w:val="19"/>
              </w:rPr>
              <w:t>性</w:t>
            </w:r>
          </w:p>
        </w:tc>
        <w:tc>
          <w:tcPr>
            <w:tcW w:w="50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项目资金使用是否符合相关的财务管理制度规定，用以</w:t>
            </w:r>
            <w:r w:rsidRPr="00BA2C11">
              <w:rPr>
                <w:rFonts w:ascii="Times New Roman" w:eastAsia="仿宋_GB2312" w:hAnsi="Times New Roman"/>
                <w:color w:val="000000"/>
                <w:kern w:val="0"/>
                <w:sz w:val="19"/>
              </w:rPr>
              <w:lastRenderedPageBreak/>
              <w:t>反映和考核项目资金的规范运行情况。</w:t>
            </w:r>
          </w:p>
        </w:tc>
        <w:tc>
          <w:tcPr>
            <w:tcW w:w="3913"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lastRenderedPageBreak/>
              <w:t>评价要点：</w:t>
            </w:r>
          </w:p>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是否符合国家财经法规和财务管理以及有</w:t>
            </w:r>
            <w:r w:rsidRPr="00BA2C11">
              <w:rPr>
                <w:rFonts w:ascii="Times New Roman" w:eastAsia="仿宋_GB2312" w:hAnsi="Times New Roman"/>
                <w:color w:val="000000"/>
                <w:kern w:val="0"/>
                <w:sz w:val="19"/>
              </w:rPr>
              <w:lastRenderedPageBreak/>
              <w:t>关专项资金管理办法的规定。</w:t>
            </w:r>
          </w:p>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资金的拨付是否有完整的审批程序和手续。</w:t>
            </w:r>
          </w:p>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③</w:t>
            </w:r>
            <w:r w:rsidRPr="00BA2C11">
              <w:rPr>
                <w:rFonts w:ascii="Times New Roman" w:eastAsia="仿宋_GB2312" w:hAnsi="Times New Roman"/>
                <w:color w:val="000000"/>
                <w:kern w:val="0"/>
                <w:sz w:val="19"/>
              </w:rPr>
              <w:t>项目的重大开支是否经过评估认证。</w:t>
            </w:r>
          </w:p>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④</w:t>
            </w:r>
            <w:r w:rsidRPr="00BA2C11">
              <w:rPr>
                <w:rFonts w:ascii="Times New Roman" w:eastAsia="仿宋_GB2312" w:hAnsi="Times New Roman"/>
                <w:color w:val="000000"/>
                <w:kern w:val="0"/>
                <w:sz w:val="19"/>
              </w:rPr>
              <w:t>是否符合项目预算批复或合同规定的用途。</w:t>
            </w:r>
          </w:p>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⑤</w:t>
            </w:r>
            <w:r w:rsidRPr="00BA2C11">
              <w:rPr>
                <w:rFonts w:ascii="Times New Roman" w:eastAsia="仿宋_GB2312" w:hAnsi="Times New Roman"/>
                <w:color w:val="000000"/>
                <w:kern w:val="0"/>
                <w:sz w:val="19"/>
              </w:rPr>
              <w:t>是否存在截留、挤占、挪用、虚列支出等情况。</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lastRenderedPageBreak/>
              <w:t>5</w:t>
            </w:r>
          </w:p>
        </w:tc>
      </w:tr>
      <w:tr w:rsidR="00BD3690" w:rsidRPr="00BA2C11" w:rsidTr="00F61B97">
        <w:trPr>
          <w:trHeight w:val="1090"/>
          <w:jc w:val="center"/>
        </w:trPr>
        <w:tc>
          <w:tcPr>
            <w:tcW w:w="628" w:type="dxa"/>
            <w:vMerge/>
            <w:shd w:val="clear" w:color="auto" w:fill="auto"/>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vMerge/>
            <w:shd w:val="clear" w:color="auto" w:fill="auto"/>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财务监控有效性</w:t>
            </w:r>
          </w:p>
        </w:tc>
        <w:tc>
          <w:tcPr>
            <w:tcW w:w="50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项目实施单位是否为保障资金的安全、规范运行而采取了必要的监控措施，用以反映和考核项目实施单位对资金运行的控制情况。</w:t>
            </w:r>
          </w:p>
        </w:tc>
        <w:tc>
          <w:tcPr>
            <w:tcW w:w="3913"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评价要点：</w:t>
            </w:r>
          </w:p>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①</w:t>
            </w:r>
            <w:r w:rsidRPr="00BA2C11">
              <w:rPr>
                <w:rFonts w:ascii="Times New Roman" w:eastAsia="仿宋_GB2312" w:hAnsi="Times New Roman"/>
                <w:color w:val="000000"/>
                <w:kern w:val="0"/>
                <w:sz w:val="19"/>
              </w:rPr>
              <w:t>是否已制定或具有相应的监控机制。</w:t>
            </w:r>
          </w:p>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hAnsi="Times New Roman"/>
                <w:color w:val="000000"/>
                <w:kern w:val="0"/>
                <w:sz w:val="19"/>
              </w:rPr>
              <w:t>②</w:t>
            </w:r>
            <w:r w:rsidRPr="00BA2C11">
              <w:rPr>
                <w:rFonts w:ascii="Times New Roman" w:eastAsia="仿宋_GB2312" w:hAnsi="Times New Roman"/>
                <w:color w:val="000000"/>
                <w:kern w:val="0"/>
                <w:sz w:val="19"/>
              </w:rPr>
              <w:t>是否采取了相应的财务检查等必要的监控措施或手段。</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p>
          <w:p w:rsidR="00BD3690" w:rsidRPr="00BA2C11" w:rsidRDefault="00BD3690" w:rsidP="00F61B97">
            <w:pPr>
              <w:spacing w:line="240" w:lineRule="exact"/>
              <w:rPr>
                <w:rFonts w:ascii="Times New Roman" w:eastAsia="仿宋_GB2312" w:hAnsi="Times New Roman"/>
                <w:color w:val="000000"/>
                <w:kern w:val="0"/>
                <w:sz w:val="19"/>
              </w:rPr>
            </w:pPr>
          </w:p>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p w:rsidR="00BD3690" w:rsidRPr="00BA2C11" w:rsidRDefault="00BD3690" w:rsidP="00F61B97">
            <w:pPr>
              <w:spacing w:line="240" w:lineRule="exact"/>
              <w:rPr>
                <w:rFonts w:ascii="Times New Roman" w:eastAsia="仿宋_GB2312" w:hAnsi="Times New Roman"/>
                <w:color w:val="000000"/>
                <w:kern w:val="0"/>
                <w:sz w:val="19"/>
              </w:rPr>
            </w:pPr>
          </w:p>
        </w:tc>
      </w:tr>
      <w:tr w:rsidR="00BD3690" w:rsidRPr="00BA2C11" w:rsidTr="00F61B97">
        <w:trPr>
          <w:jc w:val="center"/>
        </w:trPr>
        <w:tc>
          <w:tcPr>
            <w:tcW w:w="628" w:type="dxa"/>
            <w:vMerge w:val="restart"/>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产出</w:t>
            </w:r>
          </w:p>
        </w:tc>
        <w:tc>
          <w:tcPr>
            <w:tcW w:w="601" w:type="dxa"/>
          </w:tcPr>
          <w:p w:rsidR="00BD3690" w:rsidRPr="00BA2C11" w:rsidRDefault="00BD3690" w:rsidP="00F61B97">
            <w:pPr>
              <w:spacing w:line="240" w:lineRule="exact"/>
              <w:jc w:val="center"/>
              <w:rPr>
                <w:rFonts w:ascii="Times New Roman" w:eastAsia="仿宋_GB2312" w:hAnsi="Times New Roman"/>
                <w:color w:val="000000"/>
                <w:kern w:val="0"/>
                <w:sz w:val="19"/>
              </w:rPr>
            </w:pPr>
          </w:p>
        </w:tc>
        <w:tc>
          <w:tcPr>
            <w:tcW w:w="601" w:type="dxa"/>
            <w:vMerge w:val="restart"/>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项目产出</w:t>
            </w: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w:t>
            </w:r>
          </w:p>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完成率</w:t>
            </w:r>
          </w:p>
        </w:tc>
        <w:tc>
          <w:tcPr>
            <w:tcW w:w="50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项目实施的实际产出数与计划产出数的比率，用以反映和考核项目产出数量目标的实现程度。</w:t>
            </w:r>
          </w:p>
        </w:tc>
        <w:tc>
          <w:tcPr>
            <w:tcW w:w="3913"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实际完成率＝（实际产出数</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计划产出数）</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实际产出数：一定时期（本年度或项目期）内项目实际产出的产品或提供的服务数。</w:t>
            </w:r>
          </w:p>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计划产出数：项目绩效目标确定的在一定时期（本年度或项目期）内计划产出的产品或提供的服务数量。</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BD3690" w:rsidRPr="00BA2C11" w:rsidTr="00F61B97">
        <w:trPr>
          <w:jc w:val="center"/>
        </w:trPr>
        <w:tc>
          <w:tcPr>
            <w:tcW w:w="628"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w:t>
            </w:r>
          </w:p>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及时率</w:t>
            </w:r>
          </w:p>
        </w:tc>
        <w:tc>
          <w:tcPr>
            <w:tcW w:w="505"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项目实际提前完成时间与计划完成时间的比率，用以反映和考核项目产出时效目标的实现程度。</w:t>
            </w:r>
          </w:p>
        </w:tc>
        <w:tc>
          <w:tcPr>
            <w:tcW w:w="3913"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完成及时率</w:t>
            </w:r>
            <w:r w:rsidRPr="00BA2C11">
              <w:rPr>
                <w:rFonts w:ascii="Times New Roman" w:eastAsia="仿宋_GB2312" w:hAnsi="Times New Roman"/>
                <w:color w:val="000000"/>
                <w:kern w:val="0"/>
                <w:sz w:val="19"/>
              </w:rPr>
              <w:t xml:space="preserve">=[ </w:t>
            </w:r>
            <w:r w:rsidRPr="00BA2C11">
              <w:rPr>
                <w:rFonts w:ascii="Times New Roman" w:eastAsia="仿宋_GB2312" w:hAnsi="Times New Roman"/>
                <w:color w:val="000000"/>
                <w:kern w:val="0"/>
                <w:sz w:val="19"/>
              </w:rPr>
              <w:t>（计划完成时间</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实际完成时间）</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计划完成时间</w:t>
            </w:r>
            <w:r w:rsidRPr="00BA2C11">
              <w:rPr>
                <w:rFonts w:ascii="Times New Roman" w:eastAsia="仿宋_GB2312" w:hAnsi="Times New Roman"/>
                <w:color w:val="000000"/>
                <w:kern w:val="0"/>
                <w:sz w:val="19"/>
              </w:rPr>
              <w:t>] ×100%</w:t>
            </w:r>
            <w:r w:rsidRPr="00BA2C11">
              <w:rPr>
                <w:rFonts w:ascii="Times New Roman" w:eastAsia="仿宋_GB2312" w:hAnsi="Times New Roman"/>
                <w:color w:val="000000"/>
                <w:kern w:val="0"/>
                <w:sz w:val="19"/>
              </w:rPr>
              <w:t>。</w:t>
            </w:r>
          </w:p>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实际完成时间：项目实施单位完成该项目实际所耗用的时间。</w:t>
            </w:r>
          </w:p>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计划完成时间：按照项目实施计划或相关规定完成该项目所需的时间。</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3</w:t>
            </w:r>
          </w:p>
        </w:tc>
      </w:tr>
      <w:tr w:rsidR="00BD3690" w:rsidRPr="00BA2C11" w:rsidTr="00F61B97">
        <w:trPr>
          <w:jc w:val="center"/>
        </w:trPr>
        <w:tc>
          <w:tcPr>
            <w:tcW w:w="628"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w:t>
            </w:r>
          </w:p>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达标率</w:t>
            </w:r>
          </w:p>
        </w:tc>
        <w:tc>
          <w:tcPr>
            <w:tcW w:w="505"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项目完成的质量达标产出数与实际产出数的比率，用以反映和考核项目产出质量目标的实现程度。</w:t>
            </w:r>
          </w:p>
        </w:tc>
        <w:tc>
          <w:tcPr>
            <w:tcW w:w="3913"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质量达标率＝（质量达标产出数</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实际产出数）</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质量达标产出数：一定时期（本年度或项目期）内实际达到既定质量标准的产品或服务数量。</w:t>
            </w:r>
          </w:p>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既定质量标准是指项目实施单位设立绩效目标时依据计划标准、行业标准、历史标准或其他标准而设定的绩效指标值。</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BD3690" w:rsidRPr="00BA2C11" w:rsidTr="00F61B97">
        <w:trPr>
          <w:jc w:val="center"/>
        </w:trPr>
        <w:tc>
          <w:tcPr>
            <w:tcW w:w="628"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成本</w:t>
            </w:r>
          </w:p>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节约率</w:t>
            </w:r>
          </w:p>
        </w:tc>
        <w:tc>
          <w:tcPr>
            <w:tcW w:w="505"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5</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完成项目计划工作目标的实际节约成本与计划成本的比率，用以反映和考核项目的成本节约程度。</w:t>
            </w:r>
          </w:p>
        </w:tc>
        <w:tc>
          <w:tcPr>
            <w:tcW w:w="3913"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成本节约率＝</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（计划成本</w:t>
            </w:r>
            <w:r w:rsidRPr="00BA2C11">
              <w:rPr>
                <w:rFonts w:ascii="Times New Roman" w:eastAsia="仿宋_GB2312" w:hAnsi="Times New Roman"/>
                <w:color w:val="000000"/>
                <w:kern w:val="0"/>
                <w:sz w:val="19"/>
              </w:rPr>
              <w:t>-</w:t>
            </w:r>
            <w:r w:rsidRPr="00BA2C11">
              <w:rPr>
                <w:rFonts w:ascii="Times New Roman" w:eastAsia="仿宋_GB2312" w:hAnsi="Times New Roman"/>
                <w:color w:val="000000"/>
                <w:kern w:val="0"/>
                <w:sz w:val="19"/>
              </w:rPr>
              <w:t>实际成本）</w:t>
            </w:r>
            <w:r w:rsidRPr="00BA2C11">
              <w:rPr>
                <w:rFonts w:ascii="Times New Roman" w:eastAsia="仿宋_GB2312" w:hAnsi="Times New Roman"/>
                <w:color w:val="000000"/>
                <w:kern w:val="0"/>
                <w:sz w:val="19"/>
              </w:rPr>
              <w:t> /</w:t>
            </w:r>
            <w:r w:rsidRPr="00BA2C11">
              <w:rPr>
                <w:rFonts w:ascii="Times New Roman" w:eastAsia="仿宋_GB2312" w:hAnsi="Times New Roman"/>
                <w:color w:val="000000"/>
                <w:kern w:val="0"/>
                <w:sz w:val="19"/>
              </w:rPr>
              <w:t>计划成本</w:t>
            </w:r>
            <w:r w:rsidRPr="00BA2C11">
              <w:rPr>
                <w:rFonts w:ascii="Times New Roman" w:eastAsia="仿宋_GB2312" w:hAnsi="Times New Roman"/>
                <w:color w:val="000000"/>
                <w:kern w:val="0"/>
                <w:sz w:val="19"/>
              </w:rPr>
              <w:t>]×100%</w:t>
            </w:r>
            <w:r w:rsidRPr="00BA2C11">
              <w:rPr>
                <w:rFonts w:ascii="Times New Roman" w:eastAsia="仿宋_GB2312" w:hAnsi="Times New Roman"/>
                <w:color w:val="000000"/>
                <w:kern w:val="0"/>
                <w:sz w:val="19"/>
              </w:rPr>
              <w:t>。</w:t>
            </w:r>
          </w:p>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实际成本：项目实施单位如期、保质、保量完成既定工作目标实际所耗费的支出。</w:t>
            </w:r>
          </w:p>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计划成本：项目实施单位为完成工作目标计划安排的支出，一般以项目预算为参考。</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5</w:t>
            </w:r>
          </w:p>
        </w:tc>
      </w:tr>
      <w:tr w:rsidR="00BD3690" w:rsidRPr="00BA2C11" w:rsidTr="00F61B97">
        <w:trPr>
          <w:jc w:val="center"/>
        </w:trPr>
        <w:tc>
          <w:tcPr>
            <w:tcW w:w="628" w:type="dxa"/>
            <w:vMerge w:val="restart"/>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效果</w:t>
            </w:r>
          </w:p>
        </w:tc>
        <w:tc>
          <w:tcPr>
            <w:tcW w:w="601" w:type="dxa"/>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vMerge w:val="restart"/>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项目效益</w:t>
            </w: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经济效益</w:t>
            </w:r>
          </w:p>
        </w:tc>
        <w:tc>
          <w:tcPr>
            <w:tcW w:w="505" w:type="dxa"/>
            <w:vMerge w:val="restart"/>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项目实施对经济发展所带来的直接或间接影响情况。</w:t>
            </w:r>
          </w:p>
        </w:tc>
        <w:tc>
          <w:tcPr>
            <w:tcW w:w="3913" w:type="dxa"/>
            <w:vMerge w:val="restart"/>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此四项指标为设置项目支出</w:t>
            </w:r>
            <w:r w:rsidRPr="00BA2C11">
              <w:rPr>
                <w:rFonts w:ascii="Times New Roman" w:hAnsi="Times New Roman"/>
                <w:color w:val="000000"/>
                <w:kern w:val="0"/>
                <w:sz w:val="19"/>
              </w:rPr>
              <w:t>绩</w:t>
            </w:r>
            <w:r w:rsidRPr="00BA2C11">
              <w:rPr>
                <w:rFonts w:ascii="Times New Roman" w:eastAsia="仿宋_GB2312" w:hAnsi="Times New Roman"/>
                <w:color w:val="000000"/>
                <w:kern w:val="0"/>
                <w:sz w:val="19"/>
              </w:rPr>
              <w:t>效评价指标时必须考虑的共性要素，可根据项目实际并结合绩效目标设立情况有选择的</w:t>
            </w:r>
            <w:r w:rsidRPr="00BA2C11">
              <w:rPr>
                <w:rFonts w:ascii="Times New Roman" w:hAnsi="Times New Roman"/>
                <w:color w:val="000000"/>
                <w:kern w:val="0"/>
                <w:sz w:val="19"/>
              </w:rPr>
              <w:t>进</w:t>
            </w:r>
            <w:r w:rsidRPr="00BA2C11">
              <w:rPr>
                <w:rFonts w:ascii="Times New Roman" w:eastAsia="仿宋_GB2312" w:hAnsi="Times New Roman"/>
                <w:color w:val="000000"/>
                <w:kern w:val="0"/>
                <w:sz w:val="19"/>
              </w:rPr>
              <w:t>行设置，并将其细化为相应的个性化指标。</w:t>
            </w:r>
          </w:p>
        </w:tc>
        <w:tc>
          <w:tcPr>
            <w:tcW w:w="407" w:type="dxa"/>
            <w:vMerge w:val="restart"/>
            <w:vAlign w:val="center"/>
          </w:tcPr>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10</w:t>
            </w:r>
          </w:p>
        </w:tc>
      </w:tr>
      <w:tr w:rsidR="00BD3690" w:rsidRPr="00BA2C11" w:rsidTr="00F61B97">
        <w:trPr>
          <w:jc w:val="center"/>
        </w:trPr>
        <w:tc>
          <w:tcPr>
            <w:tcW w:w="628"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社会效益</w:t>
            </w:r>
          </w:p>
        </w:tc>
        <w:tc>
          <w:tcPr>
            <w:tcW w:w="505"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项目实施对社会发展所带来的直接或间接影响情况。</w:t>
            </w:r>
          </w:p>
        </w:tc>
        <w:tc>
          <w:tcPr>
            <w:tcW w:w="3913"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407"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r>
      <w:tr w:rsidR="00BD3690" w:rsidRPr="00BA2C11" w:rsidTr="00F61B97">
        <w:trPr>
          <w:jc w:val="center"/>
        </w:trPr>
        <w:tc>
          <w:tcPr>
            <w:tcW w:w="628"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生态效益</w:t>
            </w:r>
          </w:p>
        </w:tc>
        <w:tc>
          <w:tcPr>
            <w:tcW w:w="505"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项目实施对生态环境所带来的直接或间接影响情况。</w:t>
            </w:r>
          </w:p>
        </w:tc>
        <w:tc>
          <w:tcPr>
            <w:tcW w:w="3913"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407"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r>
      <w:tr w:rsidR="00BD3690" w:rsidRPr="00BA2C11" w:rsidTr="00F61B97">
        <w:trPr>
          <w:jc w:val="center"/>
        </w:trPr>
        <w:tc>
          <w:tcPr>
            <w:tcW w:w="628"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可持续</w:t>
            </w:r>
          </w:p>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影响</w:t>
            </w:r>
          </w:p>
        </w:tc>
        <w:tc>
          <w:tcPr>
            <w:tcW w:w="505"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项目后续运行及成效发挥的可持续影响情况。</w:t>
            </w:r>
          </w:p>
        </w:tc>
        <w:tc>
          <w:tcPr>
            <w:tcW w:w="3913"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407"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r>
      <w:tr w:rsidR="00BD3690" w:rsidRPr="00BA2C11" w:rsidTr="00F61B97">
        <w:trPr>
          <w:jc w:val="center"/>
        </w:trPr>
        <w:tc>
          <w:tcPr>
            <w:tcW w:w="628"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vMerge/>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995" w:type="dxa"/>
            <w:vAlign w:val="center"/>
          </w:tcPr>
          <w:p w:rsidR="00BD3690" w:rsidRPr="00BA2C11" w:rsidRDefault="00BD3690" w:rsidP="00F61B97">
            <w:pPr>
              <w:spacing w:line="240" w:lineRule="exact"/>
              <w:jc w:val="center"/>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社会公众或服务对象满意度</w:t>
            </w:r>
          </w:p>
        </w:tc>
        <w:tc>
          <w:tcPr>
            <w:tcW w:w="505"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社会公众或服务对象对项目实施效果的满意程度。</w:t>
            </w:r>
          </w:p>
        </w:tc>
        <w:tc>
          <w:tcPr>
            <w:tcW w:w="3913"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社会公众或服务对象是指因该项目实施而受到影响的部门（单位）、群体或个人。一般采取社会调查的方式。</w:t>
            </w: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10</w:t>
            </w:r>
          </w:p>
        </w:tc>
      </w:tr>
      <w:tr w:rsidR="00BD3690" w:rsidRPr="00BA2C11" w:rsidTr="00F61B97">
        <w:trPr>
          <w:trHeight w:val="365"/>
          <w:jc w:val="center"/>
        </w:trPr>
        <w:tc>
          <w:tcPr>
            <w:tcW w:w="628" w:type="dxa"/>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tcPr>
          <w:p w:rsidR="00BD3690" w:rsidRPr="00BA2C11" w:rsidRDefault="00BD3690" w:rsidP="00F61B97">
            <w:pPr>
              <w:spacing w:line="240" w:lineRule="exact"/>
              <w:rPr>
                <w:rFonts w:ascii="Times New Roman" w:eastAsia="仿宋_GB2312" w:hAnsi="Times New Roman"/>
                <w:color w:val="000000"/>
                <w:kern w:val="0"/>
                <w:sz w:val="19"/>
              </w:rPr>
            </w:pPr>
          </w:p>
        </w:tc>
        <w:tc>
          <w:tcPr>
            <w:tcW w:w="601" w:type="dxa"/>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995" w:type="dxa"/>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505"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sidRPr="00BA2C11">
              <w:rPr>
                <w:rFonts w:ascii="Times New Roman" w:eastAsia="仿宋_GB2312" w:hAnsi="Times New Roman"/>
                <w:color w:val="000000"/>
                <w:kern w:val="0"/>
                <w:sz w:val="19"/>
              </w:rPr>
              <w:t>100</w:t>
            </w:r>
          </w:p>
        </w:tc>
        <w:tc>
          <w:tcPr>
            <w:tcW w:w="2516" w:type="dxa"/>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3913" w:type="dxa"/>
            <w:vAlign w:val="center"/>
          </w:tcPr>
          <w:p w:rsidR="00BD3690" w:rsidRPr="00BA2C11" w:rsidRDefault="00BD3690" w:rsidP="00F61B97">
            <w:pPr>
              <w:spacing w:line="240" w:lineRule="exact"/>
              <w:rPr>
                <w:rFonts w:ascii="Times New Roman" w:eastAsia="仿宋_GB2312" w:hAnsi="Times New Roman"/>
                <w:color w:val="000000"/>
                <w:kern w:val="0"/>
                <w:sz w:val="19"/>
              </w:rPr>
            </w:pPr>
          </w:p>
        </w:tc>
        <w:tc>
          <w:tcPr>
            <w:tcW w:w="407" w:type="dxa"/>
            <w:vAlign w:val="center"/>
          </w:tcPr>
          <w:p w:rsidR="00BD3690" w:rsidRPr="00BA2C11" w:rsidRDefault="00BD3690" w:rsidP="00F61B97">
            <w:pPr>
              <w:spacing w:line="240" w:lineRule="exact"/>
              <w:rPr>
                <w:rFonts w:ascii="Times New Roman" w:eastAsia="仿宋_GB2312" w:hAnsi="Times New Roman"/>
                <w:color w:val="000000"/>
                <w:kern w:val="0"/>
                <w:sz w:val="19"/>
              </w:rPr>
            </w:pPr>
            <w:r>
              <w:rPr>
                <w:rFonts w:ascii="Times New Roman" w:eastAsia="仿宋_GB2312" w:hAnsi="Times New Roman" w:hint="eastAsia"/>
                <w:color w:val="000000"/>
                <w:kern w:val="0"/>
                <w:sz w:val="19"/>
              </w:rPr>
              <w:t>98</w:t>
            </w:r>
          </w:p>
        </w:tc>
      </w:tr>
    </w:tbl>
    <w:p w:rsidR="00BD3690" w:rsidRDefault="00BD3690" w:rsidP="00BD3690"/>
    <w:p w:rsidR="00BD3690" w:rsidRDefault="00BD3690" w:rsidP="00BD3690"/>
    <w:p w:rsidR="00BD3690" w:rsidRPr="00B93D03" w:rsidRDefault="00BD3690" w:rsidP="00BD3690">
      <w:pPr>
        <w:rPr>
          <w:rFonts w:ascii="仿宋" w:eastAsia="仿宋" w:hAnsi="仿宋" w:hint="eastAsia"/>
          <w:sz w:val="32"/>
          <w:szCs w:val="32"/>
        </w:rPr>
      </w:pPr>
      <w:bookmarkStart w:id="0" w:name="_GoBack"/>
      <w:bookmarkEnd w:id="0"/>
    </w:p>
    <w:sectPr w:rsidR="00BD3690" w:rsidRPr="00B93D0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8F" w:rsidRDefault="001A6D8F" w:rsidP="00585816">
      <w:r>
        <w:separator/>
      </w:r>
    </w:p>
  </w:endnote>
  <w:endnote w:type="continuationSeparator" w:id="0">
    <w:p w:rsidR="001A6D8F" w:rsidRDefault="001A6D8F" w:rsidP="0058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540506"/>
      <w:docPartObj>
        <w:docPartGallery w:val="Page Numbers (Bottom of Page)"/>
        <w:docPartUnique/>
      </w:docPartObj>
    </w:sdtPr>
    <w:sdtEndPr/>
    <w:sdtContent>
      <w:p w:rsidR="00585816" w:rsidRDefault="00585816">
        <w:pPr>
          <w:pStyle w:val="a4"/>
          <w:jc w:val="right"/>
        </w:pPr>
        <w:r>
          <w:fldChar w:fldCharType="begin"/>
        </w:r>
        <w:r>
          <w:instrText>PAGE   \* MERGEFORMAT</w:instrText>
        </w:r>
        <w:r>
          <w:fldChar w:fldCharType="separate"/>
        </w:r>
        <w:r w:rsidR="00BD3690" w:rsidRPr="00BD3690">
          <w:rPr>
            <w:noProof/>
            <w:lang w:val="zh-CN"/>
          </w:rPr>
          <w:t>1</w:t>
        </w:r>
        <w:r>
          <w:fldChar w:fldCharType="end"/>
        </w:r>
      </w:p>
    </w:sdtContent>
  </w:sdt>
  <w:p w:rsidR="00585816" w:rsidRDefault="005858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8F" w:rsidRDefault="001A6D8F" w:rsidP="00585816">
      <w:r>
        <w:separator/>
      </w:r>
    </w:p>
  </w:footnote>
  <w:footnote w:type="continuationSeparator" w:id="0">
    <w:p w:rsidR="001A6D8F" w:rsidRDefault="001A6D8F" w:rsidP="00585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3642F"/>
    <w:multiLevelType w:val="multilevel"/>
    <w:tmpl w:val="7B13642F"/>
    <w:lvl w:ilvl="0">
      <w:start w:val="1"/>
      <w:numFmt w:val="decimalEnclosedCircle"/>
      <w:lvlText w:val="%1"/>
      <w:lvlJc w:val="left"/>
      <w:pPr>
        <w:tabs>
          <w:tab w:val="num" w:pos="360"/>
        </w:tabs>
        <w:ind w:left="360" w:hanging="360"/>
      </w:pPr>
      <w:rPr>
        <w:rFonts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29"/>
    <w:rsid w:val="000232E7"/>
    <w:rsid w:val="00132BAB"/>
    <w:rsid w:val="001A6D8F"/>
    <w:rsid w:val="001B4A01"/>
    <w:rsid w:val="001D7884"/>
    <w:rsid w:val="00222C62"/>
    <w:rsid w:val="002723FB"/>
    <w:rsid w:val="00294C26"/>
    <w:rsid w:val="002C261D"/>
    <w:rsid w:val="002D6B1E"/>
    <w:rsid w:val="0044043D"/>
    <w:rsid w:val="004B4F27"/>
    <w:rsid w:val="00585816"/>
    <w:rsid w:val="005D1873"/>
    <w:rsid w:val="006A49BF"/>
    <w:rsid w:val="007E17AD"/>
    <w:rsid w:val="0087748F"/>
    <w:rsid w:val="008C7BA9"/>
    <w:rsid w:val="00962022"/>
    <w:rsid w:val="00B67F29"/>
    <w:rsid w:val="00B73E13"/>
    <w:rsid w:val="00B8571A"/>
    <w:rsid w:val="00B93D03"/>
    <w:rsid w:val="00BC20AA"/>
    <w:rsid w:val="00BD3690"/>
    <w:rsid w:val="00C369D3"/>
    <w:rsid w:val="00CD78F6"/>
    <w:rsid w:val="00D30C73"/>
    <w:rsid w:val="00D53C9A"/>
    <w:rsid w:val="00E05728"/>
    <w:rsid w:val="00E12C43"/>
    <w:rsid w:val="00E44D9E"/>
    <w:rsid w:val="00E94B0D"/>
    <w:rsid w:val="00EA42F9"/>
    <w:rsid w:val="00EA6BCD"/>
    <w:rsid w:val="00EB6806"/>
    <w:rsid w:val="00F636AD"/>
    <w:rsid w:val="00FE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2B6845-402B-4CD8-8C15-C529980B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58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5816"/>
    <w:rPr>
      <w:sz w:val="18"/>
      <w:szCs w:val="18"/>
    </w:rPr>
  </w:style>
  <w:style w:type="paragraph" w:styleId="a4">
    <w:name w:val="footer"/>
    <w:basedOn w:val="a"/>
    <w:link w:val="Char0"/>
    <w:uiPriority w:val="99"/>
    <w:unhideWhenUsed/>
    <w:rsid w:val="00585816"/>
    <w:pPr>
      <w:tabs>
        <w:tab w:val="center" w:pos="4153"/>
        <w:tab w:val="right" w:pos="8306"/>
      </w:tabs>
      <w:snapToGrid w:val="0"/>
      <w:jc w:val="left"/>
    </w:pPr>
    <w:rPr>
      <w:sz w:val="18"/>
      <w:szCs w:val="18"/>
    </w:rPr>
  </w:style>
  <w:style w:type="character" w:customStyle="1" w:styleId="Char0">
    <w:name w:val="页脚 Char"/>
    <w:basedOn w:val="a0"/>
    <w:link w:val="a4"/>
    <w:uiPriority w:val="99"/>
    <w:rsid w:val="00585816"/>
    <w:rPr>
      <w:sz w:val="18"/>
      <w:szCs w:val="18"/>
    </w:rPr>
  </w:style>
  <w:style w:type="paragraph" w:styleId="a5">
    <w:name w:val="Date"/>
    <w:basedOn w:val="a"/>
    <w:next w:val="a"/>
    <w:link w:val="Char1"/>
    <w:uiPriority w:val="99"/>
    <w:semiHidden/>
    <w:unhideWhenUsed/>
    <w:rsid w:val="00BD3690"/>
    <w:pPr>
      <w:ind w:leftChars="2500" w:left="100"/>
    </w:pPr>
  </w:style>
  <w:style w:type="character" w:customStyle="1" w:styleId="Char1">
    <w:name w:val="日期 Char"/>
    <w:basedOn w:val="a0"/>
    <w:link w:val="a5"/>
    <w:uiPriority w:val="99"/>
    <w:semiHidden/>
    <w:rsid w:val="00BD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Micorosoft</cp:lastModifiedBy>
  <cp:revision>5</cp:revision>
  <dcterms:created xsi:type="dcterms:W3CDTF">2019-06-13T08:04:00Z</dcterms:created>
  <dcterms:modified xsi:type="dcterms:W3CDTF">2019-12-13T03:24:00Z</dcterms:modified>
</cp:coreProperties>
</file>