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CF" w:rsidRPr="00DC16CF" w:rsidRDefault="00DC16CF" w:rsidP="009A3A5D">
      <w:pPr>
        <w:spacing w:line="660" w:lineRule="exact"/>
        <w:rPr>
          <w:rFonts w:ascii="仿宋" w:eastAsia="仿宋" w:hAnsi="仿宋"/>
          <w:sz w:val="32"/>
          <w:szCs w:val="32"/>
        </w:rPr>
      </w:pPr>
    </w:p>
    <w:p w:rsidR="00DC16CF" w:rsidRPr="00DC16CF" w:rsidRDefault="00DC16CF" w:rsidP="009A3A5D">
      <w:pPr>
        <w:spacing w:line="660" w:lineRule="exact"/>
        <w:jc w:val="center"/>
        <w:rPr>
          <w:rFonts w:ascii="黑体" w:eastAsia="黑体" w:hAnsi="黑体"/>
          <w:sz w:val="44"/>
          <w:szCs w:val="44"/>
        </w:rPr>
      </w:pPr>
      <w:r w:rsidRPr="00DC16CF">
        <w:rPr>
          <w:rFonts w:ascii="黑体" w:eastAsia="黑体" w:hAnsi="黑体" w:hint="eastAsia"/>
          <w:sz w:val="44"/>
          <w:szCs w:val="44"/>
        </w:rPr>
        <w:t>浏阳市教育局</w:t>
      </w:r>
    </w:p>
    <w:p w:rsidR="00DC16CF" w:rsidRPr="00DC16CF" w:rsidRDefault="00DC16CF" w:rsidP="009A3A5D">
      <w:pPr>
        <w:spacing w:line="660" w:lineRule="exact"/>
        <w:jc w:val="center"/>
        <w:rPr>
          <w:rFonts w:ascii="黑体" w:eastAsia="黑体" w:hAnsi="黑体"/>
          <w:sz w:val="44"/>
          <w:szCs w:val="44"/>
        </w:rPr>
      </w:pPr>
      <w:r w:rsidRPr="00DC16CF">
        <w:rPr>
          <w:rFonts w:ascii="黑体" w:eastAsia="黑体" w:hAnsi="黑体" w:hint="eastAsia"/>
          <w:sz w:val="44"/>
          <w:szCs w:val="44"/>
        </w:rPr>
        <w:t>财政专项支出绩效自评报告</w:t>
      </w:r>
    </w:p>
    <w:p w:rsidR="00DC16CF" w:rsidRPr="00DC16CF" w:rsidRDefault="00DC16CF" w:rsidP="009A3A5D">
      <w:pPr>
        <w:spacing w:line="660" w:lineRule="exact"/>
        <w:jc w:val="center"/>
        <w:rPr>
          <w:rFonts w:ascii="黑体" w:eastAsia="黑体" w:hAnsi="黑体"/>
          <w:sz w:val="44"/>
          <w:szCs w:val="44"/>
        </w:rPr>
      </w:pPr>
      <w:r w:rsidRPr="00DC16CF">
        <w:rPr>
          <w:rFonts w:ascii="黑体" w:eastAsia="黑体" w:hAnsi="黑体" w:hint="eastAsia"/>
          <w:sz w:val="44"/>
          <w:szCs w:val="44"/>
        </w:rPr>
        <w:t>（一中五号公寓楼</w:t>
      </w:r>
      <w:r w:rsidR="009A3A5D">
        <w:rPr>
          <w:rFonts w:ascii="黑体" w:eastAsia="黑体" w:hAnsi="黑体" w:hint="eastAsia"/>
          <w:sz w:val="44"/>
          <w:szCs w:val="44"/>
        </w:rPr>
        <w:t>项目</w:t>
      </w:r>
      <w:r w:rsidRPr="00DC16CF">
        <w:rPr>
          <w:rFonts w:ascii="黑体" w:eastAsia="黑体" w:hAnsi="黑体" w:hint="eastAsia"/>
          <w:sz w:val="44"/>
          <w:szCs w:val="44"/>
        </w:rPr>
        <w:t>）</w:t>
      </w:r>
    </w:p>
    <w:p w:rsidR="00EB07F8" w:rsidRPr="006657DA" w:rsidRDefault="00DC16CF" w:rsidP="009A3A5D">
      <w:pPr>
        <w:spacing w:line="660" w:lineRule="exact"/>
        <w:rPr>
          <w:rFonts w:ascii="仿宋" w:eastAsia="仿宋" w:hAnsi="仿宋"/>
          <w:sz w:val="32"/>
          <w:szCs w:val="32"/>
        </w:rPr>
      </w:pPr>
      <w:r>
        <w:rPr>
          <w:rFonts w:ascii="仿宋" w:eastAsia="仿宋" w:hAnsi="仿宋" w:hint="eastAsia"/>
          <w:sz w:val="32"/>
          <w:szCs w:val="32"/>
        </w:rPr>
        <w:t xml:space="preserve">    </w:t>
      </w:r>
    </w:p>
    <w:p w:rsidR="00DC16CF" w:rsidRPr="00DC16CF" w:rsidRDefault="00DC16CF" w:rsidP="009A3A5D">
      <w:pPr>
        <w:spacing w:line="660" w:lineRule="exact"/>
        <w:rPr>
          <w:rFonts w:ascii="仿宋" w:eastAsia="仿宋" w:hAnsi="仿宋"/>
          <w:sz w:val="32"/>
          <w:szCs w:val="32"/>
        </w:rPr>
      </w:pPr>
      <w:r>
        <w:rPr>
          <w:rFonts w:ascii="仿宋" w:eastAsia="仿宋" w:hAnsi="仿宋" w:hint="eastAsia"/>
          <w:sz w:val="32"/>
          <w:szCs w:val="32"/>
        </w:rPr>
        <w:t xml:space="preserve">    </w:t>
      </w:r>
      <w:r w:rsidRPr="00DC16CF">
        <w:rPr>
          <w:rFonts w:ascii="仿宋" w:eastAsia="仿宋" w:hAnsi="仿宋" w:hint="eastAsia"/>
          <w:sz w:val="32"/>
          <w:szCs w:val="32"/>
        </w:rPr>
        <w:t>为进一步加强财政专项资金使用管理，切实提高资金使用效益，根据浏阳市财政局</w:t>
      </w:r>
      <w:r w:rsidR="00B06DD9">
        <w:rPr>
          <w:rFonts w:ascii="仿宋" w:eastAsia="仿宋" w:hAnsi="仿宋" w:hint="eastAsia"/>
          <w:sz w:val="32"/>
          <w:szCs w:val="32"/>
        </w:rPr>
        <w:t>《</w:t>
      </w:r>
      <w:r w:rsidRPr="00DC16CF">
        <w:rPr>
          <w:rFonts w:ascii="仿宋" w:eastAsia="仿宋" w:hAnsi="仿宋" w:hint="eastAsia"/>
          <w:sz w:val="32"/>
          <w:szCs w:val="32"/>
        </w:rPr>
        <w:t>关于开展2018年度财政资金绩效自评和2019年度财政资金绩效监控工作的通知</w:t>
      </w:r>
      <w:r w:rsidR="00B06DD9">
        <w:rPr>
          <w:rFonts w:ascii="仿宋" w:eastAsia="仿宋" w:hAnsi="仿宋" w:hint="eastAsia"/>
          <w:sz w:val="32"/>
          <w:szCs w:val="32"/>
        </w:rPr>
        <w:t>》</w:t>
      </w:r>
      <w:r w:rsidRPr="00DC16CF">
        <w:rPr>
          <w:rFonts w:ascii="仿宋" w:eastAsia="仿宋" w:hAnsi="仿宋" w:hint="eastAsia"/>
          <w:sz w:val="32"/>
          <w:szCs w:val="32"/>
        </w:rPr>
        <w:t>（浏财函〔2019〕9号），我局对一中五号公寓楼项目进行了绩效自评工作,现将项目绩效自评工作情况报告如下：</w:t>
      </w:r>
    </w:p>
    <w:p w:rsidR="00DC16CF" w:rsidRPr="00DC16CF" w:rsidRDefault="00DC16CF" w:rsidP="009A3A5D">
      <w:pPr>
        <w:spacing w:line="660" w:lineRule="exact"/>
        <w:rPr>
          <w:rFonts w:ascii="黑体" w:eastAsia="黑体" w:hAnsi="黑体"/>
          <w:sz w:val="32"/>
          <w:szCs w:val="32"/>
        </w:rPr>
      </w:pPr>
      <w:r>
        <w:rPr>
          <w:rFonts w:ascii="仿宋" w:eastAsia="仿宋" w:hAnsi="仿宋" w:hint="eastAsia"/>
          <w:sz w:val="32"/>
          <w:szCs w:val="32"/>
        </w:rPr>
        <w:t xml:space="preserve">   </w:t>
      </w:r>
      <w:r w:rsidRPr="00DC16CF">
        <w:rPr>
          <w:rFonts w:ascii="黑体" w:eastAsia="黑体" w:hAnsi="黑体" w:hint="eastAsia"/>
          <w:sz w:val="32"/>
          <w:szCs w:val="32"/>
        </w:rPr>
        <w:t xml:space="preserve"> 一、项目概况</w:t>
      </w:r>
    </w:p>
    <w:p w:rsidR="00DC16CF" w:rsidRPr="00DC16CF" w:rsidRDefault="00DC16CF" w:rsidP="009A3A5D">
      <w:pPr>
        <w:spacing w:line="660" w:lineRule="exact"/>
        <w:rPr>
          <w:rFonts w:ascii="仿宋" w:eastAsia="仿宋" w:hAnsi="仿宋"/>
          <w:sz w:val="32"/>
          <w:szCs w:val="32"/>
        </w:rPr>
      </w:pPr>
      <w:r>
        <w:rPr>
          <w:rFonts w:ascii="仿宋" w:eastAsia="仿宋" w:hAnsi="仿宋" w:hint="eastAsia"/>
          <w:sz w:val="32"/>
          <w:szCs w:val="32"/>
        </w:rPr>
        <w:t xml:space="preserve">    </w:t>
      </w:r>
      <w:r w:rsidRPr="00DC16CF">
        <w:rPr>
          <w:rFonts w:ascii="仿宋" w:eastAsia="仿宋" w:hAnsi="仿宋" w:hint="eastAsia"/>
          <w:sz w:val="32"/>
          <w:szCs w:val="32"/>
        </w:rPr>
        <w:t>（一）项目单位基本情况</w:t>
      </w:r>
    </w:p>
    <w:p w:rsidR="00DC16CF" w:rsidRPr="00DC16CF" w:rsidRDefault="00DC16CF" w:rsidP="009A3A5D">
      <w:pPr>
        <w:spacing w:line="660" w:lineRule="exact"/>
        <w:rPr>
          <w:rFonts w:ascii="仿宋" w:eastAsia="仿宋" w:hAnsi="仿宋"/>
          <w:sz w:val="32"/>
          <w:szCs w:val="32"/>
        </w:rPr>
      </w:pPr>
      <w:r>
        <w:rPr>
          <w:rFonts w:ascii="仿宋" w:eastAsia="仿宋" w:hAnsi="仿宋" w:hint="eastAsia"/>
          <w:sz w:val="32"/>
          <w:szCs w:val="32"/>
        </w:rPr>
        <w:t xml:space="preserve">    </w:t>
      </w:r>
      <w:r w:rsidRPr="00DC16CF">
        <w:rPr>
          <w:rFonts w:ascii="仿宋" w:eastAsia="仿宋" w:hAnsi="仿宋" w:hint="eastAsia"/>
          <w:sz w:val="32"/>
          <w:szCs w:val="32"/>
        </w:rPr>
        <w:t>浏阳市第一中学为湖南省示范性高级中学，教育教学质量优秀，生源为全市优秀的初中毕业生，学生多数来自乡镇，寄宿需求大。随着我市高中扩容，学生的寄宿需求进一步增加，为解决该校学生的寄宿问题，教育局申请政府资金为学校新建五号公寓楼，浏阳市发展和改革局根据政府投资项目管理相关规定和2017年政府投资计划（浏政办函【2017】31号），同意浏阳一中五号公寓楼建设项目立项（浏发改投【2017】352号）。</w:t>
      </w:r>
    </w:p>
    <w:p w:rsidR="00DC16CF" w:rsidRPr="00DC16CF" w:rsidRDefault="00DC16CF" w:rsidP="009A3A5D">
      <w:pPr>
        <w:spacing w:line="660" w:lineRule="exact"/>
        <w:rPr>
          <w:rFonts w:ascii="仿宋" w:eastAsia="仿宋" w:hAnsi="仿宋"/>
          <w:sz w:val="32"/>
          <w:szCs w:val="32"/>
        </w:rPr>
      </w:pPr>
      <w:r>
        <w:rPr>
          <w:rFonts w:ascii="仿宋" w:eastAsia="仿宋" w:hAnsi="仿宋" w:hint="eastAsia"/>
          <w:sz w:val="32"/>
          <w:szCs w:val="32"/>
        </w:rPr>
        <w:t xml:space="preserve">    </w:t>
      </w:r>
      <w:r w:rsidRPr="00DC16CF">
        <w:rPr>
          <w:rFonts w:ascii="仿宋" w:eastAsia="仿宋" w:hAnsi="仿宋" w:hint="eastAsia"/>
          <w:sz w:val="32"/>
          <w:szCs w:val="32"/>
        </w:rPr>
        <w:t>（二）项目基本情况</w:t>
      </w:r>
    </w:p>
    <w:p w:rsidR="00DC16CF" w:rsidRPr="00DC16CF" w:rsidRDefault="00DC16CF" w:rsidP="009A3A5D">
      <w:pPr>
        <w:spacing w:line="660" w:lineRule="exact"/>
        <w:rPr>
          <w:rFonts w:ascii="仿宋" w:eastAsia="仿宋" w:hAnsi="仿宋"/>
          <w:sz w:val="32"/>
          <w:szCs w:val="32"/>
        </w:rPr>
      </w:pPr>
      <w:r>
        <w:rPr>
          <w:rFonts w:ascii="仿宋" w:eastAsia="仿宋" w:hAnsi="仿宋" w:hint="eastAsia"/>
          <w:sz w:val="32"/>
          <w:szCs w:val="32"/>
        </w:rPr>
        <w:lastRenderedPageBreak/>
        <w:t xml:space="preserve">    </w:t>
      </w:r>
      <w:r w:rsidRPr="00DC16CF">
        <w:rPr>
          <w:rFonts w:ascii="仿宋" w:eastAsia="仿宋" w:hAnsi="仿宋" w:hint="eastAsia"/>
          <w:sz w:val="32"/>
          <w:szCs w:val="32"/>
        </w:rPr>
        <w:t>本项目为新建1栋6层宿舍楼，</w:t>
      </w:r>
      <w:r w:rsidR="009A3A5D" w:rsidRPr="009B0A60">
        <w:rPr>
          <w:rFonts w:ascii="仿宋" w:eastAsia="仿宋" w:hAnsi="仿宋" w:hint="eastAsia"/>
          <w:sz w:val="32"/>
          <w:szCs w:val="32"/>
        </w:rPr>
        <w:t>占地面积829.31平方米</w:t>
      </w:r>
      <w:r w:rsidR="009A3A5D" w:rsidRPr="009B0A60">
        <w:rPr>
          <w:rFonts w:ascii="仿宋" w:eastAsia="仿宋" w:hAnsi="仿宋"/>
          <w:sz w:val="32"/>
          <w:szCs w:val="32"/>
        </w:rPr>
        <w:t>，</w:t>
      </w:r>
      <w:r w:rsidRPr="009B0A60">
        <w:rPr>
          <w:rFonts w:ascii="仿宋" w:eastAsia="仿宋" w:hAnsi="仿宋" w:hint="eastAsia"/>
          <w:sz w:val="32"/>
          <w:szCs w:val="32"/>
        </w:rPr>
        <w:t>建筑面积467</w:t>
      </w:r>
      <w:r w:rsidR="009A3A5D" w:rsidRPr="009B0A60">
        <w:rPr>
          <w:rFonts w:ascii="仿宋" w:eastAsia="仿宋" w:hAnsi="仿宋"/>
          <w:sz w:val="32"/>
          <w:szCs w:val="32"/>
        </w:rPr>
        <w:t>6.67</w:t>
      </w:r>
      <w:r w:rsidRPr="009B0A60">
        <w:rPr>
          <w:rFonts w:ascii="仿宋" w:eastAsia="仿宋" w:hAnsi="仿宋" w:hint="eastAsia"/>
          <w:sz w:val="32"/>
          <w:szCs w:val="32"/>
        </w:rPr>
        <w:t>平方米，</w:t>
      </w:r>
      <w:r w:rsidRPr="00DC16CF">
        <w:rPr>
          <w:rFonts w:ascii="仿宋" w:eastAsia="仿宋" w:hAnsi="仿宋" w:hint="eastAsia"/>
          <w:sz w:val="32"/>
          <w:szCs w:val="32"/>
        </w:rPr>
        <w:t>设施设备采购，配套相关附属工程。总投资1200万元，资金来源由市财政投入解决。由浏阳市公共工程建设中心（原工务局）代建。</w:t>
      </w:r>
    </w:p>
    <w:p w:rsidR="00DC16CF" w:rsidRPr="00DC16CF" w:rsidRDefault="00DC16CF" w:rsidP="009A3A5D">
      <w:pPr>
        <w:spacing w:line="660" w:lineRule="exact"/>
        <w:ind w:firstLineChars="200" w:firstLine="640"/>
        <w:rPr>
          <w:rFonts w:ascii="黑体" w:eastAsia="黑体" w:hAnsi="黑体"/>
          <w:sz w:val="32"/>
          <w:szCs w:val="32"/>
        </w:rPr>
      </w:pPr>
      <w:r w:rsidRPr="00DC16CF">
        <w:rPr>
          <w:rFonts w:ascii="黑体" w:eastAsia="黑体" w:hAnsi="黑体" w:hint="eastAsia"/>
          <w:sz w:val="32"/>
          <w:szCs w:val="32"/>
        </w:rPr>
        <w:t>二、项目资金使用及管理情况</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（一）项目资金使用情况</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浏阳一中5号宿舍楼建设项目投资总概算为1200万元，资金来源由市财政投入解决。</w:t>
      </w:r>
      <w:r w:rsidR="00470EFA" w:rsidRPr="009B0A60">
        <w:rPr>
          <w:rFonts w:ascii="仿宋" w:eastAsia="仿宋" w:hAnsi="仿宋" w:hint="eastAsia"/>
          <w:sz w:val="32"/>
          <w:szCs w:val="32"/>
        </w:rPr>
        <w:t>按照我市资金支付方式，</w:t>
      </w:r>
      <w:r w:rsidRPr="00DC16CF">
        <w:rPr>
          <w:rFonts w:ascii="仿宋" w:eastAsia="仿宋" w:hAnsi="仿宋" w:hint="eastAsia"/>
          <w:sz w:val="32"/>
          <w:szCs w:val="32"/>
        </w:rPr>
        <w:t>截止到2019年5月，该项目已到位资金480万元，累计已支付471.94万元，</w:t>
      </w:r>
      <w:r w:rsidRPr="009B0A60">
        <w:rPr>
          <w:rFonts w:ascii="仿宋" w:eastAsia="仿宋" w:hAnsi="仿宋" w:hint="eastAsia"/>
          <w:sz w:val="32"/>
          <w:szCs w:val="32"/>
        </w:rPr>
        <w:t>账面暂结余资金8.06万元</w:t>
      </w:r>
      <w:r w:rsidR="00470EFA" w:rsidRPr="009B0A60">
        <w:rPr>
          <w:rFonts w:ascii="仿宋" w:eastAsia="仿宋" w:hAnsi="仿宋" w:hint="eastAsia"/>
          <w:sz w:val="32"/>
          <w:szCs w:val="32"/>
        </w:rPr>
        <w:t>，专项资金支出占比4</w:t>
      </w:r>
      <w:r w:rsidR="00470EFA" w:rsidRPr="009B0A60">
        <w:rPr>
          <w:rFonts w:ascii="仿宋" w:eastAsia="仿宋" w:hAnsi="仿宋"/>
          <w:sz w:val="32"/>
          <w:szCs w:val="32"/>
        </w:rPr>
        <w:t>0</w:t>
      </w:r>
      <w:r w:rsidR="00470EFA" w:rsidRPr="009B0A60">
        <w:rPr>
          <w:rFonts w:ascii="仿宋" w:eastAsia="仿宋" w:hAnsi="仿宋" w:hint="eastAsia"/>
          <w:sz w:val="32"/>
          <w:szCs w:val="32"/>
        </w:rPr>
        <w:t>%。</w:t>
      </w:r>
      <w:r w:rsidRPr="009B0A60">
        <w:rPr>
          <w:rFonts w:ascii="仿宋" w:eastAsia="仿宋" w:hAnsi="仿宋" w:hint="eastAsia"/>
          <w:sz w:val="32"/>
          <w:szCs w:val="32"/>
        </w:rPr>
        <w:t>其中</w:t>
      </w:r>
      <w:r w:rsidRPr="00DC16CF">
        <w:rPr>
          <w:rFonts w:ascii="仿宋" w:eastAsia="仿宋" w:hAnsi="仿宋" w:hint="eastAsia"/>
          <w:sz w:val="32"/>
          <w:szCs w:val="32"/>
        </w:rPr>
        <w:t>，建筑安装工程投资404.13万元，其他投资67.81万元。</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（二）项目资金管理情况</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按《浏阳市财政投资项目支出管理暂行办法》（浏政办发〔2010〕43号）的规定拨付建设资金。市发改局根据政府年度投资计划、可行性研究报告批复和设计概算批复下达项目投资计划，具备国库集中支付条件的政府投资项目建设资金实行国库集中支付。</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浏阳市财政局下拨资金至浏阳市公共工程建设中心统一代建代管。为确保该项目资金安全，浏阳市公共工程建设中心严格执行《事业单位会计制度》，财政部《基本建设财务</w:t>
      </w:r>
      <w:r w:rsidRPr="00DC16CF">
        <w:rPr>
          <w:rFonts w:ascii="仿宋" w:eastAsia="仿宋" w:hAnsi="仿宋" w:hint="eastAsia"/>
          <w:sz w:val="32"/>
          <w:szCs w:val="32"/>
        </w:rPr>
        <w:lastRenderedPageBreak/>
        <w:t>管理规定》，财政部《关于加强基础设施建设资金管理与监督的通知》，制定、完善了资金审批拨付制度和资金管理办法、专款专用和按程序拨款；执行了政府采购和国库集中支付，按照项目进度由国库集中支付局直接拨付给工程项目施工单位。</w:t>
      </w:r>
    </w:p>
    <w:p w:rsidR="00DC16CF" w:rsidRPr="00470EFA" w:rsidRDefault="00DC16CF" w:rsidP="009A3A5D">
      <w:pPr>
        <w:spacing w:line="660" w:lineRule="exact"/>
        <w:ind w:firstLineChars="200" w:firstLine="640"/>
        <w:rPr>
          <w:rFonts w:ascii="黑体" w:eastAsia="黑体" w:hAnsi="黑体"/>
          <w:sz w:val="32"/>
          <w:szCs w:val="32"/>
        </w:rPr>
      </w:pPr>
      <w:r w:rsidRPr="00470EFA">
        <w:rPr>
          <w:rFonts w:ascii="黑体" w:eastAsia="黑体" w:hAnsi="黑体" w:hint="eastAsia"/>
          <w:sz w:val="32"/>
          <w:szCs w:val="32"/>
        </w:rPr>
        <w:t>三、项目组织实施情况</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一中五号公寓项目建设于2017年12月20日公开招标，确定中标单位为湖南明讯智能工程有限公司，工期为2018年1月4日至2018年8月3日，共计240天。于2018年9月1日竣工验收合格，交付校方使用。</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为加快项目建设进度，及时做好部门衔接，监管项目质量，教育局计财科安排张移新干事负责该项目建设的监管、督导工作。代建方公共工程建设中心安排工程科李曲为项目代表，严格按照基本建设程序以及相关法律法规，对工程的质量、进度、安全和文明施工进行全过程、全方位的现场监督管理。同时，为加强项目监督管理力度，在项目建设工地安装了24小时监控系统，项目负责人、主管领导随时可以在电脑、手机等现代设备上监督施工现场、把控建设情况。</w:t>
      </w:r>
    </w:p>
    <w:p w:rsidR="00DC16CF" w:rsidRPr="00470EFA" w:rsidRDefault="00DC16CF" w:rsidP="009A3A5D">
      <w:pPr>
        <w:spacing w:line="660" w:lineRule="exact"/>
        <w:ind w:firstLineChars="200" w:firstLine="640"/>
        <w:rPr>
          <w:rFonts w:ascii="黑体" w:eastAsia="黑体" w:hAnsi="黑体"/>
          <w:sz w:val="32"/>
          <w:szCs w:val="32"/>
        </w:rPr>
      </w:pPr>
      <w:r w:rsidRPr="00470EFA">
        <w:rPr>
          <w:rFonts w:ascii="黑体" w:eastAsia="黑体" w:hAnsi="黑体" w:hint="eastAsia"/>
          <w:sz w:val="32"/>
          <w:szCs w:val="32"/>
        </w:rPr>
        <w:t>四、项目绩效情况</w:t>
      </w:r>
    </w:p>
    <w:p w:rsidR="009A3A5D"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经济性分析：</w:t>
      </w:r>
      <w:r w:rsidR="009A3A5D" w:rsidRPr="009B0A60">
        <w:rPr>
          <w:rFonts w:ascii="仿宋" w:eastAsia="仿宋" w:hAnsi="仿宋" w:hint="eastAsia"/>
          <w:sz w:val="32"/>
          <w:szCs w:val="32"/>
        </w:rPr>
        <w:t>按要求严格执行预决算制度，严把预算</w:t>
      </w:r>
      <w:r w:rsidR="009A3A5D" w:rsidRPr="009B0A60">
        <w:rPr>
          <w:rFonts w:ascii="仿宋" w:eastAsia="仿宋" w:hAnsi="仿宋"/>
          <w:sz w:val="32"/>
          <w:szCs w:val="32"/>
        </w:rPr>
        <w:t>控制</w:t>
      </w:r>
      <w:r w:rsidR="009A3A5D" w:rsidRPr="009B0A60">
        <w:rPr>
          <w:rFonts w:ascii="仿宋" w:eastAsia="仿宋" w:hAnsi="仿宋" w:hint="eastAsia"/>
          <w:sz w:val="32"/>
          <w:szCs w:val="32"/>
        </w:rPr>
        <w:t>关卡，节约</w:t>
      </w:r>
      <w:r w:rsidR="009A3A5D" w:rsidRPr="009B0A60">
        <w:rPr>
          <w:rFonts w:ascii="仿宋" w:eastAsia="仿宋" w:hAnsi="仿宋"/>
          <w:sz w:val="32"/>
          <w:szCs w:val="32"/>
        </w:rPr>
        <w:t>成本</w:t>
      </w:r>
      <w:r w:rsidR="009A3A5D" w:rsidRPr="009B0A60">
        <w:rPr>
          <w:rFonts w:ascii="仿宋" w:eastAsia="仿宋" w:hAnsi="仿宋" w:hint="eastAsia"/>
          <w:sz w:val="32"/>
          <w:szCs w:val="32"/>
        </w:rPr>
        <w:t>。</w:t>
      </w:r>
      <w:r w:rsidRPr="00DC16CF">
        <w:rPr>
          <w:rFonts w:ascii="仿宋" w:eastAsia="仿宋" w:hAnsi="仿宋" w:hint="eastAsia"/>
          <w:sz w:val="32"/>
          <w:szCs w:val="32"/>
        </w:rPr>
        <w:t>一中五号公寓建设项目总投资概算为</w:t>
      </w:r>
      <w:r w:rsidRPr="00DC16CF">
        <w:rPr>
          <w:rFonts w:ascii="仿宋" w:eastAsia="仿宋" w:hAnsi="仿宋" w:hint="eastAsia"/>
          <w:sz w:val="32"/>
          <w:szCs w:val="32"/>
        </w:rPr>
        <w:lastRenderedPageBreak/>
        <w:t>1200万元，目前已按预算完成投资，</w:t>
      </w:r>
      <w:r w:rsidR="009A3A5D" w:rsidRPr="009A3A5D">
        <w:rPr>
          <w:rFonts w:ascii="仿宋" w:eastAsia="仿宋" w:hAnsi="仿宋" w:hint="eastAsia"/>
          <w:sz w:val="32"/>
          <w:szCs w:val="32"/>
        </w:rPr>
        <w:t>完成比例100%</w:t>
      </w:r>
      <w:r w:rsidR="009A3A5D">
        <w:rPr>
          <w:rFonts w:ascii="仿宋" w:eastAsia="仿宋" w:hAnsi="仿宋" w:hint="eastAsia"/>
          <w:sz w:val="32"/>
          <w:szCs w:val="32"/>
        </w:rPr>
        <w:t>。</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效率性分析：一中五号公寓建设工期为2018年1月4日至2018年8月3日，共计240天，于2018年9月1日竣工验收合格，学校秋季开学正常投入使用，</w:t>
      </w:r>
      <w:r w:rsidR="00470EFA">
        <w:rPr>
          <w:rFonts w:ascii="仿宋" w:eastAsia="仿宋" w:hAnsi="仿宋" w:hint="eastAsia"/>
          <w:sz w:val="32"/>
          <w:szCs w:val="32"/>
        </w:rPr>
        <w:t>基本</w:t>
      </w:r>
      <w:r w:rsidRPr="00DC16CF">
        <w:rPr>
          <w:rFonts w:ascii="仿宋" w:eastAsia="仿宋" w:hAnsi="仿宋" w:hint="eastAsia"/>
          <w:sz w:val="32"/>
          <w:szCs w:val="32"/>
        </w:rPr>
        <w:t>达到预期目标。</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有效性分析：一中五号公寓项目新建了1栋6层宿舍楼，建筑面积</w:t>
      </w:r>
      <w:r w:rsidRPr="009B0A60">
        <w:rPr>
          <w:rFonts w:ascii="仿宋" w:eastAsia="仿宋" w:hAnsi="仿宋" w:hint="eastAsia"/>
          <w:sz w:val="32"/>
          <w:szCs w:val="32"/>
        </w:rPr>
        <w:t>46</w:t>
      </w:r>
      <w:r w:rsidR="0057109A" w:rsidRPr="009B0A60">
        <w:rPr>
          <w:rFonts w:ascii="仿宋" w:eastAsia="仿宋" w:hAnsi="仿宋"/>
          <w:sz w:val="32"/>
          <w:szCs w:val="32"/>
        </w:rPr>
        <w:t>76.67</w:t>
      </w:r>
      <w:r w:rsidRPr="00DC16CF">
        <w:rPr>
          <w:rFonts w:ascii="仿宋" w:eastAsia="仿宋" w:hAnsi="仿宋" w:hint="eastAsia"/>
          <w:sz w:val="32"/>
          <w:szCs w:val="32"/>
        </w:rPr>
        <w:t>平方米，配套修建完善了卫生间、硬化、绿化等附属工程，采购了热水器、床铺、空调等生活设施设备。通过建设，目前该校学生宿舍宽敞、床位充足、生活设备完善，满足了学生寄宿的基本需求。</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可持续性分析：一中五号公寓2018年8月建成，秋季开学正式投入使用，加上学校原有的4栋公寓，学校学生宿舍建设达到一定规模，为我市高中扩容建设打下坚实基础，同时进一步提升了学校办学品质，使该项目持续发展，发挥最大的社会效益。</w:t>
      </w:r>
    </w:p>
    <w:p w:rsidR="00DC16CF" w:rsidRPr="00470EFA" w:rsidRDefault="00DC16CF" w:rsidP="009A3A5D">
      <w:pPr>
        <w:spacing w:line="660" w:lineRule="exact"/>
        <w:ind w:firstLineChars="200" w:firstLine="640"/>
        <w:rPr>
          <w:rFonts w:ascii="黑体" w:eastAsia="黑体" w:hAnsi="黑体"/>
          <w:sz w:val="32"/>
          <w:szCs w:val="32"/>
        </w:rPr>
      </w:pPr>
      <w:r w:rsidRPr="00470EFA">
        <w:rPr>
          <w:rFonts w:ascii="黑体" w:eastAsia="黑体" w:hAnsi="黑体" w:hint="eastAsia"/>
          <w:sz w:val="32"/>
          <w:szCs w:val="32"/>
        </w:rPr>
        <w:t>五、综合评价情况及评价结论（附相关评分表）</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我局对项目的实施进行了整体跟踪，从项目落地、实施、资金的拨付等方面进行了认真综合评价，项目运作达到预期绩效总目标，各项指标完全符合要求，工作质量可靠，社会公众满意度98%，自评综合得分为9</w:t>
      </w:r>
      <w:r w:rsidR="00470EFA">
        <w:rPr>
          <w:rFonts w:ascii="仿宋" w:eastAsia="仿宋" w:hAnsi="仿宋"/>
          <w:sz w:val="32"/>
          <w:szCs w:val="32"/>
        </w:rPr>
        <w:t>9</w:t>
      </w:r>
      <w:r w:rsidRPr="00DC16CF">
        <w:rPr>
          <w:rFonts w:ascii="仿宋" w:eastAsia="仿宋" w:hAnsi="仿宋" w:hint="eastAsia"/>
          <w:sz w:val="32"/>
          <w:szCs w:val="32"/>
        </w:rPr>
        <w:t>分，财政支出绩效管理为优秀。</w:t>
      </w:r>
    </w:p>
    <w:p w:rsidR="00DC16CF" w:rsidRPr="00470EFA" w:rsidRDefault="00DC16CF" w:rsidP="009A3A5D">
      <w:pPr>
        <w:spacing w:line="660" w:lineRule="exact"/>
        <w:ind w:firstLineChars="200" w:firstLine="640"/>
        <w:rPr>
          <w:rFonts w:ascii="黑体" w:eastAsia="黑体" w:hAnsi="黑体"/>
          <w:sz w:val="32"/>
          <w:szCs w:val="32"/>
        </w:rPr>
      </w:pPr>
      <w:r w:rsidRPr="00470EFA">
        <w:rPr>
          <w:rFonts w:ascii="黑体" w:eastAsia="黑体" w:hAnsi="黑体" w:hint="eastAsia"/>
          <w:sz w:val="32"/>
          <w:szCs w:val="32"/>
        </w:rPr>
        <w:t>六、绩效评价结果应用建议（以后年度预算安排、评价</w:t>
      </w:r>
      <w:r w:rsidRPr="00470EFA">
        <w:rPr>
          <w:rFonts w:ascii="黑体" w:eastAsia="黑体" w:hAnsi="黑体" w:hint="eastAsia"/>
          <w:sz w:val="32"/>
          <w:szCs w:val="32"/>
        </w:rPr>
        <w:lastRenderedPageBreak/>
        <w:t>结果公开等）</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教育局拟将本次评价结果在本系统公开，并将优秀项目的绩效管理情况作为以后年度预算安排的重要参考，对于本次绩效评价综合得分较高、项目整体完成情况较好且存在资金缺口的单位，在下一年度资金预算时，予以考虑加大资金支持力度，以更好的督促和提高今后各级各类专项资金和其他所有项目资金的使用效率。</w:t>
      </w:r>
    </w:p>
    <w:p w:rsidR="00DC16CF" w:rsidRPr="00470EFA" w:rsidRDefault="00DC16CF" w:rsidP="009A3A5D">
      <w:pPr>
        <w:spacing w:line="660" w:lineRule="exact"/>
        <w:ind w:firstLineChars="200" w:firstLine="640"/>
        <w:rPr>
          <w:rFonts w:ascii="黑体" w:eastAsia="黑体" w:hAnsi="黑体"/>
          <w:sz w:val="32"/>
          <w:szCs w:val="32"/>
        </w:rPr>
      </w:pPr>
      <w:r w:rsidRPr="00470EFA">
        <w:rPr>
          <w:rFonts w:ascii="黑体" w:eastAsia="黑体" w:hAnsi="黑体" w:hint="eastAsia"/>
          <w:sz w:val="32"/>
          <w:szCs w:val="32"/>
        </w:rPr>
        <w:t>七、主要经验及做法</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无</w:t>
      </w:r>
    </w:p>
    <w:p w:rsidR="00DC16CF" w:rsidRPr="00470EFA" w:rsidRDefault="00DC16CF" w:rsidP="009A3A5D">
      <w:pPr>
        <w:spacing w:line="660" w:lineRule="exact"/>
        <w:ind w:firstLineChars="200" w:firstLine="640"/>
        <w:rPr>
          <w:rFonts w:ascii="黑体" w:eastAsia="黑体" w:hAnsi="黑体"/>
          <w:sz w:val="32"/>
          <w:szCs w:val="32"/>
        </w:rPr>
      </w:pPr>
      <w:r w:rsidRPr="00470EFA">
        <w:rPr>
          <w:rFonts w:ascii="黑体" w:eastAsia="黑体" w:hAnsi="黑体" w:hint="eastAsia"/>
          <w:sz w:val="32"/>
          <w:szCs w:val="32"/>
        </w:rPr>
        <w:t>八、存在的问题其他需要说明的问题</w:t>
      </w:r>
    </w:p>
    <w:p w:rsidR="00DC16CF" w:rsidRPr="00DC16CF"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因项目建设时间短、工期紧、下雨天气较多等因素，该项目</w:t>
      </w:r>
      <w:r w:rsidR="009B0A60">
        <w:rPr>
          <w:rFonts w:ascii="仿宋" w:eastAsia="仿宋" w:hAnsi="仿宋" w:hint="eastAsia"/>
          <w:sz w:val="32"/>
          <w:szCs w:val="32"/>
        </w:rPr>
        <w:t>建设时间延长</w:t>
      </w:r>
      <w:r w:rsidRPr="00DC16CF">
        <w:rPr>
          <w:rFonts w:ascii="仿宋" w:eastAsia="仿宋" w:hAnsi="仿宋" w:hint="eastAsia"/>
          <w:sz w:val="32"/>
          <w:szCs w:val="32"/>
        </w:rPr>
        <w:t>。</w:t>
      </w:r>
    </w:p>
    <w:p w:rsidR="00DC16CF" w:rsidRPr="009A3A5D" w:rsidRDefault="00DC16CF" w:rsidP="009A3A5D">
      <w:pPr>
        <w:spacing w:line="660" w:lineRule="exact"/>
        <w:ind w:firstLineChars="200" w:firstLine="640"/>
        <w:rPr>
          <w:rFonts w:ascii="黑体" w:eastAsia="黑体" w:hAnsi="黑体"/>
          <w:sz w:val="32"/>
          <w:szCs w:val="32"/>
        </w:rPr>
      </w:pPr>
      <w:r w:rsidRPr="009A3A5D">
        <w:rPr>
          <w:rFonts w:ascii="黑体" w:eastAsia="黑体" w:hAnsi="黑体" w:hint="eastAsia"/>
          <w:sz w:val="32"/>
          <w:szCs w:val="32"/>
        </w:rPr>
        <w:t>九、相关建议</w:t>
      </w:r>
    </w:p>
    <w:p w:rsidR="00242355" w:rsidRDefault="00DC16CF" w:rsidP="009A3A5D">
      <w:pPr>
        <w:spacing w:line="660" w:lineRule="exact"/>
        <w:ind w:firstLineChars="200" w:firstLine="640"/>
        <w:rPr>
          <w:rFonts w:ascii="仿宋" w:eastAsia="仿宋" w:hAnsi="仿宋"/>
          <w:sz w:val="32"/>
          <w:szCs w:val="32"/>
        </w:rPr>
      </w:pPr>
      <w:r w:rsidRPr="00DC16CF">
        <w:rPr>
          <w:rFonts w:ascii="仿宋" w:eastAsia="仿宋" w:hAnsi="仿宋" w:hint="eastAsia"/>
          <w:sz w:val="32"/>
          <w:szCs w:val="32"/>
        </w:rPr>
        <w:t>重视前期工作，加快项目建设的各项手续办理，为项目主体建设抢出时间。</w:t>
      </w:r>
    </w:p>
    <w:p w:rsidR="0057109A" w:rsidRDefault="0057109A" w:rsidP="009A3A5D">
      <w:pPr>
        <w:spacing w:line="66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57109A" w:rsidRDefault="0057109A" w:rsidP="0057109A">
      <w:pPr>
        <w:spacing w:line="660" w:lineRule="exact"/>
        <w:ind w:firstLineChars="1650" w:firstLine="5280"/>
        <w:rPr>
          <w:rFonts w:ascii="仿宋" w:eastAsia="仿宋" w:hAnsi="仿宋"/>
          <w:sz w:val="32"/>
          <w:szCs w:val="32"/>
        </w:rPr>
      </w:pPr>
      <w:r>
        <w:rPr>
          <w:rFonts w:ascii="仿宋" w:eastAsia="仿宋" w:hAnsi="仿宋" w:hint="eastAsia"/>
          <w:sz w:val="32"/>
          <w:szCs w:val="32"/>
        </w:rPr>
        <w:t>浏阳市</w:t>
      </w:r>
      <w:r>
        <w:rPr>
          <w:rFonts w:ascii="仿宋" w:eastAsia="仿宋" w:hAnsi="仿宋"/>
          <w:sz w:val="32"/>
          <w:szCs w:val="32"/>
        </w:rPr>
        <w:t>教育局</w:t>
      </w:r>
    </w:p>
    <w:p w:rsidR="0057109A" w:rsidRDefault="0057109A" w:rsidP="0057109A">
      <w:pPr>
        <w:spacing w:line="660" w:lineRule="exact"/>
        <w:ind w:firstLineChars="1600" w:firstLine="5120"/>
        <w:rPr>
          <w:rFonts w:ascii="仿宋" w:eastAsia="仿宋" w:hAnsi="仿宋"/>
          <w:sz w:val="32"/>
          <w:szCs w:val="32"/>
        </w:rPr>
      </w:pPr>
      <w:r>
        <w:rPr>
          <w:rFonts w:ascii="仿宋" w:eastAsia="仿宋" w:hAnsi="仿宋" w:hint="eastAsia"/>
          <w:sz w:val="32"/>
          <w:szCs w:val="32"/>
        </w:rPr>
        <w:t>2019年6月1</w:t>
      </w:r>
      <w:r w:rsidR="00917E30">
        <w:rPr>
          <w:rFonts w:ascii="仿宋" w:eastAsia="仿宋" w:hAnsi="仿宋" w:hint="eastAsia"/>
          <w:sz w:val="32"/>
          <w:szCs w:val="32"/>
        </w:rPr>
        <w:t>0</w:t>
      </w:r>
      <w:r w:rsidR="009B0A60">
        <w:rPr>
          <w:rFonts w:ascii="仿宋" w:eastAsia="仿宋" w:hAnsi="仿宋" w:hint="eastAsia"/>
          <w:sz w:val="32"/>
          <w:szCs w:val="32"/>
        </w:rPr>
        <w:t>日</w:t>
      </w:r>
    </w:p>
    <w:p w:rsidR="00917E30" w:rsidRDefault="00917E30" w:rsidP="0057109A">
      <w:pPr>
        <w:spacing w:line="660" w:lineRule="exact"/>
        <w:ind w:firstLineChars="1600" w:firstLine="5120"/>
        <w:rPr>
          <w:rFonts w:ascii="仿宋" w:eastAsia="仿宋" w:hAnsi="仿宋"/>
          <w:sz w:val="32"/>
          <w:szCs w:val="32"/>
        </w:rPr>
      </w:pPr>
    </w:p>
    <w:p w:rsidR="00917E30" w:rsidRDefault="00917E30" w:rsidP="0057109A">
      <w:pPr>
        <w:spacing w:line="660" w:lineRule="exact"/>
        <w:ind w:firstLineChars="1600" w:firstLine="5120"/>
        <w:rPr>
          <w:rFonts w:ascii="仿宋" w:eastAsia="仿宋" w:hAnsi="仿宋"/>
          <w:sz w:val="32"/>
          <w:szCs w:val="32"/>
        </w:rPr>
      </w:pPr>
    </w:p>
    <w:p w:rsidR="00917E30" w:rsidRDefault="00917E30" w:rsidP="0057109A">
      <w:pPr>
        <w:spacing w:line="660" w:lineRule="exact"/>
        <w:ind w:firstLineChars="1600" w:firstLine="5120"/>
        <w:rPr>
          <w:rFonts w:ascii="仿宋" w:eastAsia="仿宋" w:hAnsi="仿宋"/>
          <w:sz w:val="32"/>
          <w:szCs w:val="32"/>
        </w:rPr>
      </w:pPr>
    </w:p>
    <w:p w:rsidR="00917E30" w:rsidRPr="00BB72A1" w:rsidRDefault="00917E30" w:rsidP="00917E30">
      <w:pPr>
        <w:spacing w:line="560" w:lineRule="exact"/>
        <w:jc w:val="center"/>
        <w:rPr>
          <w:rFonts w:ascii="Times New Roman" w:eastAsia="黑体" w:hAnsi="Times New Roman"/>
          <w:color w:val="000000"/>
          <w:sz w:val="44"/>
          <w:szCs w:val="44"/>
        </w:rPr>
      </w:pPr>
      <w:r w:rsidRPr="00BB72A1">
        <w:rPr>
          <w:rFonts w:ascii="Times New Roman" w:eastAsia="黑体" w:hAnsi="Times New Roman" w:hint="eastAsia"/>
          <w:color w:val="000000"/>
          <w:sz w:val="44"/>
          <w:szCs w:val="44"/>
        </w:rPr>
        <w:lastRenderedPageBreak/>
        <w:t>浏阳市</w:t>
      </w:r>
      <w:r w:rsidRPr="00BB72A1">
        <w:rPr>
          <w:rFonts w:ascii="Times New Roman" w:eastAsia="黑体" w:hAnsi="Times New Roman"/>
          <w:color w:val="000000"/>
          <w:sz w:val="44"/>
          <w:szCs w:val="44"/>
        </w:rPr>
        <w:t>教育局</w:t>
      </w:r>
      <w:r>
        <w:rPr>
          <w:rFonts w:ascii="Times New Roman" w:eastAsia="黑体" w:hAnsi="Times New Roman" w:hint="eastAsia"/>
          <w:color w:val="000000"/>
          <w:sz w:val="44"/>
          <w:szCs w:val="44"/>
        </w:rPr>
        <w:t>财政</w:t>
      </w:r>
      <w:r w:rsidRPr="00BB72A1">
        <w:rPr>
          <w:rFonts w:ascii="Times New Roman" w:eastAsia="黑体" w:hAnsi="Times New Roman" w:hint="eastAsia"/>
          <w:color w:val="000000"/>
          <w:sz w:val="44"/>
          <w:szCs w:val="44"/>
        </w:rPr>
        <w:t>专项支出</w:t>
      </w:r>
      <w:r w:rsidRPr="00BB72A1">
        <w:rPr>
          <w:rFonts w:ascii="Times New Roman" w:eastAsia="黑体" w:hAnsi="Times New Roman"/>
          <w:color w:val="000000"/>
          <w:sz w:val="44"/>
          <w:szCs w:val="44"/>
        </w:rPr>
        <w:t>绩效评价表</w:t>
      </w:r>
    </w:p>
    <w:p w:rsidR="00917E30" w:rsidRPr="00BB72A1" w:rsidRDefault="00917E30" w:rsidP="00917E30">
      <w:pPr>
        <w:tabs>
          <w:tab w:val="left" w:pos="833"/>
          <w:tab w:val="left" w:pos="1533"/>
          <w:tab w:val="left" w:pos="2533"/>
          <w:tab w:val="left" w:pos="4833"/>
        </w:tabs>
        <w:spacing w:line="560" w:lineRule="exact"/>
        <w:jc w:val="center"/>
        <w:rPr>
          <w:rFonts w:ascii="Times New Roman" w:hAnsi="Times New Roman"/>
          <w:b/>
          <w:color w:val="000000"/>
          <w:kern w:val="0"/>
          <w:sz w:val="28"/>
          <w:szCs w:val="28"/>
        </w:rPr>
      </w:pPr>
      <w:r w:rsidRPr="00BB72A1">
        <w:rPr>
          <w:rFonts w:ascii="Times New Roman" w:eastAsia="方正小标宋简体" w:hAnsi="Times New Roman" w:hint="eastAsia"/>
          <w:b/>
          <w:color w:val="000000"/>
          <w:kern w:val="0"/>
          <w:sz w:val="28"/>
          <w:szCs w:val="28"/>
        </w:rPr>
        <w:t>（</w:t>
      </w:r>
      <w:r>
        <w:rPr>
          <w:rFonts w:ascii="Times New Roman" w:eastAsia="方正小标宋简体" w:hAnsi="Times New Roman" w:hint="eastAsia"/>
          <w:b/>
          <w:color w:val="000000"/>
          <w:kern w:val="0"/>
          <w:sz w:val="28"/>
          <w:szCs w:val="28"/>
        </w:rPr>
        <w:t>一中五号</w:t>
      </w:r>
      <w:r>
        <w:rPr>
          <w:rFonts w:ascii="Times New Roman" w:eastAsia="方正小标宋简体" w:hAnsi="Times New Roman"/>
          <w:b/>
          <w:color w:val="000000"/>
          <w:kern w:val="0"/>
          <w:sz w:val="28"/>
          <w:szCs w:val="28"/>
        </w:rPr>
        <w:t>公寓楼</w:t>
      </w:r>
      <w:r w:rsidRPr="00BB72A1">
        <w:rPr>
          <w:rFonts w:ascii="Times New Roman" w:eastAsia="方正小标宋简体" w:hAnsi="Times New Roman"/>
          <w:b/>
          <w:color w:val="000000"/>
          <w:kern w:val="0"/>
          <w:sz w:val="28"/>
          <w:szCs w:val="28"/>
        </w:rPr>
        <w:t>项目</w:t>
      </w:r>
      <w:r w:rsidRPr="00BB72A1">
        <w:rPr>
          <w:rFonts w:ascii="Times New Roman" w:eastAsia="方正小标宋简体" w:hAnsi="Times New Roman" w:hint="eastAsia"/>
          <w:b/>
          <w:color w:val="000000"/>
          <w:kern w:val="0"/>
          <w:sz w:val="28"/>
          <w:szCs w:val="28"/>
        </w:rPr>
        <w:t>）</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601"/>
        <w:gridCol w:w="601"/>
        <w:gridCol w:w="995"/>
        <w:gridCol w:w="505"/>
        <w:gridCol w:w="2516"/>
        <w:gridCol w:w="3913"/>
        <w:gridCol w:w="407"/>
      </w:tblGrid>
      <w:tr w:rsidR="00917E30" w:rsidRPr="00BA2C11" w:rsidTr="00CF0E33">
        <w:trPr>
          <w:trHeight w:val="403"/>
          <w:tblHeader/>
          <w:jc w:val="center"/>
        </w:trPr>
        <w:tc>
          <w:tcPr>
            <w:tcW w:w="628" w:type="dxa"/>
            <w:vAlign w:val="center"/>
          </w:tcPr>
          <w:p w:rsidR="00917E30" w:rsidRPr="00BA2C11" w:rsidRDefault="00917E30" w:rsidP="00CF0E3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一级指标</w:t>
            </w:r>
          </w:p>
        </w:tc>
        <w:tc>
          <w:tcPr>
            <w:tcW w:w="601" w:type="dxa"/>
          </w:tcPr>
          <w:p w:rsidR="00917E30" w:rsidRPr="00BA2C11" w:rsidRDefault="00917E30" w:rsidP="00CF0E33">
            <w:pPr>
              <w:spacing w:line="240" w:lineRule="exact"/>
              <w:jc w:val="center"/>
              <w:rPr>
                <w:rFonts w:ascii="Times New Roman" w:eastAsia="仿宋_GB2312" w:hAnsi="Times New Roman"/>
                <w:b/>
                <w:bCs/>
                <w:color w:val="000000"/>
                <w:kern w:val="0"/>
                <w:sz w:val="19"/>
              </w:rPr>
            </w:pPr>
          </w:p>
        </w:tc>
        <w:tc>
          <w:tcPr>
            <w:tcW w:w="601" w:type="dxa"/>
            <w:vAlign w:val="center"/>
          </w:tcPr>
          <w:p w:rsidR="00917E30" w:rsidRPr="00BA2C11" w:rsidRDefault="00917E30" w:rsidP="00CF0E3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二级指标</w:t>
            </w:r>
          </w:p>
        </w:tc>
        <w:tc>
          <w:tcPr>
            <w:tcW w:w="995" w:type="dxa"/>
            <w:vAlign w:val="center"/>
          </w:tcPr>
          <w:p w:rsidR="00917E30" w:rsidRPr="00BA2C11" w:rsidRDefault="00917E30" w:rsidP="00CF0E3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三级指标</w:t>
            </w:r>
          </w:p>
        </w:tc>
        <w:tc>
          <w:tcPr>
            <w:tcW w:w="505" w:type="dxa"/>
          </w:tcPr>
          <w:p w:rsidR="00917E30" w:rsidRPr="00BA2C11" w:rsidRDefault="00917E30" w:rsidP="00CF0E3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分值</w:t>
            </w:r>
          </w:p>
        </w:tc>
        <w:tc>
          <w:tcPr>
            <w:tcW w:w="2516" w:type="dxa"/>
            <w:vAlign w:val="center"/>
          </w:tcPr>
          <w:p w:rsidR="00917E30" w:rsidRPr="00BA2C11" w:rsidRDefault="00917E30" w:rsidP="00CF0E3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指标解释</w:t>
            </w:r>
          </w:p>
        </w:tc>
        <w:tc>
          <w:tcPr>
            <w:tcW w:w="3913" w:type="dxa"/>
            <w:vAlign w:val="center"/>
          </w:tcPr>
          <w:p w:rsidR="00917E30" w:rsidRPr="00BA2C11" w:rsidRDefault="00917E30" w:rsidP="00CF0E3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指标说明</w:t>
            </w:r>
          </w:p>
        </w:tc>
        <w:tc>
          <w:tcPr>
            <w:tcW w:w="407" w:type="dxa"/>
            <w:vAlign w:val="center"/>
          </w:tcPr>
          <w:p w:rsidR="00917E30" w:rsidRPr="00BA2C11" w:rsidRDefault="00917E30" w:rsidP="00CF0E33">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得分</w:t>
            </w:r>
          </w:p>
        </w:tc>
      </w:tr>
      <w:tr w:rsidR="00917E30" w:rsidRPr="00BA2C11" w:rsidTr="00CF0E33">
        <w:trPr>
          <w:jc w:val="center"/>
        </w:trPr>
        <w:tc>
          <w:tcPr>
            <w:tcW w:w="628" w:type="dxa"/>
            <w:vMerge w:val="restart"/>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投入</w:t>
            </w: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restart"/>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规范性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项目的申请、设立过程是否符合相关要求，用以反映和考核项目立项的规范情况。</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项目是否按照规定的程序申请设立。</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所提交的文件、材料是否符合相关要求。</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事前是否已经过必要的可行性研究、专家论证、风险评估、集体决策等。</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绩效目标</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合理性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项目所设定的绩效目标是否依据充分，是否符合客观实际，用以反映和考核项目绩效目标与项目实施的相符情况。</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是否符合国家相关法律法规，国民经济发展规划和党委政府决策。</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是否与项目实施单位或委托单位职责密切相关。</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项目是否为促进事业发展所必需。</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项目预期产出效益和效果是否符合正常的业绩水平。</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绩效指标</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明确性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依据绩效目标设定的绩效指标是否清晰、细化、可衡量等，用以反映和考核项目绩效目标的</w:t>
            </w:r>
            <w:proofErr w:type="gramStart"/>
            <w:r w:rsidRPr="00BA2C11">
              <w:rPr>
                <w:rFonts w:ascii="Times New Roman" w:eastAsia="仿宋_GB2312" w:hAnsi="Times New Roman"/>
                <w:color w:val="000000"/>
                <w:kern w:val="0"/>
                <w:sz w:val="19"/>
              </w:rPr>
              <w:t>明细化</w:t>
            </w:r>
            <w:proofErr w:type="gramEnd"/>
            <w:r w:rsidRPr="00BA2C11">
              <w:rPr>
                <w:rFonts w:ascii="Times New Roman" w:eastAsia="仿宋_GB2312" w:hAnsi="Times New Roman"/>
                <w:color w:val="000000"/>
                <w:kern w:val="0"/>
                <w:sz w:val="19"/>
              </w:rPr>
              <w:t>情况。</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是否将项目绩效目标细化分解为具体的绩效指标。</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是否通过清晰、可衡量的指标</w:t>
            </w:r>
            <w:proofErr w:type="gramStart"/>
            <w:r w:rsidRPr="00BA2C11">
              <w:rPr>
                <w:rFonts w:ascii="Times New Roman" w:eastAsia="仿宋_GB2312" w:hAnsi="Times New Roman"/>
                <w:color w:val="000000"/>
                <w:kern w:val="0"/>
                <w:sz w:val="19"/>
              </w:rPr>
              <w:t>值予以</w:t>
            </w:r>
            <w:proofErr w:type="gramEnd"/>
            <w:r w:rsidRPr="00BA2C11">
              <w:rPr>
                <w:rFonts w:ascii="Times New Roman" w:eastAsia="仿宋_GB2312" w:hAnsi="Times New Roman"/>
                <w:color w:val="000000"/>
                <w:kern w:val="0"/>
                <w:sz w:val="19"/>
              </w:rPr>
              <w:t>体现。</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是否与项目年度任务数或计划数相对应。</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是否与预期确定的项目投资额或资金量相匹配。</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restart"/>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资金落实</w:t>
            </w: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到位率</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实际到位资金与计划投入资金的比率，用以反映和考核资金落实情况对项目实施的总体保障程度。</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资金到位率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计划投入资金）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实际到位资金：一定时期（本年度或项目期）内实际落实到具体项目的资金。</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计划投入资金：一定时期（本年度或项目期）内计划投入到具体项目的资金。</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及时到位资金与应到位资金的比率，用以反映和考核项目资金落实的及时性程度。</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到位及时率＝（及时到位资金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应到位资金）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及时到位资金：截至规定时点实际落实到具体项目的资金。</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应到位资金：按照合同或项目进度要求截至规定时点应落实到具体项目的资金。</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restart"/>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restart"/>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业务管理</w:t>
            </w: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健全性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项目实施单位的业务管理制度是否健全，用以反映和考核业务</w:t>
            </w:r>
            <w:proofErr w:type="gramStart"/>
            <w:r w:rsidRPr="00BA2C11">
              <w:rPr>
                <w:rFonts w:ascii="Times New Roman" w:eastAsia="仿宋_GB2312" w:hAnsi="Times New Roman"/>
                <w:color w:val="000000"/>
                <w:kern w:val="0"/>
                <w:sz w:val="19"/>
              </w:rPr>
              <w:t>管评制度</w:t>
            </w:r>
            <w:proofErr w:type="gramEnd"/>
            <w:r w:rsidRPr="00BA2C11">
              <w:rPr>
                <w:rFonts w:ascii="Times New Roman" w:eastAsia="仿宋_GB2312" w:hAnsi="Times New Roman"/>
                <w:color w:val="000000"/>
                <w:kern w:val="0"/>
                <w:sz w:val="19"/>
              </w:rPr>
              <w:t>对项目顺利实施的保障情况。</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是否已制定或具有相应的业务管理制度。</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业务管理制度是否合法、合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、完整。</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p>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917E30" w:rsidRPr="00BA2C11" w:rsidRDefault="00917E30" w:rsidP="00CF0E33">
            <w:pPr>
              <w:spacing w:line="240" w:lineRule="exact"/>
              <w:rPr>
                <w:rFonts w:ascii="Times New Roman" w:eastAsia="仿宋_GB2312" w:hAnsi="Times New Roman"/>
                <w:color w:val="000000"/>
                <w:kern w:val="0"/>
                <w:sz w:val="19"/>
              </w:rPr>
            </w:pPr>
          </w:p>
        </w:tc>
      </w:tr>
      <w:tr w:rsidR="00917E30" w:rsidRPr="00BA2C11" w:rsidTr="00CF0E33">
        <w:trPr>
          <w:jc w:val="center"/>
        </w:trPr>
        <w:tc>
          <w:tcPr>
            <w:tcW w:w="628"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制度执行</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有效性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项目实施是否符合相关业务管理规定，用以反映和考核业务管理制度的有效执行情况。</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是否遵守相关法律法规和业务管理规定。</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项目调整及支出调整手续是否完备。</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项目合同书、验收报告、技术鉴定等资料是否齐全并及时归档。</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项目实施的人员条件、场地设备，信息支撑等是否落实到位。</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项目质量</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可控性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项目实施到位是否为达到项目质量要求而采取了必需的措施，用以反映和考核项目实施单位对项目质量的控制情况。</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917E30" w:rsidRPr="00BA2C11" w:rsidRDefault="00917E30" w:rsidP="00CF0E33">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是否已制定或其有相应的项目质量要求</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或标准。</w:t>
            </w:r>
          </w:p>
          <w:p w:rsidR="00917E30" w:rsidRPr="00BA2C11" w:rsidRDefault="00917E30" w:rsidP="00CF0E33">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是否采取了相应的项目质量检查、验收等</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必需的控制措施或手段。</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917E30" w:rsidRPr="00BA2C11" w:rsidTr="00CF0E33">
        <w:trPr>
          <w:jc w:val="center"/>
        </w:trPr>
        <w:tc>
          <w:tcPr>
            <w:tcW w:w="628" w:type="dxa"/>
            <w:vMerge/>
            <w:shd w:val="clear" w:color="auto" w:fill="auto"/>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shd w:val="clear" w:color="auto" w:fill="auto"/>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管理制度健全性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3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项目实施单位的财务制度是否健全，用以反映和考核财务管理制度对资金规范安全运行的保障情况。</w:t>
            </w:r>
          </w:p>
        </w:tc>
        <w:tc>
          <w:tcPr>
            <w:tcW w:w="3913" w:type="dxa"/>
            <w:vAlign w:val="center"/>
          </w:tcPr>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是否已制定或具有相应的项目资金管理办法。</w:t>
            </w:r>
          </w:p>
          <w:p w:rsidR="00917E30" w:rsidRPr="00BA2C11" w:rsidRDefault="00917E30" w:rsidP="00CF0E33">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项目资金管理办法是否符合相关财务会计制度的规定。</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p>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917E30" w:rsidRPr="00BA2C11" w:rsidRDefault="00917E30" w:rsidP="00CF0E33">
            <w:pPr>
              <w:spacing w:line="240" w:lineRule="exact"/>
              <w:rPr>
                <w:rFonts w:ascii="Times New Roman" w:eastAsia="仿宋_GB2312" w:hAnsi="Times New Roman"/>
                <w:color w:val="000000"/>
                <w:kern w:val="0"/>
                <w:sz w:val="19"/>
              </w:rPr>
            </w:pPr>
          </w:p>
          <w:p w:rsidR="00917E30" w:rsidRPr="00BA2C11" w:rsidRDefault="00917E30" w:rsidP="00CF0E33">
            <w:pPr>
              <w:spacing w:line="240" w:lineRule="exact"/>
              <w:rPr>
                <w:rFonts w:ascii="Times New Roman" w:eastAsia="仿宋_GB2312" w:hAnsi="Times New Roman"/>
                <w:color w:val="000000"/>
                <w:kern w:val="0"/>
                <w:sz w:val="19"/>
              </w:rPr>
            </w:pPr>
          </w:p>
        </w:tc>
      </w:tr>
      <w:tr w:rsidR="00917E30" w:rsidRPr="00BA2C11" w:rsidTr="00CF0E33">
        <w:trPr>
          <w:jc w:val="center"/>
        </w:trPr>
        <w:tc>
          <w:tcPr>
            <w:tcW w:w="628" w:type="dxa"/>
            <w:vMerge w:val="restart"/>
            <w:shd w:val="clear" w:color="auto" w:fill="auto"/>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restart"/>
            <w:shd w:val="clear" w:color="auto" w:fill="auto"/>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资金使用合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项目资金使用是否符合相关的财务管理制度规定，用以</w:t>
            </w:r>
            <w:r w:rsidRPr="00BA2C11">
              <w:rPr>
                <w:rFonts w:ascii="Times New Roman" w:eastAsia="仿宋_GB2312" w:hAnsi="Times New Roman"/>
                <w:color w:val="000000"/>
                <w:kern w:val="0"/>
                <w:sz w:val="19"/>
              </w:rPr>
              <w:lastRenderedPageBreak/>
              <w:t>反映和考核项目资金的规范运行情况。</w:t>
            </w:r>
          </w:p>
        </w:tc>
        <w:tc>
          <w:tcPr>
            <w:tcW w:w="3913"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lastRenderedPageBreak/>
              <w:t>评价要点：</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是否符合国家财经法规和财务管理以及有</w:t>
            </w:r>
            <w:r w:rsidRPr="00BA2C11">
              <w:rPr>
                <w:rFonts w:ascii="Times New Roman" w:eastAsia="仿宋_GB2312" w:hAnsi="Times New Roman"/>
                <w:color w:val="000000"/>
                <w:kern w:val="0"/>
                <w:sz w:val="19"/>
              </w:rPr>
              <w:lastRenderedPageBreak/>
              <w:t>关专项资金管理办法的规定。</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资金的拨付是否有完整的审批程序和手续。</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项目的重大开支是否经过评估认证。</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是否符合项目预算批复或合同规定的用途。</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⑤</w:t>
            </w:r>
            <w:r w:rsidRPr="00BA2C11">
              <w:rPr>
                <w:rFonts w:ascii="Times New Roman" w:eastAsia="仿宋_GB2312" w:hAnsi="Times New Roman"/>
                <w:color w:val="000000"/>
                <w:kern w:val="0"/>
                <w:sz w:val="19"/>
              </w:rPr>
              <w:t>是否存在截留、挤占、挪用、虚列支出等情况。</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lastRenderedPageBreak/>
              <w:t>5</w:t>
            </w:r>
          </w:p>
        </w:tc>
      </w:tr>
      <w:tr w:rsidR="00917E30" w:rsidRPr="00BA2C11" w:rsidTr="00CF0E33">
        <w:trPr>
          <w:trHeight w:val="1090"/>
          <w:jc w:val="center"/>
        </w:trPr>
        <w:tc>
          <w:tcPr>
            <w:tcW w:w="628" w:type="dxa"/>
            <w:vMerge/>
            <w:shd w:val="clear" w:color="auto" w:fill="auto"/>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shd w:val="clear" w:color="auto" w:fill="auto"/>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财务监控有效性</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项目实施单位是否为保障资金的安全、规范运行而采取了必要的监控措施，用以反映和考核项目实施单位对资金运行的控制情况。</w:t>
            </w:r>
          </w:p>
        </w:tc>
        <w:tc>
          <w:tcPr>
            <w:tcW w:w="3913"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是否已制定或具有相应的监控机制。</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是否采取了相应的财务检查等必要的监控措施或手段。</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p>
          <w:p w:rsidR="00917E30" w:rsidRPr="00BA2C11" w:rsidRDefault="00917E30" w:rsidP="00CF0E33">
            <w:pPr>
              <w:spacing w:line="240" w:lineRule="exact"/>
              <w:rPr>
                <w:rFonts w:ascii="Times New Roman" w:eastAsia="仿宋_GB2312" w:hAnsi="Times New Roman"/>
                <w:color w:val="000000"/>
                <w:kern w:val="0"/>
                <w:sz w:val="19"/>
              </w:rPr>
            </w:pPr>
          </w:p>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917E30" w:rsidRPr="00BA2C11" w:rsidRDefault="00917E30" w:rsidP="00CF0E33">
            <w:pPr>
              <w:spacing w:line="240" w:lineRule="exact"/>
              <w:rPr>
                <w:rFonts w:ascii="Times New Roman" w:eastAsia="仿宋_GB2312" w:hAnsi="Times New Roman"/>
                <w:color w:val="000000"/>
                <w:kern w:val="0"/>
                <w:sz w:val="19"/>
              </w:rPr>
            </w:pPr>
          </w:p>
        </w:tc>
      </w:tr>
      <w:tr w:rsidR="00917E30" w:rsidRPr="00BA2C11" w:rsidTr="00CF0E33">
        <w:trPr>
          <w:jc w:val="center"/>
        </w:trPr>
        <w:tc>
          <w:tcPr>
            <w:tcW w:w="628" w:type="dxa"/>
            <w:vMerge w:val="restart"/>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产出</w:t>
            </w:r>
          </w:p>
        </w:tc>
        <w:tc>
          <w:tcPr>
            <w:tcW w:w="601" w:type="dxa"/>
          </w:tcPr>
          <w:p w:rsidR="00917E30" w:rsidRPr="00BA2C11" w:rsidRDefault="00917E30" w:rsidP="00CF0E33">
            <w:pPr>
              <w:spacing w:line="240" w:lineRule="exact"/>
              <w:jc w:val="center"/>
              <w:rPr>
                <w:rFonts w:ascii="Times New Roman" w:eastAsia="仿宋_GB2312" w:hAnsi="Times New Roman"/>
                <w:color w:val="000000"/>
                <w:kern w:val="0"/>
                <w:sz w:val="19"/>
              </w:rPr>
            </w:pPr>
          </w:p>
        </w:tc>
        <w:tc>
          <w:tcPr>
            <w:tcW w:w="601" w:type="dxa"/>
            <w:vMerge w:val="restart"/>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项目产出</w:t>
            </w: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完成率</w:t>
            </w:r>
          </w:p>
        </w:tc>
        <w:tc>
          <w:tcPr>
            <w:tcW w:w="50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项目实施的实际产出数与计划产出数的比率，用以反映和考核项目产出数量目标的实现程度。</w:t>
            </w:r>
          </w:p>
        </w:tc>
        <w:tc>
          <w:tcPr>
            <w:tcW w:w="3913"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实际完成率＝（实际产出数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实际产出数：一定时期（本年度或项目期）内项目实际产出的产品或提供的服务数。</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计划产出数：项目绩效目标确定的在一定时期（本年度或项目期）内计划产出的产品或提供的服务数量。</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项目实际提前完成时间与计划完成时间的比率，用以反映和考核项目产出时效目标的实现程度。</w:t>
            </w:r>
          </w:p>
        </w:tc>
        <w:tc>
          <w:tcPr>
            <w:tcW w:w="3913"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完成及时率</w:t>
            </w:r>
            <w:r w:rsidRPr="00BA2C11">
              <w:rPr>
                <w:rFonts w:ascii="Times New Roman" w:eastAsia="仿宋_GB2312" w:hAnsi="Times New Roman"/>
                <w:color w:val="000000"/>
                <w:kern w:val="0"/>
                <w:sz w:val="19"/>
              </w:rPr>
              <w:t xml:space="preserve">=[ </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 ×100%</w:t>
            </w:r>
            <w:r w:rsidRPr="00BA2C11">
              <w:rPr>
                <w:rFonts w:ascii="Times New Roman" w:eastAsia="仿宋_GB2312" w:hAnsi="Times New Roman"/>
                <w:color w:val="000000"/>
                <w:kern w:val="0"/>
                <w:sz w:val="19"/>
              </w:rPr>
              <w:t>。</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实际完成时间：项目实施单位完成该项目实际所耗用的时间。</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计划完成时间：按照项目实施计划或相关规定完成该项目所需的时间。</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4</w:t>
            </w:r>
          </w:p>
        </w:tc>
      </w:tr>
      <w:tr w:rsidR="00917E30" w:rsidRPr="00BA2C11" w:rsidTr="00CF0E33">
        <w:trPr>
          <w:jc w:val="center"/>
        </w:trPr>
        <w:tc>
          <w:tcPr>
            <w:tcW w:w="628"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达标率</w:t>
            </w:r>
          </w:p>
        </w:tc>
        <w:tc>
          <w:tcPr>
            <w:tcW w:w="505"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项目完成的质量达标产出数与实际产出数的比率，用以反映和考核项目产出质量目标的实现程度。</w:t>
            </w:r>
          </w:p>
        </w:tc>
        <w:tc>
          <w:tcPr>
            <w:tcW w:w="3913"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质量达标率＝（质量达标产出数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质量达标产出数：一定时期（本年度或项目期）内实际达到既定质量标准的产品或服务数量。</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既定质量标准是指项目实施单位设立绩效目标时依据计划标准、行业标准、历史标准或其他标准而设定的绩效指标值。</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节约率</w:t>
            </w:r>
          </w:p>
        </w:tc>
        <w:tc>
          <w:tcPr>
            <w:tcW w:w="505"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完成项目计划工作目标的实际节约成本与计划成本的比率，用以反映和考核项目的成本节约程度。</w:t>
            </w:r>
          </w:p>
        </w:tc>
        <w:tc>
          <w:tcPr>
            <w:tcW w:w="3913"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成本节约率＝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实际成本）</w:t>
            </w:r>
            <w:r w:rsidRPr="00BA2C11">
              <w:rPr>
                <w:rFonts w:ascii="Times New Roman" w:eastAsia="仿宋_GB2312" w:hAnsi="Times New Roman"/>
                <w:color w:val="000000"/>
                <w:kern w:val="0"/>
                <w:sz w:val="19"/>
              </w:rPr>
              <w:t> /</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实际成本：项目实施单位如期、保质、保量完成既定工作目标实际所耗费的支出。</w:t>
            </w:r>
          </w:p>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计划成本：项目实施单位为完成工作目标计划安排的支出，一般以项目预算为参考。</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917E30" w:rsidRPr="00BA2C11" w:rsidTr="00CF0E33">
        <w:trPr>
          <w:jc w:val="center"/>
        </w:trPr>
        <w:tc>
          <w:tcPr>
            <w:tcW w:w="628" w:type="dxa"/>
            <w:vMerge w:val="restart"/>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效果</w:t>
            </w: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Merge w:val="restart"/>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项目效益</w:t>
            </w: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经济效益</w:t>
            </w:r>
          </w:p>
        </w:tc>
        <w:tc>
          <w:tcPr>
            <w:tcW w:w="505" w:type="dxa"/>
            <w:vMerge w:val="restart"/>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项目实施对经济发展所带来的直接或间接影响情况。</w:t>
            </w:r>
          </w:p>
        </w:tc>
        <w:tc>
          <w:tcPr>
            <w:tcW w:w="3913" w:type="dxa"/>
            <w:vMerge w:val="restart"/>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此四项指标为设置项目支出</w:t>
            </w:r>
            <w:r w:rsidRPr="00BA2C11">
              <w:rPr>
                <w:rFonts w:ascii="Times New Roman" w:hAnsi="Times New Roman"/>
                <w:color w:val="000000"/>
                <w:kern w:val="0"/>
                <w:sz w:val="19"/>
              </w:rPr>
              <w:t>绩</w:t>
            </w:r>
            <w:r w:rsidRPr="00BA2C11">
              <w:rPr>
                <w:rFonts w:ascii="Times New Roman" w:eastAsia="仿宋_GB2312" w:hAnsi="Times New Roman"/>
                <w:color w:val="000000"/>
                <w:kern w:val="0"/>
                <w:sz w:val="19"/>
              </w:rPr>
              <w:t>效评价指标时必须考虑的共性要素，可根据项目实际并结合绩效目标设立情况有选择的</w:t>
            </w:r>
            <w:r w:rsidRPr="00BA2C11">
              <w:rPr>
                <w:rFonts w:ascii="Times New Roman" w:hAnsi="Times New Roman"/>
                <w:color w:val="000000"/>
                <w:kern w:val="0"/>
                <w:sz w:val="19"/>
              </w:rPr>
              <w:t>进</w:t>
            </w:r>
            <w:r w:rsidRPr="00BA2C11">
              <w:rPr>
                <w:rFonts w:ascii="Times New Roman" w:eastAsia="仿宋_GB2312" w:hAnsi="Times New Roman"/>
                <w:color w:val="000000"/>
                <w:kern w:val="0"/>
                <w:sz w:val="19"/>
              </w:rPr>
              <w:t>行设置，并将其细化为相应的个性化指标。</w:t>
            </w:r>
          </w:p>
        </w:tc>
        <w:tc>
          <w:tcPr>
            <w:tcW w:w="407" w:type="dxa"/>
            <w:vMerge w:val="restart"/>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917E30" w:rsidRPr="00BA2C11" w:rsidTr="00CF0E33">
        <w:trPr>
          <w:jc w:val="center"/>
        </w:trPr>
        <w:tc>
          <w:tcPr>
            <w:tcW w:w="628"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社会效益</w:t>
            </w:r>
          </w:p>
        </w:tc>
        <w:tc>
          <w:tcPr>
            <w:tcW w:w="505"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项目实施对社会发展所带来的直接或间接影响情况。</w:t>
            </w:r>
          </w:p>
        </w:tc>
        <w:tc>
          <w:tcPr>
            <w:tcW w:w="3913"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407"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r>
      <w:tr w:rsidR="00917E30" w:rsidRPr="00BA2C11" w:rsidTr="00CF0E33">
        <w:trPr>
          <w:jc w:val="center"/>
        </w:trPr>
        <w:tc>
          <w:tcPr>
            <w:tcW w:w="628"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生态效益</w:t>
            </w:r>
          </w:p>
        </w:tc>
        <w:tc>
          <w:tcPr>
            <w:tcW w:w="505"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项目实施对生态环境所带来的直接或间接影响情况。</w:t>
            </w:r>
          </w:p>
        </w:tc>
        <w:tc>
          <w:tcPr>
            <w:tcW w:w="3913"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407"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r>
      <w:tr w:rsidR="00917E30" w:rsidRPr="00BA2C11" w:rsidTr="00CF0E33">
        <w:trPr>
          <w:jc w:val="center"/>
        </w:trPr>
        <w:tc>
          <w:tcPr>
            <w:tcW w:w="628"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可持续</w:t>
            </w:r>
          </w:p>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影响</w:t>
            </w:r>
          </w:p>
        </w:tc>
        <w:tc>
          <w:tcPr>
            <w:tcW w:w="505"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项目后续运行及成效发挥的可持续影响情况。</w:t>
            </w:r>
          </w:p>
        </w:tc>
        <w:tc>
          <w:tcPr>
            <w:tcW w:w="3913"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407"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r>
      <w:tr w:rsidR="00917E30" w:rsidRPr="00BA2C11" w:rsidTr="00CF0E33">
        <w:trPr>
          <w:jc w:val="center"/>
        </w:trPr>
        <w:tc>
          <w:tcPr>
            <w:tcW w:w="628"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Merge/>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社会公众或服务对象满意度</w:t>
            </w:r>
          </w:p>
        </w:tc>
        <w:tc>
          <w:tcPr>
            <w:tcW w:w="505"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社会公众或服务对象对项目实施效果的满意程度。</w:t>
            </w:r>
          </w:p>
        </w:tc>
        <w:tc>
          <w:tcPr>
            <w:tcW w:w="3913"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社会公众或服务对象是指因该项目实施而受到影响的部门（单位）、群体或个人。一般采取社会调查的方式。</w:t>
            </w: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917E30" w:rsidRPr="00BA2C11" w:rsidTr="00CF0E33">
        <w:trPr>
          <w:trHeight w:val="365"/>
          <w:jc w:val="center"/>
        </w:trPr>
        <w:tc>
          <w:tcPr>
            <w:tcW w:w="628" w:type="dxa"/>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tcPr>
          <w:p w:rsidR="00917E30" w:rsidRPr="00BA2C11" w:rsidRDefault="00917E30" w:rsidP="00CF0E33">
            <w:pPr>
              <w:spacing w:line="240" w:lineRule="exact"/>
              <w:rPr>
                <w:rFonts w:ascii="Times New Roman" w:eastAsia="仿宋_GB2312" w:hAnsi="Times New Roman"/>
                <w:color w:val="000000"/>
                <w:kern w:val="0"/>
                <w:sz w:val="19"/>
              </w:rPr>
            </w:pPr>
          </w:p>
        </w:tc>
        <w:tc>
          <w:tcPr>
            <w:tcW w:w="601" w:type="dxa"/>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995" w:type="dxa"/>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505"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100</w:t>
            </w:r>
          </w:p>
        </w:tc>
        <w:tc>
          <w:tcPr>
            <w:tcW w:w="2516" w:type="dxa"/>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3913" w:type="dxa"/>
            <w:vAlign w:val="center"/>
          </w:tcPr>
          <w:p w:rsidR="00917E30" w:rsidRPr="00BA2C11" w:rsidRDefault="00917E30" w:rsidP="00CF0E33">
            <w:pPr>
              <w:spacing w:line="240" w:lineRule="exact"/>
              <w:rPr>
                <w:rFonts w:ascii="Times New Roman" w:eastAsia="仿宋_GB2312" w:hAnsi="Times New Roman"/>
                <w:color w:val="000000"/>
                <w:kern w:val="0"/>
                <w:sz w:val="19"/>
              </w:rPr>
            </w:pPr>
          </w:p>
        </w:tc>
        <w:tc>
          <w:tcPr>
            <w:tcW w:w="407" w:type="dxa"/>
            <w:vAlign w:val="center"/>
          </w:tcPr>
          <w:p w:rsidR="00917E30" w:rsidRPr="00BA2C11" w:rsidRDefault="00917E30" w:rsidP="00CF0E33">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99</w:t>
            </w:r>
          </w:p>
        </w:tc>
      </w:tr>
    </w:tbl>
    <w:p w:rsidR="00917E30" w:rsidRDefault="00917E30" w:rsidP="00917E30"/>
    <w:p w:rsidR="00917E30" w:rsidRPr="00DC16CF" w:rsidRDefault="00917E30" w:rsidP="0057109A">
      <w:pPr>
        <w:spacing w:line="660" w:lineRule="exact"/>
        <w:ind w:firstLineChars="1600" w:firstLine="5120"/>
        <w:rPr>
          <w:rFonts w:ascii="仿宋" w:eastAsia="仿宋" w:hAnsi="仿宋" w:hint="eastAsia"/>
          <w:sz w:val="32"/>
          <w:szCs w:val="32"/>
        </w:rPr>
      </w:pPr>
      <w:bookmarkStart w:id="0" w:name="_GoBack"/>
      <w:bookmarkEnd w:id="0"/>
    </w:p>
    <w:sectPr w:rsidR="00917E30" w:rsidRPr="00DC16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99" w:rsidRDefault="008B0099" w:rsidP="001113A1">
      <w:r>
        <w:separator/>
      </w:r>
    </w:p>
  </w:endnote>
  <w:endnote w:type="continuationSeparator" w:id="0">
    <w:p w:rsidR="008B0099" w:rsidRDefault="008B0099" w:rsidP="001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30143"/>
      <w:docPartObj>
        <w:docPartGallery w:val="Page Numbers (Bottom of Page)"/>
        <w:docPartUnique/>
      </w:docPartObj>
    </w:sdtPr>
    <w:sdtEndPr/>
    <w:sdtContent>
      <w:p w:rsidR="001113A1" w:rsidRDefault="001113A1">
        <w:pPr>
          <w:pStyle w:val="a4"/>
          <w:jc w:val="right"/>
        </w:pPr>
        <w:r>
          <w:fldChar w:fldCharType="begin"/>
        </w:r>
        <w:r>
          <w:instrText>PAGE   \* MERGEFORMAT</w:instrText>
        </w:r>
        <w:r>
          <w:fldChar w:fldCharType="separate"/>
        </w:r>
        <w:r w:rsidR="00917E30" w:rsidRPr="00917E30">
          <w:rPr>
            <w:noProof/>
            <w:lang w:val="zh-CN"/>
          </w:rPr>
          <w:t>7</w:t>
        </w:r>
        <w:r>
          <w:fldChar w:fldCharType="end"/>
        </w:r>
      </w:p>
    </w:sdtContent>
  </w:sdt>
  <w:p w:rsidR="001113A1" w:rsidRDefault="001113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99" w:rsidRDefault="008B0099" w:rsidP="001113A1">
      <w:r>
        <w:separator/>
      </w:r>
    </w:p>
  </w:footnote>
  <w:footnote w:type="continuationSeparator" w:id="0">
    <w:p w:rsidR="008B0099" w:rsidRDefault="008B0099" w:rsidP="0011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3642F"/>
    <w:multiLevelType w:val="multilevel"/>
    <w:tmpl w:val="7B13642F"/>
    <w:lvl w:ilvl="0">
      <w:start w:val="1"/>
      <w:numFmt w:val="decimalEnclosedCircle"/>
      <w:lvlText w:val="%1"/>
      <w:lvlJc w:val="left"/>
      <w:pPr>
        <w:tabs>
          <w:tab w:val="num" w:pos="360"/>
        </w:tabs>
        <w:ind w:left="360" w:hanging="36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CF"/>
    <w:rsid w:val="001113A1"/>
    <w:rsid w:val="001E0D2F"/>
    <w:rsid w:val="00242355"/>
    <w:rsid w:val="00470EFA"/>
    <w:rsid w:val="0057109A"/>
    <w:rsid w:val="006657DA"/>
    <w:rsid w:val="008B0099"/>
    <w:rsid w:val="00917794"/>
    <w:rsid w:val="00917E30"/>
    <w:rsid w:val="009A3A5D"/>
    <w:rsid w:val="009B0A60"/>
    <w:rsid w:val="00B06DD9"/>
    <w:rsid w:val="00DC16CF"/>
    <w:rsid w:val="00EB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21F6B-3343-4F22-B966-21276AFA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3A1"/>
    <w:rPr>
      <w:sz w:val="18"/>
      <w:szCs w:val="18"/>
    </w:rPr>
  </w:style>
  <w:style w:type="paragraph" w:styleId="a4">
    <w:name w:val="footer"/>
    <w:basedOn w:val="a"/>
    <w:link w:val="Char0"/>
    <w:uiPriority w:val="99"/>
    <w:unhideWhenUsed/>
    <w:rsid w:val="001113A1"/>
    <w:pPr>
      <w:tabs>
        <w:tab w:val="center" w:pos="4153"/>
        <w:tab w:val="right" w:pos="8306"/>
      </w:tabs>
      <w:snapToGrid w:val="0"/>
      <w:jc w:val="left"/>
    </w:pPr>
    <w:rPr>
      <w:sz w:val="18"/>
      <w:szCs w:val="18"/>
    </w:rPr>
  </w:style>
  <w:style w:type="character" w:customStyle="1" w:styleId="Char0">
    <w:name w:val="页脚 Char"/>
    <w:basedOn w:val="a0"/>
    <w:link w:val="a4"/>
    <w:uiPriority w:val="99"/>
    <w:rsid w:val="001113A1"/>
    <w:rPr>
      <w:sz w:val="18"/>
      <w:szCs w:val="18"/>
    </w:rPr>
  </w:style>
  <w:style w:type="paragraph" w:styleId="a5">
    <w:name w:val="Date"/>
    <w:basedOn w:val="a"/>
    <w:next w:val="a"/>
    <w:link w:val="Char1"/>
    <w:uiPriority w:val="99"/>
    <w:semiHidden/>
    <w:unhideWhenUsed/>
    <w:rsid w:val="00917E30"/>
    <w:pPr>
      <w:ind w:leftChars="2500" w:left="100"/>
    </w:pPr>
  </w:style>
  <w:style w:type="character" w:customStyle="1" w:styleId="Char1">
    <w:name w:val="日期 Char"/>
    <w:basedOn w:val="a0"/>
    <w:link w:val="a5"/>
    <w:uiPriority w:val="99"/>
    <w:semiHidden/>
    <w:rsid w:val="0091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Micorosoft</cp:lastModifiedBy>
  <cp:revision>10</cp:revision>
  <dcterms:created xsi:type="dcterms:W3CDTF">2019-06-13T06:57:00Z</dcterms:created>
  <dcterms:modified xsi:type="dcterms:W3CDTF">2019-12-13T04:48:00Z</dcterms:modified>
</cp:coreProperties>
</file>