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ascii="仿宋" w:hAnsi="仿宋" w:eastAsia="仿宋" w:cs="黑体"/>
          <w:sz w:val="44"/>
          <w:szCs w:val="44"/>
          <w:shd w:val="clear" w:color="auto" w:fill="FFFFFF"/>
        </w:rPr>
      </w:pPr>
      <w:r>
        <w:rPr>
          <w:rFonts w:hint="eastAsia" w:ascii="仿宋" w:hAnsi="仿宋" w:eastAsia="仿宋" w:cs="黑体"/>
          <w:sz w:val="44"/>
          <w:szCs w:val="44"/>
          <w:shd w:val="clear" w:color="auto" w:fill="FFFFFF"/>
        </w:rPr>
        <w:t>长郡·浏阳实验学校</w:t>
      </w:r>
    </w:p>
    <w:p>
      <w:pPr>
        <w:pStyle w:val="5"/>
        <w:widowControl/>
        <w:spacing w:beforeAutospacing="0" w:afterAutospacing="0" w:line="540" w:lineRule="atLeast"/>
        <w:jc w:val="center"/>
        <w:rPr>
          <w:rFonts w:ascii="仿宋" w:hAnsi="仿宋" w:eastAsia="仿宋" w:cs="黑体"/>
          <w:sz w:val="44"/>
          <w:szCs w:val="44"/>
        </w:rPr>
      </w:pPr>
      <w:r>
        <w:rPr>
          <w:rFonts w:hint="eastAsia" w:ascii="仿宋" w:hAnsi="仿宋" w:eastAsia="仿宋" w:cs="黑体"/>
          <w:sz w:val="44"/>
          <w:szCs w:val="44"/>
          <w:shd w:val="clear" w:color="auto" w:fill="FFFFFF"/>
        </w:rPr>
        <w:t>2021年度部门整体支出绩效评价报告</w:t>
      </w:r>
    </w:p>
    <w:p>
      <w:pPr>
        <w:pStyle w:val="5"/>
        <w:widowControl/>
        <w:spacing w:beforeAutospacing="0" w:afterAutospacing="0" w:line="540" w:lineRule="atLeast"/>
        <w:ind w:firstLine="880" w:firstLineChars="200"/>
        <w:rPr>
          <w:rFonts w:ascii="仿宋" w:hAnsi="仿宋" w:eastAsia="仿宋" w:cs="仿宋"/>
          <w:sz w:val="44"/>
          <w:szCs w:val="44"/>
        </w:rPr>
      </w:pPr>
      <w:r>
        <w:rPr>
          <w:rFonts w:hint="eastAsia" w:ascii="仿宋" w:hAnsi="仿宋" w:eastAsia="仿宋" w:cs="仿宋"/>
          <w:sz w:val="44"/>
          <w:szCs w:val="44"/>
          <w:shd w:val="clear" w:color="auto" w:fill="FFFFFF"/>
        </w:rPr>
        <w:t> </w:t>
      </w:r>
    </w:p>
    <w:p>
      <w:pPr>
        <w:pStyle w:val="5"/>
        <w:widowControl/>
        <w:numPr>
          <w:ilvl w:val="0"/>
          <w:numId w:val="1"/>
        </w:numPr>
        <w:spacing w:beforeAutospacing="0" w:afterAutospacing="0" w:line="600" w:lineRule="exact"/>
        <w:rPr>
          <w:rStyle w:val="8"/>
          <w:rFonts w:ascii="仿宋" w:hAnsi="仿宋" w:eastAsia="仿宋" w:cs="仿宋"/>
          <w:b w:val="0"/>
          <w:sz w:val="32"/>
          <w:szCs w:val="32"/>
          <w:shd w:val="clear" w:color="auto" w:fill="FFFFFF"/>
        </w:rPr>
      </w:pPr>
      <w:r>
        <w:rPr>
          <w:rStyle w:val="8"/>
          <w:rFonts w:hint="eastAsia" w:ascii="仿宋" w:hAnsi="仿宋" w:eastAsia="仿宋" w:cs="仿宋"/>
          <w:b w:val="0"/>
          <w:sz w:val="32"/>
          <w:szCs w:val="32"/>
          <w:shd w:val="clear" w:color="auto" w:fill="FFFFFF"/>
        </w:rPr>
        <w:t>部门概况</w:t>
      </w:r>
    </w:p>
    <w:p>
      <w:pPr>
        <w:pStyle w:val="5"/>
        <w:widowControl/>
        <w:numPr>
          <w:ilvl w:val="0"/>
          <w:numId w:val="2"/>
        </w:numPr>
        <w:spacing w:beforeAutospacing="0" w:afterAutospacing="0" w:line="54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部门职能概述</w:t>
      </w:r>
    </w:p>
    <w:p>
      <w:pPr>
        <w:pStyle w:val="5"/>
        <w:widowControl/>
        <w:spacing w:beforeAutospacing="0" w:afterAutospacing="0" w:line="540" w:lineRule="atLeast"/>
        <w:ind w:firstLine="640" w:firstLineChars="200"/>
        <w:rPr>
          <w:rFonts w:ascii="仿宋" w:hAnsi="仿宋" w:eastAsia="仿宋"/>
          <w:sz w:val="32"/>
          <w:szCs w:val="32"/>
        </w:rPr>
      </w:pPr>
      <w:r>
        <w:rPr>
          <w:rFonts w:hint="eastAsia" w:ascii="仿宋" w:hAnsi="仿宋" w:eastAsia="仿宋"/>
          <w:sz w:val="32"/>
          <w:szCs w:val="32"/>
        </w:rPr>
        <w:t>长郡·浏阳实验学校，预算代码为2080</w:t>
      </w:r>
      <w:r>
        <w:rPr>
          <w:rFonts w:ascii="仿宋" w:hAnsi="仿宋" w:eastAsia="仿宋"/>
          <w:sz w:val="32"/>
          <w:szCs w:val="32"/>
        </w:rPr>
        <w:t>67</w:t>
      </w:r>
      <w:r>
        <w:rPr>
          <w:rFonts w:hint="eastAsia" w:ascii="仿宋" w:hAnsi="仿宋" w:eastAsia="仿宋"/>
          <w:sz w:val="32"/>
          <w:szCs w:val="32"/>
        </w:rPr>
        <w:t>。主要职责为：</w:t>
      </w:r>
    </w:p>
    <w:p>
      <w:pPr>
        <w:pStyle w:val="5"/>
        <w:widowControl/>
        <w:spacing w:beforeAutospacing="0" w:afterAutospacing="0" w:line="540" w:lineRule="atLeast"/>
        <w:ind w:firstLine="640" w:firstLineChars="200"/>
        <w:rPr>
          <w:rFonts w:ascii="仿宋" w:hAnsi="仿宋" w:eastAsia="仿宋"/>
          <w:sz w:val="32"/>
          <w:szCs w:val="32"/>
          <w:lang w:val="zh-CN"/>
        </w:rPr>
      </w:pPr>
      <w:r>
        <w:rPr>
          <w:rFonts w:hint="eastAsia" w:ascii="仿宋" w:hAnsi="仿宋" w:eastAsia="仿宋"/>
          <w:sz w:val="32"/>
          <w:szCs w:val="32"/>
          <w:lang w:val="zh-CN"/>
        </w:rPr>
        <w:t xml:space="preserve">1.贯彻落实党和国家的教育方针、政策、法律法规，研究拟定本校教育改革与发展战略和教育事业发展规划，并组织实施。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2.综合管理和协调指导本校教育工作，负责教育督导与评估的日常工作，做好本校教育教学工作，组织教育科研活动；检查督导课程计划的执行情况，组织实施素质教育。</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 xml:space="preserve">3.配合有关部门，做好本校教育经费预决算和财务管理、监督等工作。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4. 负责管理本校教师队伍。负责依法依规履行教师招聘、聘用、培训、调配交流、职称评定、工资调整、档案管理和考核奖惩等管理职责。</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5. 做好师生的思想政治、品德教育、体育卫生与艺术教育、安全教育及国防教育等工作。</w:t>
      </w:r>
    </w:p>
    <w:p>
      <w:pPr>
        <w:spacing w:line="600" w:lineRule="exact"/>
        <w:ind w:firstLine="640" w:firstLineChars="200"/>
        <w:jc w:val="left"/>
        <w:rPr>
          <w:rFonts w:ascii="仿宋" w:hAnsi="仿宋" w:eastAsia="仿宋" w:cs="仿宋"/>
          <w:sz w:val="32"/>
          <w:szCs w:val="32"/>
          <w:shd w:val="clear" w:color="auto" w:fill="FFFFFF"/>
          <w:lang w:val="zh-CN"/>
        </w:rPr>
      </w:pPr>
      <w:r>
        <w:rPr>
          <w:rFonts w:hint="eastAsia" w:ascii="仿宋" w:hAnsi="仿宋" w:eastAsia="仿宋" w:cs="Times New Roman"/>
          <w:sz w:val="32"/>
          <w:szCs w:val="32"/>
          <w:lang w:val="zh-CN"/>
        </w:rPr>
        <w:t>（二）</w:t>
      </w:r>
      <w:r>
        <w:rPr>
          <w:rFonts w:hint="eastAsia" w:ascii="仿宋" w:hAnsi="仿宋" w:eastAsia="仿宋" w:cs="仿宋"/>
          <w:sz w:val="32"/>
          <w:szCs w:val="32"/>
          <w:shd w:val="clear" w:color="auto" w:fill="FFFFFF"/>
          <w:lang w:val="zh-CN"/>
        </w:rPr>
        <w:t>部门组织机构及人员情况</w:t>
      </w:r>
    </w:p>
    <w:p>
      <w:pPr>
        <w:pStyle w:val="12"/>
        <w:spacing w:after="2"/>
        <w:ind w:firstLine="641"/>
        <w:rPr>
          <w:rFonts w:hint="default" w:ascii="仿宋" w:hAnsi="仿宋" w:eastAsia="仿宋"/>
          <w:sz w:val="32"/>
          <w:szCs w:val="32"/>
          <w:lang w:val="zh-CN"/>
        </w:rPr>
      </w:pPr>
      <w:r>
        <w:rPr>
          <w:rFonts w:ascii="仿宋" w:hAnsi="仿宋" w:eastAsia="仿宋"/>
          <w:sz w:val="32"/>
          <w:szCs w:val="32"/>
          <w:lang w:val="zh-CN"/>
        </w:rPr>
        <w:t>长郡·浏阳实验学校（本级）内设机构5个包括：党政事务中心，教师发展中心，学生发展中心，小学一部分，小学二部分。本部门共有编制人数247人,实有人数301人。</w:t>
      </w:r>
    </w:p>
    <w:p>
      <w:pPr>
        <w:pStyle w:val="12"/>
        <w:spacing w:after="2"/>
        <w:ind w:firstLine="641"/>
        <w:rPr>
          <w:rFonts w:hint="default" w:ascii="仿宋" w:hAnsi="仿宋" w:eastAsia="仿宋" w:cs="仿宋"/>
          <w:sz w:val="32"/>
          <w:szCs w:val="32"/>
          <w:shd w:val="clear" w:color="auto" w:fill="FFFFFF"/>
        </w:rPr>
      </w:pPr>
      <w:r>
        <w:rPr>
          <w:rFonts w:ascii="仿宋" w:hAnsi="仿宋" w:eastAsia="仿宋"/>
          <w:sz w:val="32"/>
          <w:szCs w:val="32"/>
          <w:lang w:val="zh-CN"/>
        </w:rPr>
        <w:t>（三</w:t>
      </w:r>
      <w:r>
        <w:rPr>
          <w:rFonts w:ascii="仿宋" w:hAnsi="仿宋" w:eastAsia="仿宋" w:cs="仿宋"/>
          <w:sz w:val="32"/>
          <w:szCs w:val="32"/>
          <w:shd w:val="clear" w:color="auto" w:fill="FFFFFF"/>
        </w:rPr>
        <w:t>）年度重点工作计划</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一是面对新高考制度下的教育改革，学校师生需要进一步转变教育观念，主动适应改革发展，确保学校与时俱进，乘势而上。</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二是学校信息化、数字化建设力度不大，跟不上现代学校发展的需求，有待进一步完善。</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三是德育工作和教学教研常规工作还存在很多不足，有待进一步提升。</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四是干部队伍、教师队伍建设还有待进一步加强，师德师风还需进一步淳化。</w:t>
      </w:r>
    </w:p>
    <w:p>
      <w:pPr>
        <w:snapToGrid w:val="0"/>
        <w:spacing w:line="520" w:lineRule="exact"/>
        <w:ind w:firstLine="640" w:firstLineChars="200"/>
        <w:jc w:val="left"/>
        <w:rPr>
          <w:rFonts w:ascii="仿宋" w:hAnsi="仿宋" w:eastAsia="仿宋" w:cs="仿宋"/>
          <w:sz w:val="32"/>
          <w:szCs w:val="32"/>
          <w:shd w:val="clear" w:color="auto" w:fill="FFFFFF"/>
        </w:rPr>
      </w:pPr>
      <w:r>
        <w:rPr>
          <w:rFonts w:hint="eastAsia" w:ascii="仿宋" w:hAnsi="仿宋" w:eastAsia="仿宋" w:cs="Times New Roman"/>
          <w:sz w:val="32"/>
          <w:szCs w:val="32"/>
          <w:lang w:val="zh-CN"/>
        </w:rPr>
        <w:t>（四）</w:t>
      </w:r>
      <w:r>
        <w:rPr>
          <w:rFonts w:hint="eastAsia" w:ascii="仿宋" w:hAnsi="仿宋" w:eastAsia="仿宋" w:cs="仿宋"/>
          <w:sz w:val="32"/>
          <w:szCs w:val="32"/>
          <w:shd w:val="clear" w:color="auto" w:fill="FFFFFF"/>
        </w:rPr>
        <w:t>部门整体支出概况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本年收入合计</w:t>
      </w:r>
      <w:r>
        <w:rPr>
          <w:rFonts w:hint="eastAsia" w:ascii="宋体" w:hAnsi="宋体" w:eastAsia="宋体" w:cs="宋体"/>
          <w:color w:val="000000"/>
          <w:sz w:val="32"/>
          <w:szCs w:val="32"/>
        </w:rPr>
        <w:t>5,621.93</w:t>
      </w:r>
      <w:r>
        <w:rPr>
          <w:rFonts w:hint="eastAsia" w:ascii="仿宋" w:hAnsi="仿宋" w:eastAsia="仿宋" w:cs="Times New Roman"/>
          <w:sz w:val="32"/>
          <w:szCs w:val="32"/>
          <w:lang w:val="zh-CN"/>
        </w:rPr>
        <w:t>万元，其中：财政拨款收入5,201.23万元，占92.51%；上级补助收入0万元，占0%；事业收入351.76万元，占6.26%；经营收入0万元，占0%；附属单位上缴收入0万元，占0%；其他收入68.94万元，占1.23%。</w:t>
      </w:r>
    </w:p>
    <w:p>
      <w:pPr>
        <w:pStyle w:val="12"/>
        <w:spacing w:after="2"/>
        <w:ind w:firstLine="640"/>
        <w:rPr>
          <w:rFonts w:hint="default" w:ascii="仿宋" w:hAnsi="仿宋" w:eastAsia="仿宋"/>
          <w:sz w:val="32"/>
          <w:szCs w:val="32"/>
          <w:lang w:val="zh-CN"/>
        </w:rPr>
      </w:pPr>
      <w:r>
        <w:rPr>
          <w:rFonts w:ascii="仿宋" w:hAnsi="仿宋" w:eastAsia="仿宋"/>
          <w:sz w:val="32"/>
          <w:szCs w:val="32"/>
          <w:lang w:val="zh-CN"/>
        </w:rPr>
        <w:t>本年支出合计</w:t>
      </w:r>
      <w:r>
        <w:rPr>
          <w:rFonts w:ascii="宋体" w:hAnsi="宋体" w:eastAsia="宋体" w:cs="宋体"/>
          <w:color w:val="000000"/>
          <w:sz w:val="32"/>
          <w:szCs w:val="32"/>
        </w:rPr>
        <w:t>5,621.93</w:t>
      </w:r>
      <w:r>
        <w:rPr>
          <w:rFonts w:ascii="仿宋" w:hAnsi="仿宋" w:eastAsia="仿宋"/>
          <w:sz w:val="32"/>
          <w:szCs w:val="32"/>
          <w:lang w:val="zh-CN"/>
        </w:rPr>
        <w:t xml:space="preserve">万元，其中：基本支出5,412.2万元，占96.27%；项目支出209.73万元，占3.73%；上缴上级支出0万元，占0%；经营支出0万元，占0%；对附属单位补助支出0万元，占0%。 </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w:t>
      </w:r>
      <w:r>
        <w:rPr>
          <w:rStyle w:val="8"/>
          <w:rFonts w:hint="eastAsia" w:ascii="仿宋" w:hAnsi="仿宋" w:eastAsia="仿宋" w:cs="仿宋"/>
          <w:b w:val="0"/>
          <w:sz w:val="32"/>
          <w:szCs w:val="32"/>
          <w:shd w:val="clear" w:color="auto" w:fill="FFFFFF"/>
        </w:rPr>
        <w:t xml:space="preserve">部门整体支出管理及使用情况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仿宋"/>
          <w:sz w:val="32"/>
          <w:szCs w:val="32"/>
          <w:shd w:val="clear" w:color="auto" w:fill="FFFFFF"/>
        </w:rPr>
        <w:t>部</w:t>
      </w:r>
      <w:r>
        <w:rPr>
          <w:rFonts w:hint="eastAsia" w:ascii="仿宋" w:hAnsi="仿宋" w:eastAsia="仿宋" w:cs="Times New Roman"/>
          <w:sz w:val="32"/>
          <w:szCs w:val="32"/>
          <w:lang w:val="zh-CN"/>
        </w:rPr>
        <w:t>门各类支出严格按照财政局、教育局等文件要求列支。采购项目将严格按照《政府采购法》、《政府采购货物和服务招标投标管理办法》、《长沙市行政事业单位资产管理实施办法》、《长沙市2020-2021年度政府集中采购目录及政府采购限额标准》等相关文件规定，基建项目严格按照《浏阳市基建管理办法》的要求按程序实施。项目资金使用过程中，严把监督审核关，建立内部审批制度。</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5"/>
        <w:widowControl/>
        <w:spacing w:beforeAutospacing="0" w:afterAutospacing="0" w:line="540" w:lineRule="atLeast"/>
        <w:ind w:firstLine="640" w:firstLineChars="200"/>
        <w:rPr>
          <w:rFonts w:ascii="仿宋" w:hAnsi="仿宋" w:eastAsia="仿宋" w:cs="仿宋"/>
          <w:sz w:val="32"/>
          <w:szCs w:val="32"/>
        </w:rPr>
      </w:pPr>
      <w:r>
        <w:rPr>
          <w:rStyle w:val="8"/>
          <w:rFonts w:hint="eastAsia" w:ascii="仿宋" w:hAnsi="仿宋" w:eastAsia="仿宋" w:cs="仿宋"/>
          <w:b w:val="0"/>
          <w:sz w:val="32"/>
          <w:szCs w:val="32"/>
          <w:shd w:val="clear" w:color="auto" w:fill="FFFFFF"/>
        </w:rPr>
        <w:t>三、项目组织实施情况</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kern w:val="2"/>
          <w:sz w:val="32"/>
          <w:szCs w:val="32"/>
          <w:lang w:val="zh-CN"/>
        </w:rPr>
        <w:t>2021年各类专项资金严格按照相关文件要求及项目预算合理合规进行使用，根据项目资金到位及使用情况，及时、详细的造账登记，并严格做到专款专用。项目资金使用过程中，严把监督审核关，建立内部审批制度</w:t>
      </w:r>
      <w:r>
        <w:rPr>
          <w:rFonts w:hint="eastAsia" w:ascii="仿宋" w:hAnsi="仿宋" w:eastAsia="仿宋" w:cs="仿宋"/>
          <w:sz w:val="32"/>
          <w:szCs w:val="32"/>
          <w:shd w:val="clear" w:color="auto" w:fill="FFFFFF"/>
        </w:rPr>
        <w:t>。</w:t>
      </w:r>
    </w:p>
    <w:p>
      <w:pPr>
        <w:adjustRightInd w:val="0"/>
        <w:snapToGrid w:val="0"/>
        <w:spacing w:line="600" w:lineRule="exact"/>
        <w:ind w:firstLine="640" w:firstLineChars="200"/>
        <w:rPr>
          <w:rFonts w:ascii="仿宋" w:hAnsi="仿宋" w:eastAsia="仿宋" w:cs="Times New Roman"/>
          <w:sz w:val="32"/>
          <w:szCs w:val="32"/>
          <w:lang w:val="zh-CN"/>
        </w:rPr>
      </w:pPr>
      <w:r>
        <w:rPr>
          <w:rStyle w:val="8"/>
          <w:rFonts w:hint="eastAsia" w:ascii="仿宋" w:hAnsi="仿宋" w:eastAsia="仿宋" w:cs="仿宋"/>
          <w:b w:val="0"/>
          <w:sz w:val="32"/>
          <w:szCs w:val="32"/>
          <w:shd w:val="clear" w:color="auto" w:fill="FFFFFF"/>
        </w:rPr>
        <w:t>四、部门整体支出绩效情况</w:t>
      </w:r>
    </w:p>
    <w:p>
      <w:pPr>
        <w:numPr>
          <w:ilvl w:val="0"/>
          <w:numId w:val="3"/>
        </w:num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加强党建助推教育发展</w:t>
      </w:r>
    </w:p>
    <w:p>
      <w:pPr>
        <w:numPr>
          <w:ilvl w:val="0"/>
          <w:numId w:val="4"/>
        </w:numPr>
        <w:adjustRightInd w:val="0"/>
        <w:snapToGrid w:val="0"/>
        <w:spacing w:line="600" w:lineRule="exact"/>
        <w:ind w:firstLine="600"/>
        <w:rPr>
          <w:rFonts w:ascii="仿宋" w:hAnsi="仿宋" w:eastAsia="仿宋" w:cs="Times New Roman"/>
          <w:sz w:val="32"/>
          <w:szCs w:val="32"/>
          <w:lang w:val="zh-CN"/>
        </w:rPr>
      </w:pPr>
      <w:r>
        <w:rPr>
          <w:rFonts w:hint="eastAsia" w:ascii="仿宋" w:hAnsi="仿宋" w:eastAsia="仿宋" w:cs="Times New Roman"/>
          <w:sz w:val="32"/>
          <w:szCs w:val="32"/>
          <w:lang w:val="zh-CN"/>
        </w:rPr>
        <w:t>组织生活</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2021年学校党总支</w:t>
      </w:r>
      <w:bookmarkStart w:id="1" w:name="_GoBack"/>
      <w:bookmarkEnd w:id="1"/>
      <w:r>
        <w:rPr>
          <w:rFonts w:hint="eastAsia" w:ascii="仿宋" w:hAnsi="仿宋" w:eastAsia="仿宋" w:cs="Times New Roman"/>
          <w:sz w:val="32"/>
          <w:szCs w:val="32"/>
          <w:lang w:val="zh-CN"/>
        </w:rPr>
        <w:t>召开20次总支委会，其中1次团委、少队专题研究会议，1次上级文件精神学习会，2次关于入党积极分子、发展对象确定、预备党员转正讨论会议。各支部召开支委会9次。严格落实党支部“三会一课”和组织生活会、民主评议党员、主题党日制度、党员学习制度、结对共建制度等。接收预备党员3名，5名预备党员按期转正。</w:t>
      </w:r>
    </w:p>
    <w:p>
      <w:pPr>
        <w:numPr>
          <w:ilvl w:val="0"/>
          <w:numId w:val="4"/>
        </w:numPr>
        <w:adjustRightInd w:val="0"/>
        <w:snapToGrid w:val="0"/>
        <w:spacing w:line="600" w:lineRule="exact"/>
        <w:ind w:firstLine="600"/>
        <w:rPr>
          <w:rFonts w:ascii="仿宋" w:hAnsi="仿宋" w:eastAsia="仿宋" w:cs="Times New Roman"/>
          <w:sz w:val="32"/>
          <w:szCs w:val="32"/>
          <w:lang w:val="zh-CN"/>
        </w:rPr>
      </w:pPr>
      <w:r>
        <w:rPr>
          <w:rFonts w:hint="eastAsia" w:ascii="仿宋" w:hAnsi="仿宋" w:eastAsia="仿宋" w:cs="Times New Roman"/>
          <w:sz w:val="32"/>
          <w:szCs w:val="32"/>
          <w:lang w:val="zh-CN"/>
        </w:rPr>
        <w:t>政治学习</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学校各支部累计开展理论学习活动35次，先后学习了习近平总书记关于“三农”工作和乡村振兴战略重要论述摘编、关于社会主义生态文明建设重要论述摘编、中华人民共和国反有组织犯罪法、《中国共产党发展工作细则》、《信访工作条例》等内容。</w:t>
      </w:r>
    </w:p>
    <w:p>
      <w:pPr>
        <w:pStyle w:val="2"/>
        <w:numPr>
          <w:ilvl w:val="0"/>
          <w:numId w:val="4"/>
        </w:numPr>
        <w:adjustRightInd w:val="0"/>
        <w:snapToGrid w:val="0"/>
        <w:spacing w:after="0" w:line="600" w:lineRule="exact"/>
        <w:ind w:firstLine="600"/>
        <w:rPr>
          <w:rFonts w:ascii="仿宋" w:hAnsi="仿宋" w:eastAsia="仿宋" w:cs="Times New Roman"/>
          <w:sz w:val="32"/>
          <w:szCs w:val="32"/>
          <w:lang w:val="zh-CN"/>
        </w:rPr>
      </w:pPr>
      <w:r>
        <w:rPr>
          <w:rFonts w:hint="eastAsia" w:ascii="仿宋" w:hAnsi="仿宋" w:eastAsia="仿宋" w:cs="Times New Roman"/>
          <w:sz w:val="32"/>
          <w:szCs w:val="32"/>
          <w:lang w:val="zh-CN"/>
        </w:rPr>
        <w:t>党建+融合</w:t>
      </w:r>
    </w:p>
    <w:p>
      <w:pPr>
        <w:pStyle w:val="2"/>
        <w:adjustRightInd w:val="0"/>
        <w:snapToGrid w:val="0"/>
        <w:spacing w:after="0" w:line="600" w:lineRule="exact"/>
        <w:ind w:left="600"/>
        <w:rPr>
          <w:rFonts w:ascii="仿宋" w:hAnsi="仿宋" w:eastAsia="仿宋" w:cs="Times New Roman"/>
          <w:sz w:val="32"/>
          <w:szCs w:val="32"/>
          <w:lang w:val="zh-CN"/>
        </w:rPr>
      </w:pPr>
      <w:r>
        <w:rPr>
          <w:rFonts w:hint="eastAsia" w:ascii="仿宋" w:hAnsi="仿宋" w:eastAsia="仿宋" w:cs="Times New Roman"/>
          <w:sz w:val="32"/>
          <w:szCs w:val="32"/>
          <w:lang w:val="zh-CN"/>
        </w:rPr>
        <w:t>积极探索党建+融合新路径，党建与教育教学深度融合。</w:t>
      </w:r>
    </w:p>
    <w:p>
      <w:pPr>
        <w:pStyle w:val="2"/>
        <w:adjustRightInd w:val="0"/>
        <w:snapToGrid w:val="0"/>
        <w:spacing w:after="0" w:line="600" w:lineRule="exact"/>
        <w:rPr>
          <w:rFonts w:ascii="仿宋" w:hAnsi="仿宋" w:eastAsia="仿宋" w:cs="Times New Roman"/>
          <w:sz w:val="32"/>
          <w:szCs w:val="32"/>
          <w:lang w:val="zh-CN"/>
        </w:rPr>
      </w:pPr>
      <w:r>
        <w:rPr>
          <w:rFonts w:hint="eastAsia" w:ascii="仿宋" w:hAnsi="仿宋" w:eastAsia="仿宋" w:cs="Times New Roman"/>
          <w:sz w:val="32"/>
          <w:szCs w:val="32"/>
          <w:lang w:val="zh-CN"/>
        </w:rPr>
        <w:t>本学期有74位党员教师承担教研课示范课，37节网络校联体课由党员教师执教。开展党员微课堂活动58次。</w:t>
      </w:r>
    </w:p>
    <w:p>
      <w:pPr>
        <w:pStyle w:val="2"/>
        <w:numPr>
          <w:ilvl w:val="0"/>
          <w:numId w:val="4"/>
        </w:numPr>
        <w:adjustRightInd w:val="0"/>
        <w:snapToGrid w:val="0"/>
        <w:spacing w:after="0" w:line="600" w:lineRule="exact"/>
        <w:ind w:firstLine="600"/>
        <w:rPr>
          <w:rFonts w:ascii="仿宋" w:hAnsi="仿宋" w:eastAsia="仿宋" w:cs="Times New Roman"/>
          <w:sz w:val="32"/>
          <w:szCs w:val="32"/>
          <w:lang w:val="zh-CN"/>
        </w:rPr>
      </w:pPr>
      <w:r>
        <w:rPr>
          <w:rFonts w:hint="eastAsia" w:ascii="仿宋" w:hAnsi="仿宋" w:eastAsia="仿宋" w:cs="Times New Roman"/>
          <w:sz w:val="32"/>
          <w:szCs w:val="32"/>
          <w:lang w:val="zh-CN"/>
        </w:rPr>
        <w:t>共青团工作</w:t>
      </w:r>
    </w:p>
    <w:p>
      <w:pPr>
        <w:pStyle w:val="2"/>
        <w:widowControl/>
        <w:adjustRightInd w:val="0"/>
        <w:snapToGrid w:val="0"/>
        <w:spacing w:after="0"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主题教育活动，如：缅怀革命先烈红色教育，雷锋志愿服务，居家抗疫，行走的团徽，志愿服务三考。</w:t>
      </w:r>
    </w:p>
    <w:p>
      <w:pPr>
        <w:pStyle w:val="2"/>
        <w:widowControl/>
        <w:adjustRightInd w:val="0"/>
        <w:snapToGrid w:val="0"/>
        <w:spacing w:after="0"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艺术体育活动，协调开展好“读书节”“科技节”、合唱比赛等。</w:t>
      </w:r>
    </w:p>
    <w:p>
      <w:pPr>
        <w:pStyle w:val="2"/>
        <w:widowControl/>
        <w:adjustRightInd w:val="0"/>
        <w:snapToGrid w:val="0"/>
        <w:spacing w:after="0"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节日纪念活动，传承优秀文化，让学生在教育活动的参与中不断增强家国情怀。组织阵地建设为抓手，从团员调控、入团流程、团务落实等方面，加强基础团务管理。</w:t>
      </w:r>
    </w:p>
    <w:p>
      <w:pPr>
        <w:pStyle w:val="2"/>
        <w:widowControl/>
        <w:adjustRightInd w:val="0"/>
        <w:snapToGrid w:val="0"/>
        <w:spacing w:after="0"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密切联系青年师生，养成良好作风，努力提高教育教学能力，提升服务水平。</w:t>
      </w:r>
    </w:p>
    <w:p>
      <w:pPr>
        <w:pStyle w:val="2"/>
        <w:numPr>
          <w:ilvl w:val="0"/>
          <w:numId w:val="4"/>
        </w:numPr>
        <w:adjustRightInd w:val="0"/>
        <w:snapToGrid w:val="0"/>
        <w:spacing w:after="0" w:line="600" w:lineRule="exact"/>
        <w:ind w:firstLine="600"/>
        <w:rPr>
          <w:rFonts w:ascii="仿宋" w:hAnsi="仿宋" w:eastAsia="仿宋" w:cs="Times New Roman"/>
          <w:sz w:val="32"/>
          <w:szCs w:val="32"/>
          <w:lang w:val="zh-CN"/>
        </w:rPr>
      </w:pPr>
      <w:r>
        <w:rPr>
          <w:rFonts w:hint="eastAsia" w:ascii="仿宋" w:hAnsi="仿宋" w:eastAsia="仿宋" w:cs="Times New Roman"/>
          <w:sz w:val="32"/>
          <w:szCs w:val="32"/>
          <w:lang w:val="zh-CN"/>
        </w:rPr>
        <w:t>反思改进</w:t>
      </w:r>
    </w:p>
    <w:p>
      <w:pPr>
        <w:pStyle w:val="2"/>
        <w:adjustRightInd w:val="0"/>
        <w:snapToGrid w:val="0"/>
        <w:spacing w:after="0"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加强思想政治建设，营造风清气正、积极进取的工作氛围；强化阵地建设，充分发挥党员团员先锋模范作用。</w:t>
      </w:r>
    </w:p>
    <w:p>
      <w:pPr>
        <w:pStyle w:val="2"/>
        <w:adjustRightInd w:val="0"/>
        <w:snapToGrid w:val="0"/>
        <w:spacing w:after="0" w:line="600" w:lineRule="exact"/>
        <w:ind w:left="600"/>
        <w:rPr>
          <w:rFonts w:ascii="仿宋" w:hAnsi="仿宋" w:eastAsia="仿宋" w:cs="Times New Roman"/>
          <w:sz w:val="32"/>
          <w:szCs w:val="32"/>
          <w:lang w:val="zh-CN"/>
        </w:rPr>
      </w:pPr>
      <w:r>
        <w:rPr>
          <w:rFonts w:hint="eastAsia" w:ascii="仿宋" w:hAnsi="仿宋" w:eastAsia="仿宋" w:cs="Times New Roman"/>
          <w:sz w:val="32"/>
          <w:szCs w:val="32"/>
          <w:lang w:val="zh-CN"/>
        </w:rPr>
        <w:t>二、推动清廉加强队伍建设</w:t>
      </w:r>
    </w:p>
    <w:p>
      <w:pPr>
        <w:numPr>
          <w:ilvl w:val="0"/>
          <w:numId w:val="5"/>
        </w:numPr>
        <w:adjustRightInd w:val="0"/>
        <w:snapToGrid w:val="0"/>
        <w:spacing w:line="600" w:lineRule="exact"/>
        <w:ind w:left="560"/>
        <w:rPr>
          <w:rFonts w:ascii="仿宋" w:hAnsi="仿宋" w:eastAsia="仿宋" w:cs="Times New Roman"/>
          <w:sz w:val="32"/>
          <w:szCs w:val="32"/>
          <w:lang w:val="zh-CN"/>
        </w:rPr>
      </w:pPr>
      <w:r>
        <w:rPr>
          <w:rFonts w:hint="eastAsia" w:ascii="仿宋" w:hAnsi="仿宋" w:eastAsia="仿宋" w:cs="Times New Roman"/>
          <w:sz w:val="32"/>
          <w:szCs w:val="32"/>
          <w:lang w:val="zh-CN"/>
        </w:rPr>
        <w:t>清廉建设</w:t>
      </w:r>
    </w:p>
    <w:p>
      <w:pPr>
        <w:adjustRightInd w:val="0"/>
        <w:snapToGrid w:val="0"/>
        <w:spacing w:line="600" w:lineRule="exact"/>
        <w:ind w:firstLine="600"/>
        <w:rPr>
          <w:rFonts w:ascii="仿宋" w:hAnsi="仿宋" w:eastAsia="仿宋" w:cs="Times New Roman"/>
          <w:sz w:val="32"/>
          <w:szCs w:val="32"/>
          <w:lang w:val="zh-CN"/>
        </w:rPr>
      </w:pPr>
      <w:r>
        <w:rPr>
          <w:rFonts w:hint="eastAsia" w:ascii="仿宋" w:hAnsi="仿宋" w:eastAsia="仿宋" w:cs="Times New Roman"/>
          <w:sz w:val="32"/>
          <w:szCs w:val="32"/>
          <w:lang w:val="zh-CN"/>
        </w:rPr>
        <w:t>“推进清廉学校建设，做响当当的好老师”为主题的演讲比赛。</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2、教师培训</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以赛代培开展各类竞赛活动提升教师素养，如：板书设计比赛、硬笔书法比赛、演讲比赛、等才艺展示竞赛等。开展教师读书活动，评选优秀读书心得。“新知讲堂”管理轮训活动，青年老师就学校管理大胆提出意见和建议。开展青年教师“同做一张试卷”体验式教研活动。课堂教学评优复赛，学校教师积极参与国家级、省市级等各类校外教学竞赛。教师论坛活动，北区新教师课堂调研活动，提升教师业务能力。7月初小学部教师参加长郡集团小学课程中心麓山国际实验小学教师培训。</w:t>
      </w:r>
    </w:p>
    <w:p>
      <w:pPr>
        <w:adjustRightInd w:val="0"/>
        <w:snapToGrid w:val="0"/>
        <w:spacing w:line="600" w:lineRule="exact"/>
        <w:ind w:left="560"/>
        <w:rPr>
          <w:rFonts w:ascii="仿宋" w:hAnsi="仿宋" w:eastAsia="仿宋" w:cs="Times New Roman"/>
          <w:sz w:val="32"/>
          <w:szCs w:val="32"/>
          <w:lang w:val="zh-CN"/>
        </w:rPr>
      </w:pPr>
      <w:r>
        <w:rPr>
          <w:rFonts w:hint="eastAsia" w:ascii="仿宋" w:hAnsi="仿宋" w:eastAsia="仿宋" w:cs="Times New Roman"/>
          <w:sz w:val="32"/>
          <w:szCs w:val="32"/>
          <w:lang w:val="zh-CN"/>
        </w:rPr>
        <w:t>3、常态教研</w:t>
      </w:r>
    </w:p>
    <w:p>
      <w:pPr>
        <w:widowControl/>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落实每周以教研组为单位的专题式教研活动。组织老师参加长沙市、浏阳市中小学教师集中培训和网络研修活动，参加省、市、浏阳名师工作室教研活动。开展“青蓝工程之同课异构”活动。组织开展《义务教育课程标准（2022版）》的学习，开展网络校联体平台的校际交流活动。</w:t>
      </w:r>
    </w:p>
    <w:p>
      <w:pPr>
        <w:adjustRightInd w:val="0"/>
        <w:snapToGrid w:val="0"/>
        <w:spacing w:line="600" w:lineRule="exact"/>
        <w:rPr>
          <w:rFonts w:ascii="仿宋" w:hAnsi="仿宋" w:eastAsia="仿宋" w:cs="Times New Roman"/>
          <w:sz w:val="32"/>
          <w:szCs w:val="32"/>
          <w:lang w:val="zh-CN"/>
        </w:rPr>
      </w:pPr>
      <w:r>
        <w:rPr>
          <w:rFonts w:hint="eastAsia" w:ascii="仿宋" w:hAnsi="仿宋" w:eastAsia="仿宋" w:cs="Times New Roman"/>
          <w:sz w:val="32"/>
          <w:szCs w:val="32"/>
          <w:lang w:val="zh-CN"/>
        </w:rPr>
        <w:t xml:space="preserve">    4、课题研究</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申请成为湖南省教育科研工作者协会理事单位，老师积极申报湖南省教育科研工作者协会课题，有8个课题立项或进入评审。郭琦老师申报的《课程思政视域下强化小学教学育人功能的途径》、王兰老师申报的《积极心理学视域下的小学中段心理健康教育策略研究》、李蜜老师申报的《“互联网+”条件下中学生阅读方式创新实践研究》均立项公示；同时周炎达老师申报的《“双减”背景下的习作单元教学策略研究》邵静老师申报的《双减”背景下小学语文“学习任务群”教学做实践研究》，王海珍老师申报的《基于信息化2.0背景下的农村学校地理教学研究》长沙市“十四五”规划课题正在评审中；由王颖老师主持的湖南省电教馆课题《微课资源在课堂教学中有效应用的实践研究》通过中期评估；段坛老师、吴金花老师主持的浏阳市2021年十四五规划课题通过开题论证。</w:t>
      </w:r>
    </w:p>
    <w:p>
      <w:pPr>
        <w:numPr>
          <w:ilvl w:val="0"/>
          <w:numId w:val="6"/>
        </w:numPr>
        <w:adjustRightInd w:val="0"/>
        <w:snapToGrid w:val="0"/>
        <w:spacing w:line="600" w:lineRule="exact"/>
        <w:rPr>
          <w:rFonts w:ascii="仿宋" w:hAnsi="仿宋" w:eastAsia="仿宋" w:cs="Times New Roman"/>
          <w:sz w:val="32"/>
          <w:szCs w:val="32"/>
          <w:lang w:val="zh-CN"/>
        </w:rPr>
      </w:pPr>
      <w:r>
        <w:rPr>
          <w:rFonts w:hint="eastAsia" w:ascii="仿宋" w:hAnsi="仿宋" w:eastAsia="仿宋" w:cs="Times New Roman"/>
          <w:sz w:val="32"/>
          <w:szCs w:val="32"/>
          <w:lang w:val="zh-CN"/>
        </w:rPr>
        <w:t>教师获奖</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长沙市教育科学研究院专家组来校进行县域普通高中教学视导工作，专家组听课19节，13节被评为优秀，6节被评为良好，优课率达到68.4%，优良率100%。</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全校教师获得浏阳市级以上的奖励、荣誉150余项，彭智慧老师撰写的《激趣，播洒爱诗的种子》发表于《年轻人》杂志6月版，李蜜老师撰写的《雨一直下》刊登于《湖南教育》2022年5B版；在2022年浏阳市心理健康月·心理班会课的竞赛活动中尹子凡、廖晓聪、晏杰、王杰文江钱等老师分获特等奖、一等奖；赖小艳、张时雨老师参加长沙市高中化学单元整体教学说播课比赛分别获得特等奖、一等奖；教师参加2022年浏阳市信息化作品征集活动，全校共计上交48件作品，其中获得一等奖作品6件，二等奖作品17件。</w:t>
      </w:r>
    </w:p>
    <w:p>
      <w:pPr>
        <w:numPr>
          <w:ilvl w:val="0"/>
          <w:numId w:val="6"/>
        </w:numPr>
        <w:adjustRightInd w:val="0"/>
        <w:snapToGrid w:val="0"/>
        <w:spacing w:line="600" w:lineRule="exact"/>
        <w:rPr>
          <w:rFonts w:ascii="仿宋" w:hAnsi="仿宋" w:eastAsia="仿宋" w:cs="Times New Roman"/>
          <w:sz w:val="32"/>
          <w:szCs w:val="32"/>
          <w:lang w:val="zh-CN"/>
        </w:rPr>
      </w:pPr>
      <w:r>
        <w:rPr>
          <w:rFonts w:hint="eastAsia" w:ascii="仿宋" w:hAnsi="仿宋" w:eastAsia="仿宋" w:cs="Times New Roman"/>
          <w:sz w:val="32"/>
          <w:szCs w:val="32"/>
          <w:lang w:val="zh-CN"/>
        </w:rPr>
        <w:t>工会工作</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开展教师生日会、“三八”妇女节活动、教职工子女“六一”儿童节活动等活动，工会下属篮球、足球、羽毛球、摄影、舞蹈等各类文体协会活动丰富。</w:t>
      </w:r>
    </w:p>
    <w:p>
      <w:pPr>
        <w:adjustRightInd w:val="0"/>
        <w:snapToGrid w:val="0"/>
        <w:spacing w:line="600" w:lineRule="exact"/>
        <w:ind w:firstLine="640" w:firstLineChars="200"/>
        <w:rPr>
          <w:rFonts w:ascii="仿宋" w:hAnsi="仿宋" w:eastAsia="仿宋" w:cs="Times New Roman"/>
          <w:sz w:val="32"/>
          <w:szCs w:val="32"/>
          <w:lang w:val="zh-CN"/>
        </w:rPr>
      </w:pPr>
      <w:r>
        <w:rPr>
          <w:rFonts w:hint="eastAsia" w:ascii="仿宋" w:hAnsi="仿宋" w:eastAsia="仿宋" w:cs="Times New Roman"/>
          <w:sz w:val="32"/>
          <w:szCs w:val="32"/>
          <w:lang w:val="zh-CN"/>
        </w:rPr>
        <w:t>7、反思改进</w:t>
      </w:r>
    </w:p>
    <w:p>
      <w:pPr>
        <w:adjustRightInd w:val="0"/>
        <w:snapToGrid w:val="0"/>
        <w:spacing w:line="600" w:lineRule="exact"/>
        <w:ind w:firstLine="560"/>
        <w:rPr>
          <w:rFonts w:ascii="仿宋" w:hAnsi="仿宋" w:eastAsia="仿宋" w:cs="Times New Roman"/>
          <w:sz w:val="32"/>
          <w:szCs w:val="32"/>
          <w:lang w:val="zh-CN"/>
        </w:rPr>
      </w:pPr>
      <w:r>
        <w:rPr>
          <w:rFonts w:hint="eastAsia" w:ascii="仿宋" w:hAnsi="仿宋" w:eastAsia="仿宋" w:cs="Times New Roman"/>
          <w:sz w:val="32"/>
          <w:szCs w:val="32"/>
          <w:lang w:val="zh-CN"/>
        </w:rPr>
        <w:t>社会上的不安定因素和不良文化对师生安全的影响还比较大；学生自我保护意识和安全防范能力低；部分老师安全意识和安全教育方面责任心不强；走读生增多，安全隐患增多。</w:t>
      </w:r>
    </w:p>
    <w:p>
      <w:pPr>
        <w:ind w:firstLine="640" w:firstLineChars="200"/>
        <w:rPr>
          <w:rFonts w:ascii="仿宋" w:hAnsi="仿宋" w:eastAsia="仿宋"/>
          <w:bCs/>
          <w:sz w:val="32"/>
          <w:szCs w:val="32"/>
        </w:rPr>
      </w:pPr>
      <w:bookmarkStart w:id="0" w:name="_Hlk118917821"/>
      <w:r>
        <w:rPr>
          <w:rFonts w:hint="eastAsia" w:ascii="仿宋" w:hAnsi="仿宋" w:eastAsia="仿宋"/>
          <w:bCs/>
          <w:sz w:val="32"/>
          <w:szCs w:val="32"/>
        </w:rPr>
        <w:t>五、部门整体支出绩效评价等级</w:t>
      </w:r>
    </w:p>
    <w:p>
      <w:pPr>
        <w:ind w:firstLine="640" w:firstLineChars="200"/>
        <w:rPr>
          <w:rFonts w:ascii="仿宋" w:hAnsi="仿宋" w:eastAsia="仿宋"/>
          <w:sz w:val="32"/>
          <w:szCs w:val="32"/>
        </w:rPr>
      </w:pPr>
      <w:r>
        <w:rPr>
          <w:rFonts w:hint="eastAsia" w:ascii="仿宋" w:hAnsi="仿宋" w:eastAsia="仿宋"/>
          <w:sz w:val="32"/>
          <w:szCs w:val="32"/>
        </w:rPr>
        <w:t>我单位2021年度部门整体支出的预算执行与分配、单位资产管理与有效利用、部门年度重点工作任务实施与职责履行等方面总体执行情况良好。根据部门整体支出绩效评价指标体系，部门整体支出绩效综合评分9</w:t>
      </w:r>
      <w:r>
        <w:rPr>
          <w:rFonts w:ascii="仿宋" w:hAnsi="仿宋" w:eastAsia="仿宋"/>
          <w:sz w:val="32"/>
          <w:szCs w:val="32"/>
        </w:rPr>
        <w:t>6</w:t>
      </w:r>
      <w:r>
        <w:rPr>
          <w:rFonts w:hint="eastAsia" w:ascii="仿宋" w:hAnsi="仿宋" w:eastAsia="仿宋"/>
          <w:sz w:val="32"/>
          <w:szCs w:val="32"/>
        </w:rPr>
        <w:t>分，评价等级为优秀。</w:t>
      </w:r>
    </w:p>
    <w:bookmarkEnd w:id="0"/>
    <w:p>
      <w:pPr>
        <w:ind w:firstLine="640" w:firstLineChars="200"/>
        <w:rPr>
          <w:rFonts w:ascii="仿宋" w:hAnsi="仿宋" w:eastAsia="仿宋" w:cs="Times New Roman"/>
          <w:sz w:val="32"/>
          <w:szCs w:val="32"/>
        </w:rPr>
      </w:pPr>
    </w:p>
    <w:p>
      <w:pPr>
        <w:pStyle w:val="5"/>
        <w:widowControl/>
        <w:spacing w:beforeAutospacing="0" w:afterAutospacing="0" w:line="540" w:lineRule="atLeast"/>
        <w:rPr>
          <w:rFonts w:ascii="宋体" w:hAnsi="宋体" w:eastAsia="宋体"/>
          <w:kern w:val="2"/>
          <w:sz w:val="32"/>
          <w:szCs w:val="32"/>
          <w:lang w:val="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97503"/>
    <w:multiLevelType w:val="singleLevel"/>
    <w:tmpl w:val="BA497503"/>
    <w:lvl w:ilvl="0" w:tentative="0">
      <w:start w:val="1"/>
      <w:numFmt w:val="decimal"/>
      <w:suff w:val="nothing"/>
      <w:lvlText w:val="%1、"/>
      <w:lvlJc w:val="left"/>
    </w:lvl>
  </w:abstractNum>
  <w:abstractNum w:abstractNumId="1">
    <w:nsid w:val="E060273E"/>
    <w:multiLevelType w:val="singleLevel"/>
    <w:tmpl w:val="E060273E"/>
    <w:lvl w:ilvl="0" w:tentative="0">
      <w:start w:val="1"/>
      <w:numFmt w:val="chineseCounting"/>
      <w:suff w:val="nothing"/>
      <w:lvlText w:val="%1、"/>
      <w:lvlJc w:val="left"/>
      <w:rPr>
        <w:rFonts w:hint="eastAsia"/>
      </w:rPr>
    </w:lvl>
  </w:abstractNum>
  <w:abstractNum w:abstractNumId="2">
    <w:nsid w:val="00C2FE5D"/>
    <w:multiLevelType w:val="singleLevel"/>
    <w:tmpl w:val="00C2FE5D"/>
    <w:lvl w:ilvl="0" w:tentative="0">
      <w:start w:val="1"/>
      <w:numFmt w:val="chineseCounting"/>
      <w:suff w:val="nothing"/>
      <w:lvlText w:val="（%1）"/>
      <w:lvlJc w:val="left"/>
      <w:pPr>
        <w:ind w:left="-10"/>
      </w:pPr>
      <w:rPr>
        <w:rFonts w:hint="eastAsia"/>
      </w:rPr>
    </w:lvl>
  </w:abstractNum>
  <w:abstractNum w:abstractNumId="3">
    <w:nsid w:val="0DC5F2C5"/>
    <w:multiLevelType w:val="singleLevel"/>
    <w:tmpl w:val="0DC5F2C5"/>
    <w:lvl w:ilvl="0" w:tentative="0">
      <w:start w:val="1"/>
      <w:numFmt w:val="decimal"/>
      <w:suff w:val="nothing"/>
      <w:lvlText w:val="%1、"/>
      <w:lvlJc w:val="left"/>
    </w:lvl>
  </w:abstractNum>
  <w:abstractNum w:abstractNumId="4">
    <w:nsid w:val="2B45D337"/>
    <w:multiLevelType w:val="singleLevel"/>
    <w:tmpl w:val="2B45D337"/>
    <w:lvl w:ilvl="0" w:tentative="0">
      <w:start w:val="5"/>
      <w:numFmt w:val="decimal"/>
      <w:suff w:val="nothing"/>
      <w:lvlText w:val="%1、"/>
      <w:lvlJc w:val="left"/>
      <w:pPr>
        <w:ind w:left="560" w:firstLine="0"/>
      </w:pPr>
    </w:lvl>
  </w:abstractNum>
  <w:abstractNum w:abstractNumId="5">
    <w:nsid w:val="79783BAA"/>
    <w:multiLevelType w:val="multilevel"/>
    <w:tmpl w:val="79783BA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wMzRlM2IxOTg3YzFhZjFmMmI2MDgzZmI5NGJlMWQifQ=="/>
  </w:docVars>
  <w:rsids>
    <w:rsidRoot w:val="008072AC"/>
    <w:rsid w:val="000220D3"/>
    <w:rsid w:val="000B7D9A"/>
    <w:rsid w:val="000C7021"/>
    <w:rsid w:val="0011395B"/>
    <w:rsid w:val="002757E1"/>
    <w:rsid w:val="002910D2"/>
    <w:rsid w:val="002B5765"/>
    <w:rsid w:val="002C1B2E"/>
    <w:rsid w:val="00306127"/>
    <w:rsid w:val="00314653"/>
    <w:rsid w:val="00427205"/>
    <w:rsid w:val="00462EF0"/>
    <w:rsid w:val="004924B4"/>
    <w:rsid w:val="006D087B"/>
    <w:rsid w:val="0071618C"/>
    <w:rsid w:val="00734AC3"/>
    <w:rsid w:val="00780126"/>
    <w:rsid w:val="008072AC"/>
    <w:rsid w:val="008079DD"/>
    <w:rsid w:val="008D0DCA"/>
    <w:rsid w:val="00953C69"/>
    <w:rsid w:val="00B37418"/>
    <w:rsid w:val="00B55ADF"/>
    <w:rsid w:val="00C35275"/>
    <w:rsid w:val="00C60611"/>
    <w:rsid w:val="00C91340"/>
    <w:rsid w:val="00CA5A3E"/>
    <w:rsid w:val="00CB3AD9"/>
    <w:rsid w:val="00D6242E"/>
    <w:rsid w:val="00D62F1C"/>
    <w:rsid w:val="00DF1D88"/>
    <w:rsid w:val="00E469A1"/>
    <w:rsid w:val="00E77436"/>
    <w:rsid w:val="00EA1144"/>
    <w:rsid w:val="00EE77E5"/>
    <w:rsid w:val="00F070B6"/>
    <w:rsid w:val="00F5735D"/>
    <w:rsid w:val="00F63326"/>
    <w:rsid w:val="00F90DF2"/>
    <w:rsid w:val="00F91B73"/>
    <w:rsid w:val="00FA2A72"/>
    <w:rsid w:val="159713D6"/>
    <w:rsid w:val="16BB6FFF"/>
    <w:rsid w:val="1A08356E"/>
    <w:rsid w:val="1AF16DC4"/>
    <w:rsid w:val="204E53C2"/>
    <w:rsid w:val="2B762899"/>
    <w:rsid w:val="2E522DA4"/>
    <w:rsid w:val="37062105"/>
    <w:rsid w:val="4C5D6F2E"/>
    <w:rsid w:val="4D3F0D22"/>
    <w:rsid w:val="4E28040C"/>
    <w:rsid w:val="518F19D4"/>
    <w:rsid w:val="61B203B7"/>
    <w:rsid w:val="68D90CB9"/>
    <w:rsid w:val="6CD22AE1"/>
    <w:rsid w:val="79054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paragraph" w:styleId="11">
    <w:name w:val="List Paragraph"/>
    <w:basedOn w:val="1"/>
    <w:unhideWhenUsed/>
    <w:qFormat/>
    <w:uiPriority w:val="99"/>
    <w:pPr>
      <w:ind w:firstLine="420" w:firstLineChars="200"/>
    </w:pPr>
  </w:style>
  <w:style w:type="paragraph" w:customStyle="1" w:styleId="12">
    <w:name w:val="18"/>
    <w:basedOn w:val="1"/>
    <w:qFormat/>
    <w:uiPriority w:val="0"/>
    <w:rPr>
      <w:rFonts w:hint="eastAsia" w:ascii="等线" w:hAnsi="等线" w:eastAsia="等线"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8</Pages>
  <Words>3184</Words>
  <Characters>3324</Characters>
  <Lines>24</Lines>
  <Paragraphs>6</Paragraphs>
  <TotalTime>15</TotalTime>
  <ScaleCrop>false</ScaleCrop>
  <LinksUpToDate>false</LinksUpToDate>
  <CharactersWithSpaces>3368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2022-11-10T03:35:00Z</dcterms:created>
  <dc:creator>Administrator</dc:creator>
  <cp:lastModifiedBy>熊兆群</cp:lastModifiedBy>
  <dcterms:modified xsi:type="dcterms:W3CDTF">2023-01-05T03:06:54Z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CD28ABFEEC1441E1977C4706BD9176E5</vt:lpwstr>
  </property>
</Properties>
</file>