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E5" w:rsidRDefault="00097A11">
      <w:pPr>
        <w:spacing w:after="2"/>
        <w:jc w:val="center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 </w:t>
      </w:r>
      <w:r>
        <w:rPr>
          <w:rFonts w:ascii="宋体" w:eastAsia="宋体" w:hAnsi="宋体" w:hint="eastAsia"/>
          <w:color w:val="000000"/>
          <w:sz w:val="44"/>
          <w:szCs w:val="44"/>
        </w:rPr>
        <w:t>浏阳市博物馆2023年部门预算说明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jc w:val="center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jc w:val="center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目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宋体" w:eastAsia="宋体" w:hAnsi="宋体" w:hint="eastAsia"/>
          <w:color w:val="000000"/>
          <w:sz w:val="32"/>
          <w:szCs w:val="32"/>
        </w:rPr>
        <w:t>录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第一部分 2023年部门预算说明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一、部门基本概况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二、部门预算单位构成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三、部门收支总体情况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四、一般公共预算拨款支出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五、政府性基金预算支出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六、其他重要事项的情况说明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七、名词解释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第二部分 2023年部门预算表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一、2023年部门收支总体情况表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二、2023年部门收入总体情况表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三、2023年部门支出总体情况表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四、2023年财政拨款收支总体情况表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五、2023年一般公共预算支出情况表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六、2023年一般公共预算基本支出情况表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七、2023年政府性基金预算支出情况表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八、2023年一般公共预算“三公”经费支出情况表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九、2023年预算项目绩效目标表</w:t>
      </w: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十、2023年整体支出绩效目标表</w:t>
      </w:r>
    </w:p>
    <w:p w:rsidR="00BC22E5" w:rsidRDefault="00BC22E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BC22E5">
      <w:pPr>
        <w:spacing w:after="2"/>
        <w:rPr>
          <w:rFonts w:ascii="仿宋_GB2312" w:eastAsia="仿宋_GB2312"/>
          <w:color w:val="000000"/>
          <w:szCs w:val="21"/>
        </w:rPr>
      </w:pPr>
    </w:p>
    <w:p w:rsidR="00BC22E5" w:rsidRDefault="00097A11">
      <w:pPr>
        <w:spacing w:after="2"/>
        <w:jc w:val="center"/>
        <w:rPr>
          <w:rFonts w:ascii="仿宋_GB2312" w:eastAsia="仿宋_GB2312"/>
          <w:color w:val="000000"/>
          <w:szCs w:val="21"/>
        </w:rPr>
      </w:pPr>
      <w:r>
        <w:rPr>
          <w:rStyle w:val="a4"/>
          <w:rFonts w:ascii="宋体" w:eastAsia="宋体" w:hAnsi="宋体" w:hint="eastAsia"/>
          <w:color w:val="000000"/>
          <w:sz w:val="36"/>
          <w:szCs w:val="36"/>
        </w:rPr>
        <w:t>第一部分</w:t>
      </w:r>
      <w:r>
        <w:rPr>
          <w:rFonts w:ascii="仿宋_GB2312" w:eastAsia="仿宋_GB2312" w:hint="eastAsia"/>
          <w:color w:val="000000"/>
          <w:sz w:val="36"/>
          <w:szCs w:val="36"/>
        </w:rPr>
        <w:t xml:space="preserve"> </w:t>
      </w:r>
      <w:r>
        <w:rPr>
          <w:rStyle w:val="a4"/>
          <w:rFonts w:ascii="宋体" w:eastAsia="宋体" w:hAnsi="宋体" w:hint="eastAsia"/>
          <w:color w:val="000000"/>
          <w:sz w:val="36"/>
          <w:szCs w:val="36"/>
        </w:rPr>
        <w:t>部门预算说明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27"/>
        <w:rPr>
          <w:rFonts w:ascii="仿宋_GB2312" w:eastAsia="仿宋_GB2312"/>
          <w:color w:val="000000"/>
          <w:szCs w:val="21"/>
        </w:rPr>
      </w:pPr>
      <w:r>
        <w:rPr>
          <w:rStyle w:val="a4"/>
          <w:rFonts w:ascii="宋体" w:eastAsia="宋体" w:hAnsi="宋体" w:hint="eastAsia"/>
          <w:color w:val="000000"/>
          <w:sz w:val="32"/>
          <w:szCs w:val="32"/>
        </w:rPr>
        <w:t>一、部门基本概况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28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（一）职能职责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pStyle w:val="18"/>
        <w:spacing w:after="2"/>
        <w:ind w:firstLine="641"/>
        <w:rPr>
          <w:color w:val="000000"/>
          <w:sz w:val="27"/>
          <w:szCs w:val="27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1、贯彻执行国家、省、市关于博物馆和文物保护方面的法律、法规和规章。</w:t>
      </w:r>
      <w:r>
        <w:rPr>
          <w:rFonts w:hint="eastAsia"/>
          <w:color w:val="000000"/>
          <w:sz w:val="27"/>
          <w:szCs w:val="27"/>
        </w:rPr>
        <w:t xml:space="preserve"> </w:t>
      </w:r>
    </w:p>
    <w:p w:rsidR="00BC22E5" w:rsidRDefault="00097A11">
      <w:pPr>
        <w:pStyle w:val="18"/>
        <w:spacing w:after="2"/>
        <w:ind w:firstLine="641"/>
        <w:rPr>
          <w:color w:val="000000"/>
          <w:sz w:val="27"/>
          <w:szCs w:val="27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2、负责组织制定市博物馆的发展规划。</w:t>
      </w:r>
      <w:r>
        <w:rPr>
          <w:rFonts w:hint="eastAsia"/>
          <w:color w:val="000000"/>
          <w:sz w:val="27"/>
          <w:szCs w:val="27"/>
        </w:rPr>
        <w:t xml:space="preserve"> </w:t>
      </w:r>
    </w:p>
    <w:p w:rsidR="00BC22E5" w:rsidRDefault="00097A11">
      <w:pPr>
        <w:pStyle w:val="18"/>
        <w:spacing w:after="2"/>
        <w:ind w:firstLine="641"/>
        <w:rPr>
          <w:color w:val="000000"/>
          <w:sz w:val="27"/>
          <w:szCs w:val="27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lastRenderedPageBreak/>
        <w:t>3、负责浏阳市内的文物征集、收藏工作。</w:t>
      </w:r>
      <w:r>
        <w:rPr>
          <w:rFonts w:hint="eastAsia"/>
          <w:color w:val="000000"/>
          <w:sz w:val="27"/>
          <w:szCs w:val="27"/>
        </w:rPr>
        <w:t xml:space="preserve"> </w:t>
      </w:r>
    </w:p>
    <w:p w:rsidR="00BC22E5" w:rsidRDefault="00097A11">
      <w:pPr>
        <w:pStyle w:val="18"/>
        <w:spacing w:after="2"/>
        <w:ind w:firstLine="641"/>
        <w:rPr>
          <w:color w:val="000000"/>
          <w:sz w:val="27"/>
          <w:szCs w:val="27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4、负责馆藏文物的研究、展示、安全、保护等工作。</w:t>
      </w:r>
      <w:r>
        <w:rPr>
          <w:rFonts w:hint="eastAsia"/>
          <w:color w:val="000000"/>
          <w:sz w:val="27"/>
          <w:szCs w:val="27"/>
        </w:rPr>
        <w:t xml:space="preserve"> </w:t>
      </w:r>
    </w:p>
    <w:p w:rsidR="00BC22E5" w:rsidRDefault="00097A11">
      <w:pPr>
        <w:pStyle w:val="18"/>
        <w:spacing w:after="2"/>
        <w:ind w:firstLine="641"/>
        <w:rPr>
          <w:color w:val="000000"/>
          <w:sz w:val="27"/>
          <w:szCs w:val="27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5、负责市博物馆、浏阳文庙、谭嗣同故居、谭嗣同纪念馆及谭嗣同墓、王震故居的陈列展示、对外开放、社会教育和安全保护等工作。</w:t>
      </w:r>
      <w:r>
        <w:rPr>
          <w:rFonts w:hint="eastAsia"/>
          <w:color w:val="000000"/>
          <w:sz w:val="27"/>
          <w:szCs w:val="27"/>
        </w:rPr>
        <w:t xml:space="preserve"> </w:t>
      </w:r>
    </w:p>
    <w:p w:rsidR="00BC22E5" w:rsidRDefault="00097A11">
      <w:pPr>
        <w:pStyle w:val="18"/>
        <w:spacing w:after="2"/>
        <w:ind w:firstLine="641"/>
        <w:rPr>
          <w:color w:val="000000"/>
          <w:sz w:val="27"/>
          <w:szCs w:val="27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6、负责组织编制浏阳文庙、谭嗣同故居及祠墓、王震故居的保护规划、维修、安防、消防等工程方案，经文物行政部门审批通过后，依程序组织实施。</w:t>
      </w:r>
      <w:r>
        <w:rPr>
          <w:rFonts w:hint="eastAsia"/>
          <w:color w:val="000000"/>
          <w:sz w:val="27"/>
          <w:szCs w:val="27"/>
        </w:rPr>
        <w:t xml:space="preserve"> </w:t>
      </w:r>
    </w:p>
    <w:p w:rsidR="00BC22E5" w:rsidRDefault="00097A11">
      <w:pPr>
        <w:pStyle w:val="18"/>
        <w:spacing w:after="2"/>
        <w:ind w:firstLine="641"/>
        <w:rPr>
          <w:color w:val="000000"/>
          <w:sz w:val="27"/>
          <w:szCs w:val="27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7、完成市委、市政府和市文化旅游广电体育局交办的其他工作任务。</w:t>
      </w:r>
      <w:r>
        <w:rPr>
          <w:rFonts w:hint="eastAsia"/>
          <w:color w:val="000000"/>
          <w:sz w:val="27"/>
          <w:szCs w:val="27"/>
        </w:rPr>
        <w:t xml:space="preserve"> </w:t>
      </w:r>
    </w:p>
    <w:p w:rsidR="00BC22E5" w:rsidRDefault="00097A11">
      <w:pPr>
        <w:spacing w:after="2"/>
        <w:ind w:firstLine="628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（二）机构设置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28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浏阳市博物馆内设机构包括：办公室、财务后勤部、宣教部、陈列部、藏品部、安全保卫部，代管谭嗣同纪念馆、浏阳文庙和王震故居纪念馆。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27"/>
        <w:rPr>
          <w:rFonts w:ascii="仿宋_GB2312" w:eastAsia="仿宋_GB2312"/>
          <w:color w:val="000000"/>
          <w:szCs w:val="21"/>
        </w:rPr>
      </w:pPr>
      <w:r>
        <w:rPr>
          <w:rStyle w:val="a4"/>
          <w:rFonts w:ascii="宋体" w:eastAsia="宋体" w:hAnsi="宋体" w:hint="eastAsia"/>
          <w:color w:val="000000"/>
          <w:sz w:val="32"/>
          <w:szCs w:val="32"/>
        </w:rPr>
        <w:t>二、部门预算单位构成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27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浏阳市博物馆只有本级，没有其他二级预算单位，因此，纳入2023年部门预算编制范围的只有浏阳市博物馆本级。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27"/>
        <w:rPr>
          <w:rFonts w:ascii="仿宋_GB2312" w:eastAsia="仿宋_GB2312"/>
          <w:color w:val="000000"/>
          <w:szCs w:val="21"/>
        </w:rPr>
      </w:pPr>
      <w:r>
        <w:rPr>
          <w:rStyle w:val="a4"/>
          <w:rFonts w:ascii="宋体" w:eastAsia="宋体" w:hAnsi="宋体" w:hint="eastAsia"/>
          <w:color w:val="000000"/>
          <w:sz w:val="32"/>
          <w:szCs w:val="32"/>
        </w:rPr>
        <w:t>三、部门收支总体情况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0"/>
        <w:rPr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（一）收入预算：</w:t>
      </w:r>
      <w:r>
        <w:rPr>
          <w:rFonts w:ascii="宋体" w:eastAsia="宋体" w:hAnsi="宋体" w:hint="eastAsia"/>
          <w:color w:val="000000"/>
          <w:sz w:val="32"/>
          <w:szCs w:val="32"/>
        </w:rPr>
        <w:t>包括一般公共预算、政府性基金、国有资本经营预算等财政拨款收入，以及经营收入、事业收入等单位资金。2023年本单位收入预算415.76万元，其中：一般公共预算拨款415.76万元，纳入专户管理的非税收入0万元，政府性基金预算拨款0万元。收入较去年增加3.51万元，主要是</w:t>
      </w:r>
      <w:r>
        <w:rPr>
          <w:rStyle w:val="peoplefilling"/>
          <w:rFonts w:ascii="宋体" w:eastAsia="宋体" w:hAnsi="宋体" w:hint="eastAsia"/>
          <w:color w:val="000000"/>
          <w:sz w:val="32"/>
          <w:szCs w:val="32"/>
        </w:rPr>
        <w:t>增加了事业单位在职、离退休人员物业补贴、医疗补助收入</w:t>
      </w:r>
      <w:r>
        <w:rPr>
          <w:rFonts w:ascii="宋体" w:eastAsia="宋体" w:hAnsi="宋体" w:hint="eastAsia"/>
          <w:color w:val="000000"/>
          <w:sz w:val="32"/>
          <w:szCs w:val="32"/>
        </w:rPr>
        <w:t>。</w:t>
      </w:r>
    </w:p>
    <w:p w:rsidR="00BC22E5" w:rsidRDefault="00097A11">
      <w:pPr>
        <w:spacing w:after="2"/>
        <w:ind w:firstLine="640"/>
        <w:rPr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（二）支出预算：</w:t>
      </w:r>
      <w:r>
        <w:rPr>
          <w:rFonts w:ascii="宋体" w:eastAsia="宋体" w:hAnsi="宋体" w:hint="eastAsia"/>
          <w:color w:val="000000"/>
          <w:sz w:val="32"/>
          <w:szCs w:val="32"/>
        </w:rPr>
        <w:t>2023年本单位支出预算415.76万元，其中，文化旅游体育与传媒支出415.76万元。支出较去年增加3.51万元，主要是</w:t>
      </w:r>
      <w:r>
        <w:rPr>
          <w:rStyle w:val="peoplefilling"/>
          <w:rFonts w:ascii="宋体" w:eastAsia="宋体" w:hAnsi="宋体" w:hint="eastAsia"/>
          <w:color w:val="000000"/>
          <w:sz w:val="32"/>
          <w:szCs w:val="32"/>
        </w:rPr>
        <w:t>增加了事业单位在职、离退休人员物业补贴、医疗补助支出</w:t>
      </w:r>
      <w:r>
        <w:rPr>
          <w:rFonts w:ascii="宋体" w:eastAsia="宋体" w:hAnsi="宋体" w:hint="eastAsia"/>
          <w:color w:val="000000"/>
          <w:sz w:val="32"/>
          <w:szCs w:val="32"/>
        </w:rPr>
        <w:t>。</w:t>
      </w:r>
      <w:r>
        <w:rPr>
          <w:rFonts w:hint="eastAsia"/>
          <w:color w:val="000000"/>
        </w:rPr>
        <w:t xml:space="preserve"> </w:t>
      </w:r>
    </w:p>
    <w:p w:rsidR="00BC22E5" w:rsidRDefault="00097A11">
      <w:pPr>
        <w:spacing w:after="2"/>
        <w:ind w:firstLine="628"/>
        <w:rPr>
          <w:rFonts w:ascii="仿宋_GB2312" w:eastAsia="仿宋_GB2312"/>
          <w:color w:val="000000"/>
          <w:szCs w:val="21"/>
        </w:rPr>
      </w:pPr>
      <w:r>
        <w:rPr>
          <w:rStyle w:val="a4"/>
          <w:rFonts w:ascii="宋体" w:eastAsia="宋体" w:hAnsi="宋体" w:hint="eastAsia"/>
          <w:color w:val="000000"/>
          <w:sz w:val="32"/>
          <w:szCs w:val="32"/>
        </w:rPr>
        <w:t>四、一般公共预算拨款支出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2023年本单位一般公共预算拨款支出预算415.76万元，其中文化旅游体育与传媒支出415.76万元，占100%。具体</w:t>
      </w:r>
      <w:r>
        <w:rPr>
          <w:rFonts w:ascii="宋体" w:eastAsia="宋体" w:hAnsi="宋体" w:hint="eastAsia"/>
          <w:color w:val="000000"/>
          <w:sz w:val="32"/>
          <w:szCs w:val="32"/>
        </w:rPr>
        <w:lastRenderedPageBreak/>
        <w:t>安排情况如下：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（一）基本支出：</w:t>
      </w:r>
      <w:r>
        <w:rPr>
          <w:rFonts w:ascii="宋体" w:eastAsia="宋体" w:hAnsi="宋体" w:hint="eastAsia"/>
          <w:color w:val="000000"/>
          <w:sz w:val="32"/>
          <w:szCs w:val="32"/>
        </w:rPr>
        <w:t>2023年本单位基本支出预算数415.76万元，主要是为保障部门正常运转、完成日常工作任务而发生的各项支出，包括用于基本工资、津贴补贴等人员经费以及办公费、印刷费、水电费、办公设备购置等公用经费。其中人员经费289.76万元，公用经费126万元，支出较去年增加29.55万元，主要是</w:t>
      </w:r>
      <w:r>
        <w:rPr>
          <w:rStyle w:val="peoplefilling"/>
          <w:rFonts w:ascii="宋体" w:eastAsia="宋体" w:hAnsi="宋体" w:hint="eastAsia"/>
          <w:color w:val="000000"/>
          <w:sz w:val="32"/>
          <w:szCs w:val="32"/>
        </w:rPr>
        <w:t>增加了事业单位在职、离退休人员物业补贴、医疗补助支出</w:t>
      </w:r>
      <w:r>
        <w:rPr>
          <w:rFonts w:ascii="宋体" w:eastAsia="宋体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（二）项目支出：</w:t>
      </w:r>
      <w:r>
        <w:rPr>
          <w:rFonts w:ascii="宋体" w:eastAsia="宋体" w:hAnsi="宋体" w:hint="eastAsia"/>
          <w:color w:val="000000"/>
          <w:sz w:val="32"/>
          <w:szCs w:val="32"/>
        </w:rPr>
        <w:t>2023年本单位无项目支出。支出较去年减少26.04万元，主要是</w:t>
      </w:r>
      <w:r>
        <w:rPr>
          <w:rStyle w:val="peoplefilling"/>
          <w:rFonts w:ascii="宋体" w:eastAsia="宋体" w:hAnsi="宋体" w:hint="eastAsia"/>
          <w:color w:val="000000"/>
          <w:sz w:val="32"/>
          <w:szCs w:val="32"/>
        </w:rPr>
        <w:t>因政策调整，将项目支出调整至基本支出</w:t>
      </w:r>
      <w:r>
        <w:rPr>
          <w:rFonts w:ascii="宋体" w:eastAsia="宋体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Style w:val="a4"/>
          <w:rFonts w:ascii="宋体" w:eastAsia="宋体" w:hAnsi="宋体" w:hint="eastAsia"/>
          <w:color w:val="000000"/>
          <w:sz w:val="32"/>
          <w:szCs w:val="32"/>
        </w:rPr>
        <w:t>五、政府性基金预算支出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2023年本单位无政府性基金预算，故2023年政府性基金预算表为空。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Style w:val="a4"/>
          <w:rFonts w:ascii="宋体" w:eastAsia="宋体" w:hAnsi="宋体" w:hint="eastAsia"/>
          <w:color w:val="000000"/>
          <w:sz w:val="32"/>
          <w:szCs w:val="32"/>
        </w:rPr>
        <w:t>六、其他重要事项的情况说明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（一）机关运行经费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 xml:space="preserve">浏阳市博物馆为非参公事业单位和非行政单位，未纳入机关运行经费统计范围，故无机关运行经费。 </w:t>
      </w:r>
    </w:p>
    <w:p w:rsidR="00BC22E5" w:rsidRDefault="00097A11">
      <w:pPr>
        <w:spacing w:after="2"/>
        <w:ind w:firstLine="660"/>
        <w:rPr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（二）“三公”经费预算</w:t>
      </w:r>
      <w:r>
        <w:rPr>
          <w:rFonts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2023年本单位“三公”经费预算数为3万元，其中，公务接待费3万元，公务用车购置及运行维护费0万元（其中，公务用车购置费0万元，公务用车运行维护费0万元），因公出国（境）费0万元。2023年“三公”经费预算较2022年持平。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（三）一般性支出情况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2023年本单位会议费预算1万元，</w:t>
      </w:r>
      <w:r>
        <w:rPr>
          <w:rStyle w:val="peoplefilling"/>
          <w:rFonts w:ascii="宋体" w:eastAsia="宋体" w:hAnsi="宋体" w:hint="eastAsia"/>
          <w:color w:val="000000"/>
          <w:sz w:val="32"/>
          <w:szCs w:val="32"/>
        </w:rPr>
        <w:t>计划用于召开工作性业务类会议</w:t>
      </w:r>
      <w:r>
        <w:rPr>
          <w:rFonts w:ascii="宋体" w:eastAsia="宋体" w:hAnsi="宋体" w:hint="eastAsia"/>
          <w:color w:val="000000"/>
          <w:sz w:val="32"/>
          <w:szCs w:val="32"/>
        </w:rPr>
        <w:t>；培训费预算1万元，</w:t>
      </w:r>
      <w:r>
        <w:rPr>
          <w:rStyle w:val="peoplefilling"/>
          <w:rFonts w:ascii="宋体" w:eastAsia="宋体" w:hAnsi="宋体" w:hint="eastAsia"/>
          <w:color w:val="000000"/>
          <w:sz w:val="32"/>
          <w:szCs w:val="32"/>
        </w:rPr>
        <w:t>计划用于讲解员、安保人员、专技人员各项培训</w:t>
      </w:r>
      <w:r>
        <w:rPr>
          <w:rFonts w:ascii="宋体" w:eastAsia="宋体" w:hAnsi="宋体" w:hint="eastAsia"/>
          <w:color w:val="000000"/>
          <w:sz w:val="32"/>
          <w:szCs w:val="32"/>
        </w:rPr>
        <w:t xml:space="preserve">；未拟举办节庆、晚会、论坛、赛事活动等。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（四）政府采购情况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2023年本单位政府采购预算总额0万元，其中，货物类采购预算0万元；工程类采购预算0万元；服务类采购预算0万元。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lastRenderedPageBreak/>
        <w:t>（五）国有资产占用使用情况及新增资产配置情况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截至2022年12月底，本单位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2023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（六）预算绩效目标说明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本单位所有支出实行绩效目标管理，纳入2023年单位整体支出绩效目标的金额为415.76万元，其中基本支出415.76万元，项目支出0万元，具体绩效目标详见附表。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60"/>
        <w:rPr>
          <w:rFonts w:ascii="仿宋_GB2312" w:eastAsia="仿宋_GB2312"/>
          <w:color w:val="000000"/>
          <w:szCs w:val="21"/>
        </w:rPr>
      </w:pPr>
      <w:r>
        <w:rPr>
          <w:rStyle w:val="a4"/>
          <w:rFonts w:ascii="宋体" w:eastAsia="宋体" w:hAnsi="宋体" w:hint="eastAsia"/>
          <w:color w:val="000000"/>
          <w:sz w:val="32"/>
          <w:szCs w:val="32"/>
        </w:rPr>
        <w:t>七、名词解释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097A11">
      <w:pPr>
        <w:spacing w:after="2"/>
        <w:ind w:firstLine="643"/>
        <w:rPr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（一）机关运行经费：</w:t>
      </w:r>
      <w:r>
        <w:rPr>
          <w:rFonts w:ascii="宋体" w:eastAsia="宋体" w:hAnsi="宋体" w:hint="eastAsia"/>
          <w:color w:val="000000"/>
          <w:sz w:val="32"/>
          <w:szCs w:val="32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hint="eastAsia"/>
          <w:color w:val="000000"/>
        </w:rPr>
        <w:t xml:space="preserve"> </w:t>
      </w:r>
    </w:p>
    <w:p w:rsidR="00BC22E5" w:rsidRDefault="00097A11">
      <w:pPr>
        <w:spacing w:after="2"/>
        <w:ind w:firstLine="643"/>
        <w:jc w:val="left"/>
        <w:rPr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t>（二）“三公”经费：</w:t>
      </w:r>
      <w:r>
        <w:rPr>
          <w:rFonts w:ascii="宋体" w:eastAsia="宋体" w:hAnsi="宋体" w:hint="eastAsia"/>
          <w:color w:val="000000"/>
          <w:sz w:val="32"/>
          <w:szCs w:val="32"/>
        </w:rPr>
        <w:t>纳入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  <w:r>
        <w:rPr>
          <w:rFonts w:hint="eastAsia"/>
          <w:color w:val="000000"/>
        </w:rPr>
        <w:t xml:space="preserve"> </w:t>
      </w: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BC22E5" w:rsidRDefault="00097A11">
      <w:pPr>
        <w:spacing w:after="2"/>
        <w:ind w:firstLine="640"/>
        <w:rPr>
          <w:rFonts w:ascii="仿宋_GB2312" w:eastAsia="仿宋_GB2312"/>
          <w:color w:val="000000"/>
          <w:szCs w:val="21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BC22E5" w:rsidRDefault="00BC22E5">
      <w:pPr>
        <w:spacing w:after="2"/>
        <w:jc w:val="right"/>
        <w:rPr>
          <w:rFonts w:ascii="仿宋_GB2312" w:eastAsia="仿宋_GB2312"/>
          <w:color w:val="000000"/>
          <w:szCs w:val="21"/>
        </w:rPr>
      </w:pP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BC22E5" w:rsidRDefault="00097A11">
      <w:pPr>
        <w:pStyle w:val="a3"/>
        <w:spacing w:before="0" w:beforeAutospacing="0" w:after="2" w:afterAutospacing="0"/>
        <w:jc w:val="center"/>
        <w:rPr>
          <w:color w:val="000000"/>
        </w:rPr>
      </w:pPr>
      <w:r>
        <w:rPr>
          <w:rStyle w:val="a4"/>
          <w:rFonts w:hint="eastAsia"/>
          <w:color w:val="000000"/>
          <w:sz w:val="36"/>
          <w:szCs w:val="36"/>
        </w:rPr>
        <w:t>第二部分 2023年部门预算表</w:t>
      </w:r>
      <w:r>
        <w:rPr>
          <w:color w:val="000000"/>
        </w:rPr>
        <w:t xml:space="preserve"> </w:t>
      </w:r>
    </w:p>
    <w:p w:rsidR="00BC22E5" w:rsidRDefault="00BC22E5">
      <w:pPr>
        <w:pStyle w:val="a3"/>
        <w:spacing w:before="0" w:beforeAutospacing="0" w:after="2" w:afterAutospacing="0"/>
        <w:jc w:val="center"/>
        <w:rPr>
          <w:color w:val="000000"/>
        </w:rPr>
      </w:pP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一、2023年部门收支总体情况表</w:t>
      </w:r>
      <w:r>
        <w:rPr>
          <w:color w:val="000000"/>
        </w:rPr>
        <w:t xml:space="preserve"> </w:t>
      </w: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二、2023年部门收入总体情况表</w:t>
      </w:r>
      <w:r>
        <w:rPr>
          <w:color w:val="000000"/>
        </w:rPr>
        <w:t xml:space="preserve"> </w:t>
      </w: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三、2023年部门支出总体情况表</w:t>
      </w:r>
      <w:r>
        <w:rPr>
          <w:color w:val="000000"/>
        </w:rPr>
        <w:t xml:space="preserve"> </w:t>
      </w: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四、2023年财政拨款收支总体情况表</w:t>
      </w:r>
      <w:r>
        <w:rPr>
          <w:color w:val="000000"/>
        </w:rPr>
        <w:t xml:space="preserve"> </w:t>
      </w: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五、2023年一般公共预算支出情况表</w:t>
      </w:r>
      <w:r>
        <w:rPr>
          <w:color w:val="000000"/>
        </w:rPr>
        <w:t xml:space="preserve"> </w:t>
      </w: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六、2023年一般公共预算基本支出情况表</w:t>
      </w:r>
      <w:r>
        <w:rPr>
          <w:color w:val="000000"/>
        </w:rPr>
        <w:t xml:space="preserve"> </w:t>
      </w: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七、2023年政府性基金预算支出情况表</w:t>
      </w:r>
      <w:r>
        <w:rPr>
          <w:color w:val="000000"/>
        </w:rPr>
        <w:t xml:space="preserve"> </w:t>
      </w: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八、2023年一般公共预算“三公”经费支出情况表</w:t>
      </w:r>
      <w:r>
        <w:rPr>
          <w:color w:val="000000"/>
        </w:rPr>
        <w:t xml:space="preserve"> </w:t>
      </w: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九、2023年预算项目绩效目标表</w:t>
      </w:r>
      <w:r>
        <w:rPr>
          <w:color w:val="000000"/>
        </w:rPr>
        <w:t xml:space="preserve"> </w:t>
      </w: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十、2023年整体支出绩效目标表</w:t>
      </w:r>
      <w:r>
        <w:rPr>
          <w:color w:val="000000"/>
        </w:rPr>
        <w:t xml:space="preserve"> </w:t>
      </w: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BC22E5" w:rsidRDefault="00097A11">
      <w:pPr>
        <w:pStyle w:val="a3"/>
        <w:spacing w:before="0" w:beforeAutospacing="0" w:after="2" w:afterAutospacing="0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相关附件下载：</w:t>
      </w:r>
      <w:r>
        <w:rPr>
          <w:color w:val="000000"/>
        </w:rPr>
        <w:t xml:space="preserve"> </w:t>
      </w: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BC22E5" w:rsidRDefault="00BC22E5">
      <w:pPr>
        <w:pStyle w:val="a3"/>
        <w:spacing w:before="0" w:beforeAutospacing="0" w:after="2" w:afterAutospacing="0"/>
        <w:rPr>
          <w:color w:val="000000"/>
        </w:rPr>
      </w:pPr>
    </w:p>
    <w:p w:rsidR="00097A11" w:rsidRDefault="00097A11">
      <w:pPr>
        <w:pStyle w:val="a3"/>
        <w:spacing w:before="0" w:beforeAutospacing="0" w:after="2" w:afterAutospacing="0"/>
        <w:jc w:val="center"/>
        <w:rPr>
          <w:color w:val="000000"/>
        </w:rPr>
      </w:pPr>
    </w:p>
    <w:sectPr w:rsidR="00097A11" w:rsidSect="00BC22E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noPunctuationKerning/>
  <w:characterSpacingControl w:val="doNotCompress"/>
  <w:compat>
    <w:useFELayout/>
  </w:compat>
  <w:rsids>
    <w:rsidRoot w:val="00E51BBF"/>
    <w:rsid w:val="00097A11"/>
    <w:rsid w:val="004F5FE1"/>
    <w:rsid w:val="00BC22E5"/>
    <w:rsid w:val="00E51BBF"/>
    <w:rsid w:val="00F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E5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"/>
    <w:qFormat/>
    <w:rsid w:val="00BC22E5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3">
    <w:name w:val="Normal (Web)"/>
    <w:basedOn w:val="a"/>
    <w:uiPriority w:val="99"/>
    <w:semiHidden/>
    <w:unhideWhenUsed/>
    <w:rsid w:val="00BC2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22E5"/>
    <w:rPr>
      <w:b/>
      <w:bCs/>
    </w:rPr>
  </w:style>
  <w:style w:type="character" w:customStyle="1" w:styleId="peoplefilling">
    <w:name w:val="peoplefilling"/>
    <w:basedOn w:val="a0"/>
    <w:rsid w:val="00BC2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2344</Words>
  <Characters>370</Characters>
  <Application>Microsoft Office Word</Application>
  <DocSecurity>0</DocSecurity>
  <Lines>3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2023-04-07T02:12:00Z</dcterms:created>
  <dcterms:modified xsi:type="dcterms:W3CDTF">2023-04-07T02:14:00Z</dcterms:modified>
</cp:coreProperties>
</file>