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0" w:after="2" w:afterAutospacing="0"/>
        <w:ind w:left="0" w:right="0" w:firstLine="0"/>
        <w:jc w:val="center"/>
        <w:rPr>
          <w:rFonts w:ascii="等线" w:hAnsi="等线" w:eastAsia="等线" w:cs="等线"/>
          <w:i w:val="0"/>
          <w:caps w:val="0"/>
          <w:color w:val="000000"/>
          <w:spacing w:val="0"/>
          <w:sz w:val="21"/>
          <w:szCs w:val="21"/>
        </w:rPr>
      </w:pPr>
      <w:r>
        <w:rPr>
          <w:rFonts w:hint="eastAsia" w:ascii="宋体" w:hAnsi="宋体" w:eastAsia="宋体" w:cs="宋体"/>
          <w:i w:val="0"/>
          <w:caps w:val="0"/>
          <w:color w:val="000000"/>
          <w:spacing w:val="0"/>
          <w:kern w:val="0"/>
          <w:sz w:val="32"/>
          <w:szCs w:val="32"/>
          <w:lang w:val="en-US" w:eastAsia="zh-CN" w:bidi="ar"/>
        </w:rPr>
        <w:t> </w:t>
      </w:r>
      <w:r>
        <w:rPr>
          <w:rFonts w:hint="eastAsia" w:ascii="宋体" w:hAnsi="宋体" w:eastAsia="宋体" w:cs="宋体"/>
          <w:i w:val="0"/>
          <w:caps w:val="0"/>
          <w:color w:val="000000"/>
          <w:spacing w:val="0"/>
          <w:kern w:val="0"/>
          <w:sz w:val="44"/>
          <w:szCs w:val="44"/>
          <w:lang w:val="en-US" w:eastAsia="zh-CN" w:bidi="ar"/>
        </w:rPr>
        <w:t>浏阳市文物保护发展中心2023年部门预算说明</w:t>
      </w:r>
      <w:r>
        <w:rPr>
          <w:rFonts w:ascii="仿宋_GB2312" w:hAnsi="等线" w:eastAsia="仿宋_GB2312" w:cs="仿宋_GB2312"/>
          <w:i w:val="0"/>
          <w:caps w:val="0"/>
          <w:color w:val="000000"/>
          <w:spacing w:val="0"/>
          <w:kern w:val="0"/>
          <w:sz w:val="21"/>
          <w:szCs w:val="21"/>
          <w:lang w:val="en-US" w:eastAsia="zh-CN" w:bidi="ar"/>
        </w:rPr>
        <w:t> </w:t>
      </w:r>
    </w:p>
    <w:p>
      <w:pPr>
        <w:keepNext w:val="0"/>
        <w:keepLines w:val="0"/>
        <w:widowControl/>
        <w:suppressLineNumbers w:val="0"/>
        <w:spacing w:before="0" w:beforeAutospacing="0" w:after="2" w:afterAutospacing="0"/>
        <w:ind w:left="0" w:right="0" w:firstLine="0"/>
        <w:jc w:val="center"/>
        <w:rPr>
          <w:rFonts w:hint="default" w:ascii="等线" w:hAnsi="等线" w:eastAsia="等线" w:cs="等线"/>
          <w:i w:val="0"/>
          <w:caps w:val="0"/>
          <w:color w:val="000000"/>
          <w:spacing w:val="0"/>
          <w:sz w:val="21"/>
          <w:szCs w:val="21"/>
        </w:rPr>
      </w:pPr>
      <w:r>
        <w:rPr>
          <w:rFonts w:hint="eastAsia" w:ascii="宋体" w:hAnsi="宋体" w:eastAsia="宋体" w:cs="宋体"/>
          <w:i w:val="0"/>
          <w:caps w:val="0"/>
          <w:color w:val="000000"/>
          <w:spacing w:val="0"/>
          <w:kern w:val="0"/>
          <w:sz w:val="32"/>
          <w:szCs w:val="32"/>
          <w:lang w:val="en-US" w:eastAsia="zh-CN" w:bidi="ar"/>
        </w:rPr>
        <w:t> </w:t>
      </w:r>
      <w:r>
        <w:rPr>
          <w:rFonts w:hint="default" w:ascii="仿宋_GB2312" w:hAnsi="等线" w:eastAsia="仿宋_GB2312" w:cs="仿宋_GB2312"/>
          <w:i w:val="0"/>
          <w:caps w:val="0"/>
          <w:color w:val="000000"/>
          <w:spacing w:val="0"/>
          <w:kern w:val="0"/>
          <w:sz w:val="21"/>
          <w:szCs w:val="21"/>
          <w:lang w:val="en-US" w:eastAsia="zh-CN" w:bidi="ar"/>
        </w:rPr>
        <w:t> </w:t>
      </w:r>
    </w:p>
    <w:p>
      <w:pPr>
        <w:keepNext w:val="0"/>
        <w:keepLines w:val="0"/>
        <w:widowControl/>
        <w:suppressLineNumbers w:val="0"/>
        <w:spacing w:before="0" w:beforeAutospacing="0" w:after="2" w:afterAutospacing="0"/>
        <w:ind w:left="0" w:right="0" w:firstLine="0"/>
        <w:jc w:val="center"/>
        <w:rPr>
          <w:rFonts w:hint="default" w:ascii="等线" w:hAnsi="等线" w:eastAsia="等线" w:cs="等线"/>
          <w:i w:val="0"/>
          <w:caps w:val="0"/>
          <w:color w:val="000000"/>
          <w:spacing w:val="0"/>
          <w:sz w:val="21"/>
          <w:szCs w:val="21"/>
        </w:rPr>
      </w:pPr>
      <w:r>
        <w:rPr>
          <w:rFonts w:hint="eastAsia" w:ascii="宋体" w:hAnsi="宋体" w:eastAsia="宋体" w:cs="宋体"/>
          <w:i w:val="0"/>
          <w:caps w:val="0"/>
          <w:color w:val="000000"/>
          <w:spacing w:val="0"/>
          <w:kern w:val="0"/>
          <w:sz w:val="32"/>
          <w:szCs w:val="32"/>
          <w:lang w:val="en-US" w:eastAsia="zh-CN" w:bidi="ar"/>
        </w:rPr>
        <w:t>目</w:t>
      </w:r>
      <w:r>
        <w:rPr>
          <w:rFonts w:hint="default" w:ascii="仿宋_GB2312" w:hAnsi="等线" w:eastAsia="仿宋_GB2312" w:cs="仿宋_GB2312"/>
          <w:i w:val="0"/>
          <w:caps w:val="0"/>
          <w:color w:val="000000"/>
          <w:spacing w:val="0"/>
          <w:kern w:val="0"/>
          <w:sz w:val="32"/>
          <w:szCs w:val="32"/>
          <w:lang w:val="en-US" w:eastAsia="zh-CN" w:bidi="ar"/>
        </w:rPr>
        <w:t>  </w:t>
      </w:r>
      <w:r>
        <w:rPr>
          <w:rFonts w:hint="eastAsia" w:ascii="宋体" w:hAnsi="宋体" w:eastAsia="宋体" w:cs="宋体"/>
          <w:i w:val="0"/>
          <w:caps w:val="0"/>
          <w:color w:val="000000"/>
          <w:spacing w:val="0"/>
          <w:kern w:val="0"/>
          <w:sz w:val="32"/>
          <w:szCs w:val="32"/>
          <w:lang w:val="en-US" w:eastAsia="zh-CN" w:bidi="ar"/>
        </w:rPr>
        <w:t>录</w:t>
      </w:r>
      <w:r>
        <w:rPr>
          <w:rFonts w:hint="default" w:ascii="仿宋_GB2312" w:hAnsi="等线" w:eastAsia="仿宋_GB2312" w:cs="仿宋_GB2312"/>
          <w:i w:val="0"/>
          <w:caps w:val="0"/>
          <w:color w:val="000000"/>
          <w:spacing w:val="0"/>
          <w:kern w:val="0"/>
          <w:sz w:val="21"/>
          <w:szCs w:val="21"/>
          <w:lang w:val="en-US" w:eastAsia="zh-CN" w:bidi="ar"/>
        </w:rPr>
        <w:t> </w:t>
      </w:r>
    </w:p>
    <w:p>
      <w:pPr>
        <w:keepNext w:val="0"/>
        <w:keepLines w:val="0"/>
        <w:widowControl/>
        <w:suppressLineNumbers w:val="0"/>
        <w:spacing w:before="0" w:beforeAutospacing="0" w:after="2" w:afterAutospacing="0"/>
        <w:ind w:left="0" w:right="0" w:firstLine="643"/>
        <w:jc w:val="both"/>
        <w:rPr>
          <w:rFonts w:hint="default" w:ascii="等线" w:hAnsi="等线" w:eastAsia="等线" w:cs="等线"/>
          <w:i w:val="0"/>
          <w:caps w:val="0"/>
          <w:color w:val="000000"/>
          <w:spacing w:val="0"/>
          <w:sz w:val="21"/>
          <w:szCs w:val="21"/>
        </w:rPr>
      </w:pPr>
      <w:r>
        <w:rPr>
          <w:rFonts w:hint="eastAsia" w:ascii="宋体" w:hAnsi="宋体" w:eastAsia="宋体" w:cs="宋体"/>
          <w:b/>
          <w:i w:val="0"/>
          <w:caps w:val="0"/>
          <w:color w:val="000000"/>
          <w:spacing w:val="0"/>
          <w:kern w:val="0"/>
          <w:sz w:val="32"/>
          <w:szCs w:val="32"/>
          <w:lang w:val="en-US" w:eastAsia="zh-CN" w:bidi="ar"/>
        </w:rPr>
        <w:t>第一部分 2023年部门预算说明</w:t>
      </w:r>
      <w:r>
        <w:rPr>
          <w:rFonts w:hint="default" w:ascii="仿宋_GB2312" w:hAnsi="等线" w:eastAsia="仿宋_GB2312" w:cs="仿宋_GB2312"/>
          <w:i w:val="0"/>
          <w:caps w:val="0"/>
          <w:color w:val="000000"/>
          <w:spacing w:val="0"/>
          <w:kern w:val="0"/>
          <w:sz w:val="21"/>
          <w:szCs w:val="21"/>
          <w:lang w:val="en-US" w:eastAsia="zh-CN" w:bidi="ar"/>
        </w:rPr>
        <w:t> </w:t>
      </w:r>
    </w:p>
    <w:p>
      <w:pPr>
        <w:keepNext w:val="0"/>
        <w:keepLines w:val="0"/>
        <w:widowControl/>
        <w:suppressLineNumbers w:val="0"/>
        <w:spacing w:before="0" w:beforeAutospacing="0" w:after="2" w:afterAutospacing="0"/>
        <w:ind w:left="0" w:right="0" w:firstLine="643"/>
        <w:jc w:val="both"/>
        <w:rPr>
          <w:rFonts w:hint="default" w:ascii="等线" w:hAnsi="等线" w:eastAsia="等线" w:cs="等线"/>
          <w:i w:val="0"/>
          <w:caps w:val="0"/>
          <w:color w:val="000000"/>
          <w:spacing w:val="0"/>
          <w:sz w:val="21"/>
          <w:szCs w:val="21"/>
        </w:rPr>
      </w:pPr>
      <w:r>
        <w:rPr>
          <w:rFonts w:hint="eastAsia" w:ascii="宋体" w:hAnsi="宋体" w:eastAsia="宋体" w:cs="宋体"/>
          <w:i w:val="0"/>
          <w:caps w:val="0"/>
          <w:color w:val="000000"/>
          <w:spacing w:val="0"/>
          <w:kern w:val="0"/>
          <w:sz w:val="32"/>
          <w:szCs w:val="32"/>
          <w:lang w:val="en-US" w:eastAsia="zh-CN" w:bidi="ar"/>
        </w:rPr>
        <w:t>一、部门基本概况</w:t>
      </w:r>
      <w:r>
        <w:rPr>
          <w:rFonts w:hint="default" w:ascii="仿宋_GB2312" w:hAnsi="等线" w:eastAsia="仿宋_GB2312" w:cs="仿宋_GB2312"/>
          <w:i w:val="0"/>
          <w:caps w:val="0"/>
          <w:color w:val="000000"/>
          <w:spacing w:val="0"/>
          <w:kern w:val="0"/>
          <w:sz w:val="21"/>
          <w:szCs w:val="21"/>
          <w:lang w:val="en-US" w:eastAsia="zh-CN" w:bidi="ar"/>
        </w:rPr>
        <w:t> </w:t>
      </w:r>
    </w:p>
    <w:p>
      <w:pPr>
        <w:keepNext w:val="0"/>
        <w:keepLines w:val="0"/>
        <w:widowControl/>
        <w:suppressLineNumbers w:val="0"/>
        <w:spacing w:before="0" w:beforeAutospacing="0" w:after="2" w:afterAutospacing="0"/>
        <w:ind w:left="0" w:right="0" w:firstLine="643"/>
        <w:jc w:val="both"/>
        <w:rPr>
          <w:rFonts w:hint="default" w:ascii="等线" w:hAnsi="等线" w:eastAsia="等线" w:cs="等线"/>
          <w:i w:val="0"/>
          <w:caps w:val="0"/>
          <w:color w:val="000000"/>
          <w:spacing w:val="0"/>
          <w:sz w:val="21"/>
          <w:szCs w:val="21"/>
        </w:rPr>
      </w:pPr>
      <w:r>
        <w:rPr>
          <w:rFonts w:hint="eastAsia" w:ascii="宋体" w:hAnsi="宋体" w:eastAsia="宋体" w:cs="宋体"/>
          <w:i w:val="0"/>
          <w:caps w:val="0"/>
          <w:color w:val="000000"/>
          <w:spacing w:val="0"/>
          <w:kern w:val="0"/>
          <w:sz w:val="32"/>
          <w:szCs w:val="32"/>
          <w:lang w:val="en-US" w:eastAsia="zh-CN" w:bidi="ar"/>
        </w:rPr>
        <w:t>二、部门预算单位构成</w:t>
      </w:r>
      <w:r>
        <w:rPr>
          <w:rFonts w:hint="default" w:ascii="仿宋_GB2312" w:hAnsi="等线" w:eastAsia="仿宋_GB2312" w:cs="仿宋_GB2312"/>
          <w:i w:val="0"/>
          <w:caps w:val="0"/>
          <w:color w:val="000000"/>
          <w:spacing w:val="0"/>
          <w:kern w:val="0"/>
          <w:sz w:val="21"/>
          <w:szCs w:val="21"/>
          <w:lang w:val="en-US" w:eastAsia="zh-CN" w:bidi="ar"/>
        </w:rPr>
        <w:t> </w:t>
      </w:r>
    </w:p>
    <w:p>
      <w:pPr>
        <w:keepNext w:val="0"/>
        <w:keepLines w:val="0"/>
        <w:widowControl/>
        <w:suppressLineNumbers w:val="0"/>
        <w:spacing w:before="0" w:beforeAutospacing="0" w:after="2" w:afterAutospacing="0"/>
        <w:ind w:left="0" w:right="0" w:firstLine="643"/>
        <w:jc w:val="both"/>
        <w:rPr>
          <w:rFonts w:hint="default" w:ascii="等线" w:hAnsi="等线" w:eastAsia="等线" w:cs="等线"/>
          <w:i w:val="0"/>
          <w:caps w:val="0"/>
          <w:color w:val="000000"/>
          <w:spacing w:val="0"/>
          <w:sz w:val="21"/>
          <w:szCs w:val="21"/>
        </w:rPr>
      </w:pPr>
      <w:r>
        <w:rPr>
          <w:rFonts w:hint="eastAsia" w:ascii="宋体" w:hAnsi="宋体" w:eastAsia="宋体" w:cs="宋体"/>
          <w:i w:val="0"/>
          <w:caps w:val="0"/>
          <w:color w:val="000000"/>
          <w:spacing w:val="0"/>
          <w:kern w:val="0"/>
          <w:sz w:val="32"/>
          <w:szCs w:val="32"/>
          <w:lang w:val="en-US" w:eastAsia="zh-CN" w:bidi="ar"/>
        </w:rPr>
        <w:t>三、部门收支总体情况</w:t>
      </w:r>
      <w:r>
        <w:rPr>
          <w:rFonts w:hint="default" w:ascii="仿宋_GB2312" w:hAnsi="等线" w:eastAsia="仿宋_GB2312" w:cs="仿宋_GB2312"/>
          <w:i w:val="0"/>
          <w:caps w:val="0"/>
          <w:color w:val="000000"/>
          <w:spacing w:val="0"/>
          <w:kern w:val="0"/>
          <w:sz w:val="21"/>
          <w:szCs w:val="21"/>
          <w:lang w:val="en-US" w:eastAsia="zh-CN" w:bidi="ar"/>
        </w:rPr>
        <w:t> </w:t>
      </w:r>
    </w:p>
    <w:p>
      <w:pPr>
        <w:keepNext w:val="0"/>
        <w:keepLines w:val="0"/>
        <w:widowControl/>
        <w:suppressLineNumbers w:val="0"/>
        <w:spacing w:before="0" w:beforeAutospacing="0" w:after="2" w:afterAutospacing="0"/>
        <w:ind w:left="0" w:right="0" w:firstLine="643"/>
        <w:jc w:val="both"/>
        <w:rPr>
          <w:rFonts w:hint="default" w:ascii="等线" w:hAnsi="等线" w:eastAsia="等线" w:cs="等线"/>
          <w:i w:val="0"/>
          <w:caps w:val="0"/>
          <w:color w:val="000000"/>
          <w:spacing w:val="0"/>
          <w:sz w:val="21"/>
          <w:szCs w:val="21"/>
        </w:rPr>
      </w:pPr>
      <w:r>
        <w:rPr>
          <w:rFonts w:hint="eastAsia" w:ascii="宋体" w:hAnsi="宋体" w:eastAsia="宋体" w:cs="宋体"/>
          <w:i w:val="0"/>
          <w:caps w:val="0"/>
          <w:color w:val="000000"/>
          <w:spacing w:val="0"/>
          <w:kern w:val="0"/>
          <w:sz w:val="32"/>
          <w:szCs w:val="32"/>
          <w:lang w:val="en-US" w:eastAsia="zh-CN" w:bidi="ar"/>
        </w:rPr>
        <w:t>四、一般公共预算拨款支出</w:t>
      </w:r>
      <w:r>
        <w:rPr>
          <w:rFonts w:hint="default" w:ascii="仿宋_GB2312" w:hAnsi="等线" w:eastAsia="仿宋_GB2312" w:cs="仿宋_GB2312"/>
          <w:i w:val="0"/>
          <w:caps w:val="0"/>
          <w:color w:val="000000"/>
          <w:spacing w:val="0"/>
          <w:kern w:val="0"/>
          <w:sz w:val="21"/>
          <w:szCs w:val="21"/>
          <w:lang w:val="en-US" w:eastAsia="zh-CN" w:bidi="ar"/>
        </w:rPr>
        <w:t> </w:t>
      </w:r>
    </w:p>
    <w:p>
      <w:pPr>
        <w:keepNext w:val="0"/>
        <w:keepLines w:val="0"/>
        <w:widowControl/>
        <w:suppressLineNumbers w:val="0"/>
        <w:spacing w:before="0" w:beforeAutospacing="0" w:after="2" w:afterAutospacing="0"/>
        <w:ind w:left="0" w:right="0" w:firstLine="643"/>
        <w:jc w:val="both"/>
        <w:rPr>
          <w:rFonts w:hint="default" w:ascii="等线" w:hAnsi="等线" w:eastAsia="等线" w:cs="等线"/>
          <w:i w:val="0"/>
          <w:caps w:val="0"/>
          <w:color w:val="000000"/>
          <w:spacing w:val="0"/>
          <w:sz w:val="21"/>
          <w:szCs w:val="21"/>
        </w:rPr>
      </w:pPr>
      <w:r>
        <w:rPr>
          <w:rFonts w:hint="eastAsia" w:ascii="宋体" w:hAnsi="宋体" w:eastAsia="宋体" w:cs="宋体"/>
          <w:i w:val="0"/>
          <w:caps w:val="0"/>
          <w:color w:val="000000"/>
          <w:spacing w:val="0"/>
          <w:kern w:val="0"/>
          <w:sz w:val="32"/>
          <w:szCs w:val="32"/>
          <w:lang w:val="en-US" w:eastAsia="zh-CN" w:bidi="ar"/>
        </w:rPr>
        <w:t>五、政府性基金预算支出</w:t>
      </w:r>
      <w:r>
        <w:rPr>
          <w:rFonts w:hint="default" w:ascii="仿宋_GB2312" w:hAnsi="等线" w:eastAsia="仿宋_GB2312" w:cs="仿宋_GB2312"/>
          <w:i w:val="0"/>
          <w:caps w:val="0"/>
          <w:color w:val="000000"/>
          <w:spacing w:val="0"/>
          <w:kern w:val="0"/>
          <w:sz w:val="21"/>
          <w:szCs w:val="21"/>
          <w:lang w:val="en-US" w:eastAsia="zh-CN" w:bidi="ar"/>
        </w:rPr>
        <w:t> </w:t>
      </w:r>
    </w:p>
    <w:p>
      <w:pPr>
        <w:keepNext w:val="0"/>
        <w:keepLines w:val="0"/>
        <w:widowControl/>
        <w:suppressLineNumbers w:val="0"/>
        <w:spacing w:before="0" w:beforeAutospacing="0" w:after="2" w:afterAutospacing="0"/>
        <w:ind w:left="0" w:right="0" w:firstLine="643"/>
        <w:jc w:val="both"/>
        <w:rPr>
          <w:rFonts w:hint="default" w:ascii="等线" w:hAnsi="等线" w:eastAsia="等线" w:cs="等线"/>
          <w:i w:val="0"/>
          <w:caps w:val="0"/>
          <w:color w:val="000000"/>
          <w:spacing w:val="0"/>
          <w:sz w:val="21"/>
          <w:szCs w:val="21"/>
        </w:rPr>
      </w:pPr>
      <w:r>
        <w:rPr>
          <w:rFonts w:hint="eastAsia" w:ascii="宋体" w:hAnsi="宋体" w:eastAsia="宋体" w:cs="宋体"/>
          <w:i w:val="0"/>
          <w:caps w:val="0"/>
          <w:color w:val="000000"/>
          <w:spacing w:val="0"/>
          <w:kern w:val="0"/>
          <w:sz w:val="32"/>
          <w:szCs w:val="32"/>
          <w:lang w:val="en-US" w:eastAsia="zh-CN" w:bidi="ar"/>
        </w:rPr>
        <w:t>六、其他重要事项的情况说明</w:t>
      </w:r>
      <w:r>
        <w:rPr>
          <w:rFonts w:hint="default" w:ascii="仿宋_GB2312" w:hAnsi="等线" w:eastAsia="仿宋_GB2312" w:cs="仿宋_GB2312"/>
          <w:i w:val="0"/>
          <w:caps w:val="0"/>
          <w:color w:val="000000"/>
          <w:spacing w:val="0"/>
          <w:kern w:val="0"/>
          <w:sz w:val="21"/>
          <w:szCs w:val="21"/>
          <w:lang w:val="en-US" w:eastAsia="zh-CN" w:bidi="ar"/>
        </w:rPr>
        <w:t> </w:t>
      </w:r>
    </w:p>
    <w:p>
      <w:pPr>
        <w:keepNext w:val="0"/>
        <w:keepLines w:val="0"/>
        <w:widowControl/>
        <w:suppressLineNumbers w:val="0"/>
        <w:spacing w:before="0" w:beforeAutospacing="0" w:after="2" w:afterAutospacing="0"/>
        <w:ind w:left="0" w:right="0" w:firstLine="643"/>
        <w:jc w:val="both"/>
        <w:rPr>
          <w:rFonts w:hint="default" w:ascii="等线" w:hAnsi="等线" w:eastAsia="等线" w:cs="等线"/>
          <w:i w:val="0"/>
          <w:caps w:val="0"/>
          <w:color w:val="000000"/>
          <w:spacing w:val="0"/>
          <w:sz w:val="21"/>
          <w:szCs w:val="21"/>
        </w:rPr>
      </w:pPr>
      <w:r>
        <w:rPr>
          <w:rFonts w:hint="eastAsia" w:ascii="宋体" w:hAnsi="宋体" w:eastAsia="宋体" w:cs="宋体"/>
          <w:i w:val="0"/>
          <w:caps w:val="0"/>
          <w:color w:val="000000"/>
          <w:spacing w:val="0"/>
          <w:kern w:val="0"/>
          <w:sz w:val="32"/>
          <w:szCs w:val="32"/>
          <w:lang w:val="en-US" w:eastAsia="zh-CN" w:bidi="ar"/>
        </w:rPr>
        <w:t>七、名词解释</w:t>
      </w:r>
      <w:r>
        <w:rPr>
          <w:rFonts w:hint="default" w:ascii="仿宋_GB2312" w:hAnsi="等线" w:eastAsia="仿宋_GB2312" w:cs="仿宋_GB2312"/>
          <w:i w:val="0"/>
          <w:caps w:val="0"/>
          <w:color w:val="000000"/>
          <w:spacing w:val="0"/>
          <w:kern w:val="0"/>
          <w:sz w:val="21"/>
          <w:szCs w:val="21"/>
          <w:lang w:val="en-US" w:eastAsia="zh-CN" w:bidi="ar"/>
        </w:rPr>
        <w:t> </w:t>
      </w:r>
      <w:bookmarkStart w:id="0" w:name="_GoBack"/>
      <w:bookmarkEnd w:id="0"/>
    </w:p>
    <w:p>
      <w:pPr>
        <w:keepNext w:val="0"/>
        <w:keepLines w:val="0"/>
        <w:widowControl/>
        <w:suppressLineNumbers w:val="0"/>
        <w:spacing w:before="0" w:beforeAutospacing="0" w:after="2" w:afterAutospacing="0"/>
        <w:ind w:left="0" w:right="0" w:firstLine="643"/>
        <w:jc w:val="both"/>
        <w:rPr>
          <w:rFonts w:hint="default" w:ascii="等线" w:hAnsi="等线" w:eastAsia="等线" w:cs="等线"/>
          <w:i w:val="0"/>
          <w:caps w:val="0"/>
          <w:color w:val="000000"/>
          <w:spacing w:val="0"/>
          <w:sz w:val="21"/>
          <w:szCs w:val="21"/>
        </w:rPr>
      </w:pPr>
      <w:r>
        <w:rPr>
          <w:rFonts w:hint="eastAsia" w:ascii="宋体" w:hAnsi="宋体" w:eastAsia="宋体" w:cs="宋体"/>
          <w:b/>
          <w:i w:val="0"/>
          <w:caps w:val="0"/>
          <w:color w:val="000000"/>
          <w:spacing w:val="0"/>
          <w:kern w:val="0"/>
          <w:sz w:val="32"/>
          <w:szCs w:val="32"/>
          <w:lang w:val="en-US" w:eastAsia="zh-CN" w:bidi="ar"/>
        </w:rPr>
        <w:t>第二部分 2023年部门预算表</w:t>
      </w:r>
      <w:r>
        <w:rPr>
          <w:rFonts w:hint="default" w:ascii="仿宋_GB2312" w:hAnsi="等线" w:eastAsia="仿宋_GB2312" w:cs="仿宋_GB2312"/>
          <w:i w:val="0"/>
          <w:caps w:val="0"/>
          <w:color w:val="000000"/>
          <w:spacing w:val="0"/>
          <w:kern w:val="0"/>
          <w:sz w:val="21"/>
          <w:szCs w:val="21"/>
          <w:lang w:val="en-US" w:eastAsia="zh-CN" w:bidi="ar"/>
        </w:rPr>
        <w:t> </w:t>
      </w:r>
    </w:p>
    <w:p>
      <w:pPr>
        <w:keepNext w:val="0"/>
        <w:keepLines w:val="0"/>
        <w:widowControl/>
        <w:suppressLineNumbers w:val="0"/>
        <w:spacing w:before="0" w:beforeAutospacing="0" w:after="2" w:afterAutospacing="0"/>
        <w:ind w:left="0" w:right="0" w:firstLine="643"/>
        <w:jc w:val="both"/>
        <w:rPr>
          <w:rFonts w:hint="default" w:ascii="等线" w:hAnsi="等线" w:eastAsia="等线" w:cs="等线"/>
          <w:i w:val="0"/>
          <w:caps w:val="0"/>
          <w:color w:val="000000"/>
          <w:spacing w:val="0"/>
          <w:sz w:val="21"/>
          <w:szCs w:val="21"/>
        </w:rPr>
      </w:pPr>
      <w:r>
        <w:rPr>
          <w:rFonts w:hint="eastAsia" w:ascii="宋体" w:hAnsi="宋体" w:eastAsia="宋体" w:cs="宋体"/>
          <w:i w:val="0"/>
          <w:caps w:val="0"/>
          <w:color w:val="000000"/>
          <w:spacing w:val="0"/>
          <w:kern w:val="0"/>
          <w:sz w:val="32"/>
          <w:szCs w:val="32"/>
          <w:lang w:val="en-US" w:eastAsia="zh-CN" w:bidi="ar"/>
        </w:rPr>
        <w:t>一、2023年部门收支总体情况表</w:t>
      </w:r>
      <w:r>
        <w:rPr>
          <w:rFonts w:hint="default" w:ascii="仿宋_GB2312" w:hAnsi="等线" w:eastAsia="仿宋_GB2312" w:cs="仿宋_GB2312"/>
          <w:i w:val="0"/>
          <w:caps w:val="0"/>
          <w:color w:val="000000"/>
          <w:spacing w:val="0"/>
          <w:kern w:val="0"/>
          <w:sz w:val="21"/>
          <w:szCs w:val="21"/>
          <w:lang w:val="en-US" w:eastAsia="zh-CN" w:bidi="ar"/>
        </w:rPr>
        <w:t> </w:t>
      </w:r>
    </w:p>
    <w:p>
      <w:pPr>
        <w:keepNext w:val="0"/>
        <w:keepLines w:val="0"/>
        <w:widowControl/>
        <w:suppressLineNumbers w:val="0"/>
        <w:spacing w:before="0" w:beforeAutospacing="0" w:after="2" w:afterAutospacing="0"/>
        <w:ind w:left="0" w:right="0" w:firstLine="643"/>
        <w:jc w:val="both"/>
        <w:rPr>
          <w:rFonts w:hint="default" w:ascii="等线" w:hAnsi="等线" w:eastAsia="等线" w:cs="等线"/>
          <w:i w:val="0"/>
          <w:caps w:val="0"/>
          <w:color w:val="000000"/>
          <w:spacing w:val="0"/>
          <w:sz w:val="21"/>
          <w:szCs w:val="21"/>
        </w:rPr>
      </w:pPr>
      <w:r>
        <w:rPr>
          <w:rFonts w:hint="eastAsia" w:ascii="宋体" w:hAnsi="宋体" w:eastAsia="宋体" w:cs="宋体"/>
          <w:i w:val="0"/>
          <w:caps w:val="0"/>
          <w:color w:val="000000"/>
          <w:spacing w:val="0"/>
          <w:kern w:val="0"/>
          <w:sz w:val="32"/>
          <w:szCs w:val="32"/>
          <w:lang w:val="en-US" w:eastAsia="zh-CN" w:bidi="ar"/>
        </w:rPr>
        <w:t>二、2023年部门收入总体情况表</w:t>
      </w:r>
      <w:r>
        <w:rPr>
          <w:rFonts w:hint="default" w:ascii="仿宋_GB2312" w:hAnsi="等线" w:eastAsia="仿宋_GB2312" w:cs="仿宋_GB2312"/>
          <w:i w:val="0"/>
          <w:caps w:val="0"/>
          <w:color w:val="000000"/>
          <w:spacing w:val="0"/>
          <w:kern w:val="0"/>
          <w:sz w:val="21"/>
          <w:szCs w:val="21"/>
          <w:lang w:val="en-US" w:eastAsia="zh-CN" w:bidi="ar"/>
        </w:rPr>
        <w:t> </w:t>
      </w:r>
    </w:p>
    <w:p>
      <w:pPr>
        <w:keepNext w:val="0"/>
        <w:keepLines w:val="0"/>
        <w:widowControl/>
        <w:suppressLineNumbers w:val="0"/>
        <w:spacing w:before="0" w:beforeAutospacing="0" w:after="2" w:afterAutospacing="0"/>
        <w:ind w:left="0" w:right="0" w:firstLine="640"/>
        <w:jc w:val="both"/>
        <w:rPr>
          <w:rFonts w:hint="default" w:ascii="等线" w:hAnsi="等线" w:eastAsia="等线" w:cs="等线"/>
          <w:i w:val="0"/>
          <w:caps w:val="0"/>
          <w:color w:val="000000"/>
          <w:spacing w:val="0"/>
          <w:sz w:val="21"/>
          <w:szCs w:val="21"/>
        </w:rPr>
      </w:pPr>
      <w:r>
        <w:rPr>
          <w:rFonts w:hint="eastAsia" w:ascii="宋体" w:hAnsi="宋体" w:eastAsia="宋体" w:cs="宋体"/>
          <w:i w:val="0"/>
          <w:caps w:val="0"/>
          <w:color w:val="000000"/>
          <w:spacing w:val="0"/>
          <w:kern w:val="0"/>
          <w:sz w:val="32"/>
          <w:szCs w:val="32"/>
          <w:lang w:val="en-US" w:eastAsia="zh-CN" w:bidi="ar"/>
        </w:rPr>
        <w:t>三、2023年部门支出总体情况表</w:t>
      </w:r>
      <w:r>
        <w:rPr>
          <w:rFonts w:hint="default" w:ascii="仿宋_GB2312" w:hAnsi="等线" w:eastAsia="仿宋_GB2312" w:cs="仿宋_GB2312"/>
          <w:i w:val="0"/>
          <w:caps w:val="0"/>
          <w:color w:val="000000"/>
          <w:spacing w:val="0"/>
          <w:kern w:val="0"/>
          <w:sz w:val="21"/>
          <w:szCs w:val="21"/>
          <w:lang w:val="en-US" w:eastAsia="zh-CN" w:bidi="ar"/>
        </w:rPr>
        <w:t> </w:t>
      </w:r>
    </w:p>
    <w:p>
      <w:pPr>
        <w:keepNext w:val="0"/>
        <w:keepLines w:val="0"/>
        <w:widowControl/>
        <w:suppressLineNumbers w:val="0"/>
        <w:spacing w:before="0" w:beforeAutospacing="0" w:after="2" w:afterAutospacing="0"/>
        <w:ind w:left="0" w:right="0" w:firstLine="640"/>
        <w:jc w:val="both"/>
        <w:rPr>
          <w:rFonts w:hint="default" w:ascii="等线" w:hAnsi="等线" w:eastAsia="等线" w:cs="等线"/>
          <w:i w:val="0"/>
          <w:caps w:val="0"/>
          <w:color w:val="000000"/>
          <w:spacing w:val="0"/>
          <w:sz w:val="21"/>
          <w:szCs w:val="21"/>
        </w:rPr>
      </w:pPr>
      <w:r>
        <w:rPr>
          <w:rFonts w:hint="eastAsia" w:ascii="宋体" w:hAnsi="宋体" w:eastAsia="宋体" w:cs="宋体"/>
          <w:i w:val="0"/>
          <w:caps w:val="0"/>
          <w:color w:val="000000"/>
          <w:spacing w:val="0"/>
          <w:kern w:val="0"/>
          <w:sz w:val="32"/>
          <w:szCs w:val="32"/>
          <w:lang w:val="en-US" w:eastAsia="zh-CN" w:bidi="ar"/>
        </w:rPr>
        <w:t>四、2023年财政拨款收支总体情况表</w:t>
      </w:r>
      <w:r>
        <w:rPr>
          <w:rFonts w:hint="default" w:ascii="仿宋_GB2312" w:hAnsi="等线" w:eastAsia="仿宋_GB2312" w:cs="仿宋_GB2312"/>
          <w:i w:val="0"/>
          <w:caps w:val="0"/>
          <w:color w:val="000000"/>
          <w:spacing w:val="0"/>
          <w:kern w:val="0"/>
          <w:sz w:val="21"/>
          <w:szCs w:val="21"/>
          <w:lang w:val="en-US" w:eastAsia="zh-CN" w:bidi="ar"/>
        </w:rPr>
        <w:t> </w:t>
      </w:r>
    </w:p>
    <w:p>
      <w:pPr>
        <w:keepNext w:val="0"/>
        <w:keepLines w:val="0"/>
        <w:widowControl/>
        <w:suppressLineNumbers w:val="0"/>
        <w:spacing w:before="0" w:beforeAutospacing="0" w:after="2" w:afterAutospacing="0"/>
        <w:ind w:left="0" w:right="0" w:firstLine="640"/>
        <w:jc w:val="both"/>
        <w:rPr>
          <w:rFonts w:hint="default" w:ascii="等线" w:hAnsi="等线" w:eastAsia="等线" w:cs="等线"/>
          <w:i w:val="0"/>
          <w:caps w:val="0"/>
          <w:color w:val="000000"/>
          <w:spacing w:val="0"/>
          <w:sz w:val="21"/>
          <w:szCs w:val="21"/>
        </w:rPr>
      </w:pPr>
      <w:r>
        <w:rPr>
          <w:rFonts w:hint="eastAsia" w:ascii="宋体" w:hAnsi="宋体" w:eastAsia="宋体" w:cs="宋体"/>
          <w:i w:val="0"/>
          <w:caps w:val="0"/>
          <w:color w:val="000000"/>
          <w:spacing w:val="0"/>
          <w:kern w:val="0"/>
          <w:sz w:val="32"/>
          <w:szCs w:val="32"/>
          <w:lang w:val="en-US" w:eastAsia="zh-CN" w:bidi="ar"/>
        </w:rPr>
        <w:t>五、2023年一般公共预算支出情况表</w:t>
      </w:r>
      <w:r>
        <w:rPr>
          <w:rFonts w:hint="default" w:ascii="仿宋_GB2312" w:hAnsi="等线" w:eastAsia="仿宋_GB2312" w:cs="仿宋_GB2312"/>
          <w:i w:val="0"/>
          <w:caps w:val="0"/>
          <w:color w:val="000000"/>
          <w:spacing w:val="0"/>
          <w:kern w:val="0"/>
          <w:sz w:val="21"/>
          <w:szCs w:val="21"/>
          <w:lang w:val="en-US" w:eastAsia="zh-CN" w:bidi="ar"/>
        </w:rPr>
        <w:t> </w:t>
      </w:r>
    </w:p>
    <w:p>
      <w:pPr>
        <w:keepNext w:val="0"/>
        <w:keepLines w:val="0"/>
        <w:widowControl/>
        <w:suppressLineNumbers w:val="0"/>
        <w:spacing w:before="0" w:beforeAutospacing="0" w:after="2" w:afterAutospacing="0"/>
        <w:ind w:left="0" w:right="0" w:firstLine="640"/>
        <w:jc w:val="both"/>
        <w:rPr>
          <w:rFonts w:hint="default" w:ascii="等线" w:hAnsi="等线" w:eastAsia="等线" w:cs="等线"/>
          <w:i w:val="0"/>
          <w:caps w:val="0"/>
          <w:color w:val="000000"/>
          <w:spacing w:val="0"/>
          <w:sz w:val="21"/>
          <w:szCs w:val="21"/>
        </w:rPr>
      </w:pPr>
      <w:r>
        <w:rPr>
          <w:rFonts w:hint="eastAsia" w:ascii="宋体" w:hAnsi="宋体" w:eastAsia="宋体" w:cs="宋体"/>
          <w:i w:val="0"/>
          <w:caps w:val="0"/>
          <w:color w:val="000000"/>
          <w:spacing w:val="0"/>
          <w:kern w:val="0"/>
          <w:sz w:val="32"/>
          <w:szCs w:val="32"/>
          <w:lang w:val="en-US" w:eastAsia="zh-CN" w:bidi="ar"/>
        </w:rPr>
        <w:t>六、2023年一般公共预算基本支出情况表</w:t>
      </w:r>
      <w:r>
        <w:rPr>
          <w:rFonts w:hint="default" w:ascii="仿宋_GB2312" w:hAnsi="等线" w:eastAsia="仿宋_GB2312" w:cs="仿宋_GB2312"/>
          <w:i w:val="0"/>
          <w:caps w:val="0"/>
          <w:color w:val="000000"/>
          <w:spacing w:val="0"/>
          <w:kern w:val="0"/>
          <w:sz w:val="21"/>
          <w:szCs w:val="21"/>
          <w:lang w:val="en-US" w:eastAsia="zh-CN" w:bidi="ar"/>
        </w:rPr>
        <w:t> </w:t>
      </w:r>
    </w:p>
    <w:p>
      <w:pPr>
        <w:keepNext w:val="0"/>
        <w:keepLines w:val="0"/>
        <w:widowControl/>
        <w:suppressLineNumbers w:val="0"/>
        <w:spacing w:before="0" w:beforeAutospacing="0" w:after="2" w:afterAutospacing="0"/>
        <w:ind w:left="0" w:right="0" w:firstLine="640"/>
        <w:jc w:val="both"/>
        <w:rPr>
          <w:rFonts w:hint="default" w:ascii="等线" w:hAnsi="等线" w:eastAsia="等线" w:cs="等线"/>
          <w:i w:val="0"/>
          <w:caps w:val="0"/>
          <w:color w:val="000000"/>
          <w:spacing w:val="0"/>
          <w:sz w:val="21"/>
          <w:szCs w:val="21"/>
        </w:rPr>
      </w:pPr>
      <w:r>
        <w:rPr>
          <w:rFonts w:hint="eastAsia" w:ascii="宋体" w:hAnsi="宋体" w:eastAsia="宋体" w:cs="宋体"/>
          <w:i w:val="0"/>
          <w:caps w:val="0"/>
          <w:color w:val="000000"/>
          <w:spacing w:val="0"/>
          <w:kern w:val="0"/>
          <w:sz w:val="32"/>
          <w:szCs w:val="32"/>
          <w:lang w:val="en-US" w:eastAsia="zh-CN" w:bidi="ar"/>
        </w:rPr>
        <w:t>七、2023年政府性基金预算支出情况表</w:t>
      </w:r>
      <w:r>
        <w:rPr>
          <w:rFonts w:hint="default" w:ascii="仿宋_GB2312" w:hAnsi="等线" w:eastAsia="仿宋_GB2312" w:cs="仿宋_GB2312"/>
          <w:i w:val="0"/>
          <w:caps w:val="0"/>
          <w:color w:val="000000"/>
          <w:spacing w:val="0"/>
          <w:kern w:val="0"/>
          <w:sz w:val="21"/>
          <w:szCs w:val="21"/>
          <w:lang w:val="en-US" w:eastAsia="zh-CN" w:bidi="ar"/>
        </w:rPr>
        <w:t> </w:t>
      </w:r>
    </w:p>
    <w:p>
      <w:pPr>
        <w:keepNext w:val="0"/>
        <w:keepLines w:val="0"/>
        <w:widowControl/>
        <w:suppressLineNumbers w:val="0"/>
        <w:spacing w:before="0" w:beforeAutospacing="0" w:after="2" w:afterAutospacing="0"/>
        <w:ind w:left="0" w:right="0" w:firstLine="640"/>
        <w:jc w:val="both"/>
        <w:rPr>
          <w:rFonts w:hint="default" w:ascii="等线" w:hAnsi="等线" w:eastAsia="等线" w:cs="等线"/>
          <w:i w:val="0"/>
          <w:caps w:val="0"/>
          <w:color w:val="000000"/>
          <w:spacing w:val="0"/>
          <w:sz w:val="21"/>
          <w:szCs w:val="21"/>
        </w:rPr>
      </w:pPr>
      <w:r>
        <w:rPr>
          <w:rFonts w:hint="eastAsia" w:ascii="宋体" w:hAnsi="宋体" w:eastAsia="宋体" w:cs="宋体"/>
          <w:i w:val="0"/>
          <w:caps w:val="0"/>
          <w:color w:val="000000"/>
          <w:spacing w:val="0"/>
          <w:kern w:val="0"/>
          <w:sz w:val="32"/>
          <w:szCs w:val="32"/>
          <w:lang w:val="en-US" w:eastAsia="zh-CN" w:bidi="ar"/>
        </w:rPr>
        <w:t>八、2023年一般公共预算“三公”经费支出情况表</w:t>
      </w:r>
      <w:r>
        <w:rPr>
          <w:rFonts w:hint="default" w:ascii="仿宋_GB2312" w:hAnsi="等线" w:eastAsia="仿宋_GB2312" w:cs="仿宋_GB2312"/>
          <w:i w:val="0"/>
          <w:caps w:val="0"/>
          <w:color w:val="000000"/>
          <w:spacing w:val="0"/>
          <w:kern w:val="0"/>
          <w:sz w:val="21"/>
          <w:szCs w:val="21"/>
          <w:lang w:val="en-US" w:eastAsia="zh-CN" w:bidi="ar"/>
        </w:rPr>
        <w:t> </w:t>
      </w:r>
    </w:p>
    <w:p>
      <w:pPr>
        <w:keepNext w:val="0"/>
        <w:keepLines w:val="0"/>
        <w:widowControl/>
        <w:suppressLineNumbers w:val="0"/>
        <w:spacing w:before="0" w:beforeAutospacing="0" w:after="2" w:afterAutospacing="0"/>
        <w:ind w:left="0" w:right="0" w:firstLine="640"/>
        <w:jc w:val="both"/>
        <w:rPr>
          <w:rFonts w:hint="default" w:ascii="等线" w:hAnsi="等线" w:eastAsia="等线" w:cs="等线"/>
          <w:i w:val="0"/>
          <w:caps w:val="0"/>
          <w:color w:val="000000"/>
          <w:spacing w:val="0"/>
          <w:sz w:val="21"/>
          <w:szCs w:val="21"/>
        </w:rPr>
      </w:pPr>
      <w:r>
        <w:rPr>
          <w:rFonts w:hint="eastAsia" w:ascii="宋体" w:hAnsi="宋体" w:eastAsia="宋体" w:cs="宋体"/>
          <w:i w:val="0"/>
          <w:caps w:val="0"/>
          <w:color w:val="000000"/>
          <w:spacing w:val="0"/>
          <w:kern w:val="0"/>
          <w:sz w:val="32"/>
          <w:szCs w:val="32"/>
          <w:lang w:val="en-US" w:eastAsia="zh-CN" w:bidi="ar"/>
        </w:rPr>
        <w:t>九、2023年预算项目绩效目标表</w:t>
      </w:r>
    </w:p>
    <w:p>
      <w:pPr>
        <w:keepNext w:val="0"/>
        <w:keepLines w:val="0"/>
        <w:widowControl/>
        <w:suppressLineNumbers w:val="0"/>
        <w:spacing w:before="0" w:beforeAutospacing="0" w:after="2" w:afterAutospacing="0"/>
        <w:ind w:left="0" w:right="0" w:firstLine="640"/>
        <w:jc w:val="both"/>
        <w:rPr>
          <w:rFonts w:hint="default" w:ascii="等线" w:hAnsi="等线" w:eastAsia="等线" w:cs="等线"/>
          <w:i w:val="0"/>
          <w:caps w:val="0"/>
          <w:color w:val="000000"/>
          <w:spacing w:val="0"/>
          <w:sz w:val="21"/>
          <w:szCs w:val="21"/>
        </w:rPr>
      </w:pPr>
      <w:r>
        <w:rPr>
          <w:rFonts w:hint="eastAsia" w:ascii="宋体" w:hAnsi="宋体" w:eastAsia="宋体" w:cs="宋体"/>
          <w:i w:val="0"/>
          <w:caps w:val="0"/>
          <w:color w:val="000000"/>
          <w:spacing w:val="0"/>
          <w:kern w:val="0"/>
          <w:sz w:val="32"/>
          <w:szCs w:val="32"/>
          <w:lang w:val="en-US" w:eastAsia="zh-CN" w:bidi="ar"/>
        </w:rPr>
        <w:t>十、2023年整体支出绩效目标表</w:t>
      </w:r>
    </w:p>
    <w:p>
      <w:pPr>
        <w:keepNext w:val="0"/>
        <w:keepLines w:val="0"/>
        <w:widowControl/>
        <w:suppressLineNumbers w:val="0"/>
        <w:spacing w:before="0" w:beforeAutospacing="0" w:after="0" w:afterAutospacing="0"/>
        <w:ind w:left="0" w:right="0" w:firstLine="0"/>
        <w:jc w:val="left"/>
        <w:rPr>
          <w:rFonts w:hint="default" w:ascii="等线" w:hAnsi="等线" w:eastAsia="等线" w:cs="等线"/>
          <w:i w:val="0"/>
          <w:caps w:val="0"/>
          <w:color w:val="000000"/>
          <w:spacing w:val="0"/>
          <w:sz w:val="21"/>
          <w:szCs w:val="21"/>
        </w:rPr>
      </w:pPr>
      <w:r>
        <w:rPr>
          <w:rFonts w:hint="default" w:ascii="等线" w:hAnsi="等线" w:eastAsia="等线" w:cs="等线"/>
          <w:i w:val="0"/>
          <w:caps w:val="0"/>
          <w:color w:val="000000"/>
          <w:spacing w:val="0"/>
          <w:kern w:val="0"/>
          <w:sz w:val="21"/>
          <w:szCs w:val="21"/>
          <w:lang w:val="en-US" w:eastAsia="zh-CN" w:bidi="ar"/>
        </w:rPr>
        <w:t> </w:t>
      </w:r>
    </w:p>
    <w:p>
      <w:pPr>
        <w:pStyle w:val="2"/>
        <w:keepNext w:val="0"/>
        <w:keepLines w:val="0"/>
        <w:widowControl/>
        <w:suppressLineNumbers w:val="0"/>
        <w:spacing w:before="0" w:beforeAutospacing="0" w:after="2" w:afterAutospacing="0"/>
        <w:ind w:left="0" w:right="0" w:firstLine="0"/>
        <w:jc w:val="left"/>
        <w:rPr>
          <w:rFonts w:hint="eastAsia" w:ascii="宋体" w:hAnsi="宋体" w:eastAsia="宋体" w:cs="宋体"/>
          <w:i w:val="0"/>
          <w:caps w:val="0"/>
          <w:color w:val="000000"/>
          <w:spacing w:val="0"/>
          <w:sz w:val="27"/>
          <w:szCs w:val="27"/>
        </w:rPr>
      </w:pPr>
      <w:r>
        <w:rPr>
          <w:rFonts w:hint="eastAsia" w:ascii="宋体" w:hAnsi="宋体" w:eastAsia="宋体" w:cs="宋体"/>
          <w:i w:val="0"/>
          <w:caps w:val="0"/>
          <w:color w:val="000000"/>
          <w:spacing w:val="0"/>
          <w:sz w:val="24"/>
          <w:szCs w:val="24"/>
        </w:rPr>
        <w:t> </w:t>
      </w:r>
    </w:p>
    <w:p>
      <w:pPr>
        <w:keepNext w:val="0"/>
        <w:keepLines w:val="0"/>
        <w:widowControl/>
        <w:suppressLineNumbers w:val="0"/>
        <w:spacing w:before="0" w:beforeAutospacing="0" w:after="2" w:afterAutospacing="0"/>
        <w:ind w:left="0" w:right="0" w:firstLine="640"/>
        <w:jc w:val="both"/>
        <w:rPr>
          <w:rFonts w:hint="default" w:ascii="等线" w:hAnsi="等线" w:eastAsia="等线" w:cs="等线"/>
          <w:i w:val="0"/>
          <w:caps w:val="0"/>
          <w:color w:val="000000"/>
          <w:spacing w:val="0"/>
          <w:sz w:val="21"/>
          <w:szCs w:val="21"/>
        </w:rPr>
      </w:pPr>
      <w:r>
        <w:rPr>
          <w:rFonts w:hint="eastAsia" w:ascii="宋体" w:hAnsi="宋体" w:eastAsia="宋体" w:cs="宋体"/>
          <w:i w:val="0"/>
          <w:caps w:val="0"/>
          <w:color w:val="000000"/>
          <w:spacing w:val="0"/>
          <w:kern w:val="0"/>
          <w:sz w:val="32"/>
          <w:szCs w:val="32"/>
          <w:lang w:val="en-US" w:eastAsia="zh-CN" w:bidi="ar"/>
        </w:rPr>
        <w:t> </w:t>
      </w:r>
      <w:r>
        <w:rPr>
          <w:rFonts w:hint="default" w:ascii="仿宋_GB2312" w:hAnsi="等线" w:eastAsia="仿宋_GB2312" w:cs="仿宋_GB2312"/>
          <w:i w:val="0"/>
          <w:caps w:val="0"/>
          <w:color w:val="000000"/>
          <w:spacing w:val="0"/>
          <w:kern w:val="0"/>
          <w:sz w:val="21"/>
          <w:szCs w:val="21"/>
          <w:lang w:val="en-US" w:eastAsia="zh-CN" w:bidi="ar"/>
        </w:rPr>
        <w:t> </w:t>
      </w:r>
    </w:p>
    <w:p>
      <w:pPr>
        <w:keepNext w:val="0"/>
        <w:keepLines w:val="0"/>
        <w:widowControl/>
        <w:suppressLineNumbers w:val="0"/>
        <w:spacing w:before="0" w:beforeAutospacing="0" w:after="2" w:afterAutospacing="0"/>
        <w:ind w:left="0" w:right="0" w:firstLine="0"/>
        <w:jc w:val="both"/>
        <w:rPr>
          <w:rFonts w:hint="default" w:ascii="等线" w:hAnsi="等线" w:eastAsia="等线" w:cs="等线"/>
          <w:i w:val="0"/>
          <w:caps w:val="0"/>
          <w:color w:val="000000"/>
          <w:spacing w:val="0"/>
          <w:sz w:val="21"/>
          <w:szCs w:val="21"/>
        </w:rPr>
      </w:pPr>
      <w:r>
        <w:rPr>
          <w:rFonts w:hint="default" w:ascii="仿宋_GB2312" w:hAnsi="等线" w:eastAsia="仿宋_GB2312" w:cs="仿宋_GB2312"/>
          <w:i w:val="0"/>
          <w:caps w:val="0"/>
          <w:color w:val="000000"/>
          <w:spacing w:val="0"/>
          <w:kern w:val="0"/>
          <w:sz w:val="21"/>
          <w:szCs w:val="21"/>
          <w:lang w:val="en-US" w:eastAsia="zh-CN" w:bidi="ar"/>
        </w:rPr>
        <w:t> </w:t>
      </w:r>
    </w:p>
    <w:p>
      <w:pPr>
        <w:keepNext w:val="0"/>
        <w:keepLines w:val="0"/>
        <w:widowControl/>
        <w:suppressLineNumbers w:val="0"/>
        <w:spacing w:before="0" w:beforeAutospacing="0" w:after="2" w:afterAutospacing="0"/>
        <w:ind w:left="0" w:right="0" w:firstLine="0"/>
        <w:jc w:val="center"/>
        <w:rPr>
          <w:rFonts w:hint="default" w:ascii="等线" w:hAnsi="等线" w:eastAsia="等线" w:cs="等线"/>
          <w:i w:val="0"/>
          <w:caps w:val="0"/>
          <w:color w:val="000000"/>
          <w:spacing w:val="0"/>
          <w:sz w:val="21"/>
          <w:szCs w:val="21"/>
        </w:rPr>
      </w:pPr>
      <w:r>
        <w:rPr>
          <w:rFonts w:hint="eastAsia" w:ascii="宋体" w:hAnsi="宋体" w:eastAsia="宋体" w:cs="宋体"/>
          <w:b/>
          <w:i w:val="0"/>
          <w:caps w:val="0"/>
          <w:color w:val="000000"/>
          <w:spacing w:val="0"/>
          <w:kern w:val="0"/>
          <w:sz w:val="36"/>
          <w:szCs w:val="36"/>
          <w:lang w:val="en-US" w:eastAsia="zh-CN" w:bidi="ar"/>
        </w:rPr>
        <w:t>第一部分</w:t>
      </w:r>
      <w:r>
        <w:rPr>
          <w:rFonts w:hint="default" w:ascii="仿宋_GB2312" w:hAnsi="等线" w:eastAsia="仿宋_GB2312" w:cs="仿宋_GB2312"/>
          <w:i w:val="0"/>
          <w:caps w:val="0"/>
          <w:color w:val="000000"/>
          <w:spacing w:val="0"/>
          <w:kern w:val="0"/>
          <w:sz w:val="36"/>
          <w:szCs w:val="36"/>
          <w:lang w:val="en-US" w:eastAsia="zh-CN" w:bidi="ar"/>
        </w:rPr>
        <w:t> </w:t>
      </w:r>
      <w:r>
        <w:rPr>
          <w:rFonts w:hint="eastAsia" w:ascii="宋体" w:hAnsi="宋体" w:eastAsia="宋体" w:cs="宋体"/>
          <w:b/>
          <w:i w:val="0"/>
          <w:caps w:val="0"/>
          <w:color w:val="000000"/>
          <w:spacing w:val="0"/>
          <w:kern w:val="0"/>
          <w:sz w:val="36"/>
          <w:szCs w:val="36"/>
          <w:lang w:val="en-US" w:eastAsia="zh-CN" w:bidi="ar"/>
        </w:rPr>
        <w:t>部门预算说明</w:t>
      </w:r>
      <w:r>
        <w:rPr>
          <w:rFonts w:hint="default" w:ascii="仿宋_GB2312" w:hAnsi="等线" w:eastAsia="仿宋_GB2312" w:cs="仿宋_GB2312"/>
          <w:i w:val="0"/>
          <w:caps w:val="0"/>
          <w:color w:val="000000"/>
          <w:spacing w:val="0"/>
          <w:kern w:val="0"/>
          <w:sz w:val="21"/>
          <w:szCs w:val="21"/>
          <w:lang w:val="en-US" w:eastAsia="zh-CN" w:bidi="ar"/>
        </w:rPr>
        <w:t> </w:t>
      </w:r>
    </w:p>
    <w:p>
      <w:pPr>
        <w:keepNext w:val="0"/>
        <w:keepLines w:val="0"/>
        <w:widowControl/>
        <w:suppressLineNumbers w:val="0"/>
        <w:spacing w:before="0" w:beforeAutospacing="0" w:after="2" w:afterAutospacing="0"/>
        <w:ind w:left="0" w:right="0" w:firstLine="0"/>
        <w:jc w:val="both"/>
        <w:rPr>
          <w:rFonts w:hint="default" w:ascii="等线" w:hAnsi="等线" w:eastAsia="等线" w:cs="等线"/>
          <w:i w:val="0"/>
          <w:caps w:val="0"/>
          <w:color w:val="000000"/>
          <w:spacing w:val="0"/>
          <w:sz w:val="21"/>
          <w:szCs w:val="21"/>
        </w:rPr>
      </w:pPr>
      <w:r>
        <w:rPr>
          <w:rFonts w:hint="eastAsia" w:ascii="宋体" w:hAnsi="宋体" w:eastAsia="宋体" w:cs="宋体"/>
          <w:b/>
          <w:i w:val="0"/>
          <w:caps w:val="0"/>
          <w:color w:val="000000"/>
          <w:spacing w:val="0"/>
          <w:kern w:val="0"/>
          <w:sz w:val="32"/>
          <w:szCs w:val="32"/>
          <w:lang w:val="en-US" w:eastAsia="zh-CN" w:bidi="ar"/>
        </w:rPr>
        <w:t> </w:t>
      </w:r>
      <w:r>
        <w:rPr>
          <w:rFonts w:hint="default" w:ascii="仿宋_GB2312" w:hAnsi="等线" w:eastAsia="仿宋_GB2312" w:cs="仿宋_GB2312"/>
          <w:i w:val="0"/>
          <w:caps w:val="0"/>
          <w:color w:val="000000"/>
          <w:spacing w:val="0"/>
          <w:kern w:val="0"/>
          <w:sz w:val="21"/>
          <w:szCs w:val="21"/>
          <w:lang w:val="en-US" w:eastAsia="zh-CN" w:bidi="ar"/>
        </w:rPr>
        <w:t> </w:t>
      </w:r>
    </w:p>
    <w:p>
      <w:pPr>
        <w:keepNext w:val="0"/>
        <w:keepLines w:val="0"/>
        <w:widowControl/>
        <w:suppressLineNumbers w:val="0"/>
        <w:spacing w:before="0" w:beforeAutospacing="0" w:after="2" w:afterAutospacing="0"/>
        <w:ind w:left="0" w:right="0" w:firstLine="627"/>
        <w:jc w:val="both"/>
        <w:rPr>
          <w:rFonts w:hint="default" w:ascii="等线" w:hAnsi="等线" w:eastAsia="等线" w:cs="等线"/>
          <w:i w:val="0"/>
          <w:caps w:val="0"/>
          <w:color w:val="000000"/>
          <w:spacing w:val="0"/>
          <w:sz w:val="21"/>
          <w:szCs w:val="21"/>
        </w:rPr>
      </w:pPr>
      <w:r>
        <w:rPr>
          <w:rFonts w:hint="eastAsia" w:ascii="宋体" w:hAnsi="宋体" w:eastAsia="宋体" w:cs="宋体"/>
          <w:b/>
          <w:i w:val="0"/>
          <w:caps w:val="0"/>
          <w:color w:val="000000"/>
          <w:spacing w:val="0"/>
          <w:kern w:val="0"/>
          <w:sz w:val="32"/>
          <w:szCs w:val="32"/>
          <w:lang w:val="en-US" w:eastAsia="zh-CN" w:bidi="ar"/>
        </w:rPr>
        <w:t>一、部门基本概况</w:t>
      </w:r>
      <w:r>
        <w:rPr>
          <w:rFonts w:hint="default" w:ascii="仿宋_GB2312" w:hAnsi="等线" w:eastAsia="仿宋_GB2312" w:cs="仿宋_GB2312"/>
          <w:i w:val="0"/>
          <w:caps w:val="0"/>
          <w:color w:val="000000"/>
          <w:spacing w:val="0"/>
          <w:kern w:val="0"/>
          <w:sz w:val="21"/>
          <w:szCs w:val="21"/>
          <w:lang w:val="en-US" w:eastAsia="zh-CN" w:bidi="ar"/>
        </w:rPr>
        <w:t> </w:t>
      </w:r>
    </w:p>
    <w:p>
      <w:pPr>
        <w:keepNext w:val="0"/>
        <w:keepLines w:val="0"/>
        <w:widowControl/>
        <w:suppressLineNumbers w:val="0"/>
        <w:spacing w:before="0" w:beforeAutospacing="0" w:after="2" w:afterAutospacing="0"/>
        <w:ind w:left="0" w:right="0" w:firstLine="628"/>
        <w:jc w:val="both"/>
        <w:rPr>
          <w:rFonts w:hint="default" w:ascii="等线" w:hAnsi="等线" w:eastAsia="等线" w:cs="等线"/>
          <w:i w:val="0"/>
          <w:caps w:val="0"/>
          <w:color w:val="000000"/>
          <w:spacing w:val="0"/>
          <w:sz w:val="21"/>
          <w:szCs w:val="21"/>
        </w:rPr>
      </w:pPr>
      <w:r>
        <w:rPr>
          <w:rFonts w:hint="eastAsia" w:ascii="宋体" w:hAnsi="宋体" w:eastAsia="宋体" w:cs="宋体"/>
          <w:b/>
          <w:i w:val="0"/>
          <w:caps w:val="0"/>
          <w:color w:val="000000"/>
          <w:spacing w:val="0"/>
          <w:kern w:val="0"/>
          <w:sz w:val="32"/>
          <w:szCs w:val="32"/>
          <w:lang w:val="en-US" w:eastAsia="zh-CN" w:bidi="ar"/>
        </w:rPr>
        <w:t>（一）职能职责</w:t>
      </w:r>
      <w:r>
        <w:rPr>
          <w:rFonts w:hint="default" w:ascii="仿宋_GB2312" w:hAnsi="等线" w:eastAsia="仿宋_GB2312" w:cs="仿宋_GB2312"/>
          <w:i w:val="0"/>
          <w:caps w:val="0"/>
          <w:color w:val="000000"/>
          <w:spacing w:val="0"/>
          <w:kern w:val="0"/>
          <w:sz w:val="21"/>
          <w:szCs w:val="21"/>
          <w:lang w:val="en-US" w:eastAsia="zh-CN" w:bidi="ar"/>
        </w:rPr>
        <w:t> </w:t>
      </w:r>
    </w:p>
    <w:p>
      <w:pPr>
        <w:pStyle w:val="2"/>
        <w:keepNext w:val="0"/>
        <w:keepLines w:val="0"/>
        <w:widowControl/>
        <w:suppressLineNumbers w:val="0"/>
        <w:spacing w:before="0" w:beforeAutospacing="0" w:after="2" w:afterAutospacing="0"/>
        <w:ind w:left="0" w:right="0" w:firstLine="641"/>
        <w:rPr>
          <w:rFonts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sz w:val="32"/>
          <w:szCs w:val="32"/>
        </w:rPr>
        <w:t>1、承担全市文物保护与利用等相关技术性、服务性工作及安全巡防、考古调勘、爱教基地社会宣教等公益性服务。</w:t>
      </w:r>
      <w:r>
        <w:rPr>
          <w:rFonts w:hint="default" w:ascii="等线" w:hAnsi="等线" w:eastAsia="等线" w:cs="等线"/>
          <w:i w:val="0"/>
          <w:caps w:val="0"/>
          <w:color w:val="000000"/>
          <w:spacing w:val="0"/>
          <w:sz w:val="27"/>
          <w:szCs w:val="27"/>
        </w:rPr>
        <w:t> </w:t>
      </w:r>
    </w:p>
    <w:p>
      <w:pPr>
        <w:keepNext w:val="0"/>
        <w:keepLines w:val="0"/>
        <w:widowControl/>
        <w:suppressLineNumbers w:val="0"/>
        <w:spacing w:before="0" w:beforeAutospacing="0" w:after="2" w:afterAutospacing="0"/>
        <w:ind w:left="0" w:right="0" w:firstLine="628"/>
        <w:jc w:val="both"/>
        <w:rPr>
          <w:rFonts w:hint="default" w:ascii="等线" w:hAnsi="等线" w:eastAsia="等线" w:cs="等线"/>
          <w:i w:val="0"/>
          <w:caps w:val="0"/>
          <w:color w:val="000000"/>
          <w:spacing w:val="0"/>
          <w:sz w:val="21"/>
          <w:szCs w:val="21"/>
        </w:rPr>
      </w:pPr>
      <w:r>
        <w:rPr>
          <w:rFonts w:hint="eastAsia" w:ascii="宋体" w:hAnsi="宋体" w:eastAsia="宋体" w:cs="宋体"/>
          <w:b/>
          <w:i w:val="0"/>
          <w:caps w:val="0"/>
          <w:color w:val="000000"/>
          <w:spacing w:val="0"/>
          <w:kern w:val="0"/>
          <w:sz w:val="32"/>
          <w:szCs w:val="32"/>
          <w:lang w:val="en-US" w:eastAsia="zh-CN" w:bidi="ar"/>
        </w:rPr>
        <w:t>（二）机构设置</w:t>
      </w:r>
      <w:r>
        <w:rPr>
          <w:rFonts w:hint="default" w:ascii="仿宋_GB2312" w:hAnsi="等线" w:eastAsia="仿宋_GB2312" w:cs="仿宋_GB2312"/>
          <w:i w:val="0"/>
          <w:caps w:val="0"/>
          <w:color w:val="000000"/>
          <w:spacing w:val="0"/>
          <w:kern w:val="0"/>
          <w:sz w:val="21"/>
          <w:szCs w:val="21"/>
          <w:lang w:val="en-US" w:eastAsia="zh-CN" w:bidi="ar"/>
        </w:rPr>
        <w:t> </w:t>
      </w:r>
    </w:p>
    <w:p>
      <w:pPr>
        <w:keepNext w:val="0"/>
        <w:keepLines w:val="0"/>
        <w:widowControl/>
        <w:suppressLineNumbers w:val="0"/>
        <w:spacing w:before="0" w:beforeAutospacing="0" w:after="2" w:afterAutospacing="0"/>
        <w:ind w:left="0" w:right="0" w:firstLine="628"/>
        <w:jc w:val="both"/>
        <w:rPr>
          <w:rFonts w:hint="default" w:ascii="等线" w:hAnsi="等线" w:eastAsia="等线" w:cs="等线"/>
          <w:i w:val="0"/>
          <w:caps w:val="0"/>
          <w:color w:val="000000"/>
          <w:spacing w:val="0"/>
          <w:sz w:val="21"/>
          <w:szCs w:val="21"/>
        </w:rPr>
      </w:pPr>
      <w:r>
        <w:rPr>
          <w:rFonts w:hint="eastAsia" w:ascii="宋体" w:hAnsi="宋体" w:eastAsia="宋体" w:cs="宋体"/>
          <w:i w:val="0"/>
          <w:caps w:val="0"/>
          <w:color w:val="000000"/>
          <w:spacing w:val="0"/>
          <w:kern w:val="0"/>
          <w:sz w:val="32"/>
          <w:szCs w:val="32"/>
          <w:lang w:val="en-US" w:eastAsia="zh-CN" w:bidi="ar"/>
        </w:rPr>
        <w:t>本部门独立编制机构数为1个，即浏阳市文物保护发展中心，隶属浏阳市文化旅游广电体育局二级机构，内设综合办公室、文物保护科、安全科等3个科室。</w:t>
      </w:r>
      <w:r>
        <w:rPr>
          <w:rFonts w:hint="default" w:ascii="仿宋_GB2312" w:hAnsi="等线" w:eastAsia="仿宋_GB2312" w:cs="仿宋_GB2312"/>
          <w:i w:val="0"/>
          <w:caps w:val="0"/>
          <w:color w:val="000000"/>
          <w:spacing w:val="0"/>
          <w:kern w:val="0"/>
          <w:sz w:val="21"/>
          <w:szCs w:val="21"/>
          <w:lang w:val="en-US" w:eastAsia="zh-CN" w:bidi="ar"/>
        </w:rPr>
        <w:t> </w:t>
      </w:r>
    </w:p>
    <w:p>
      <w:pPr>
        <w:keepNext w:val="0"/>
        <w:keepLines w:val="0"/>
        <w:widowControl/>
        <w:suppressLineNumbers w:val="0"/>
        <w:spacing w:before="0" w:beforeAutospacing="0" w:after="2" w:afterAutospacing="0"/>
        <w:ind w:left="0" w:right="0" w:firstLine="627"/>
        <w:jc w:val="both"/>
        <w:rPr>
          <w:rFonts w:hint="default" w:ascii="等线" w:hAnsi="等线" w:eastAsia="等线" w:cs="等线"/>
          <w:i w:val="0"/>
          <w:caps w:val="0"/>
          <w:color w:val="000000"/>
          <w:spacing w:val="0"/>
          <w:sz w:val="21"/>
          <w:szCs w:val="21"/>
        </w:rPr>
      </w:pPr>
      <w:r>
        <w:rPr>
          <w:rFonts w:hint="eastAsia" w:ascii="宋体" w:hAnsi="宋体" w:eastAsia="宋体" w:cs="宋体"/>
          <w:b/>
          <w:i w:val="0"/>
          <w:caps w:val="0"/>
          <w:color w:val="000000"/>
          <w:spacing w:val="0"/>
          <w:kern w:val="0"/>
          <w:sz w:val="32"/>
          <w:szCs w:val="32"/>
          <w:lang w:val="en-US" w:eastAsia="zh-CN" w:bidi="ar"/>
        </w:rPr>
        <w:t>二、部门预算单位构成</w:t>
      </w:r>
      <w:r>
        <w:rPr>
          <w:rFonts w:hint="default" w:ascii="仿宋_GB2312" w:hAnsi="等线" w:eastAsia="仿宋_GB2312" w:cs="仿宋_GB2312"/>
          <w:i w:val="0"/>
          <w:caps w:val="0"/>
          <w:color w:val="000000"/>
          <w:spacing w:val="0"/>
          <w:kern w:val="0"/>
          <w:sz w:val="21"/>
          <w:szCs w:val="21"/>
          <w:lang w:val="en-US" w:eastAsia="zh-CN" w:bidi="ar"/>
        </w:rPr>
        <w:t> </w:t>
      </w:r>
    </w:p>
    <w:p>
      <w:pPr>
        <w:keepNext w:val="0"/>
        <w:keepLines w:val="0"/>
        <w:widowControl/>
        <w:suppressLineNumbers w:val="0"/>
        <w:spacing w:before="0" w:beforeAutospacing="0" w:after="2" w:afterAutospacing="0"/>
        <w:ind w:left="0" w:right="0" w:firstLine="627"/>
        <w:jc w:val="both"/>
        <w:rPr>
          <w:rFonts w:hint="default" w:ascii="等线" w:hAnsi="等线" w:eastAsia="等线" w:cs="等线"/>
          <w:i w:val="0"/>
          <w:caps w:val="0"/>
          <w:color w:val="000000"/>
          <w:spacing w:val="0"/>
          <w:sz w:val="21"/>
          <w:szCs w:val="21"/>
        </w:rPr>
      </w:pPr>
      <w:r>
        <w:rPr>
          <w:rFonts w:hint="eastAsia" w:ascii="宋体" w:hAnsi="宋体" w:eastAsia="宋体" w:cs="宋体"/>
          <w:i w:val="0"/>
          <w:caps w:val="0"/>
          <w:color w:val="000000"/>
          <w:spacing w:val="0"/>
          <w:kern w:val="0"/>
          <w:sz w:val="32"/>
          <w:szCs w:val="32"/>
          <w:lang w:val="en-US" w:eastAsia="zh-CN" w:bidi="ar"/>
        </w:rPr>
        <w:t>本单位只有本级，没有其他预算单位，因此本部门预算仅含本级预算。</w:t>
      </w:r>
      <w:r>
        <w:rPr>
          <w:rFonts w:hint="default" w:ascii="仿宋_GB2312" w:hAnsi="等线" w:eastAsia="仿宋_GB2312" w:cs="仿宋_GB2312"/>
          <w:i w:val="0"/>
          <w:caps w:val="0"/>
          <w:color w:val="000000"/>
          <w:spacing w:val="0"/>
          <w:kern w:val="0"/>
          <w:sz w:val="21"/>
          <w:szCs w:val="21"/>
          <w:lang w:val="en-US" w:eastAsia="zh-CN" w:bidi="ar"/>
        </w:rPr>
        <w:t> </w:t>
      </w:r>
    </w:p>
    <w:p>
      <w:pPr>
        <w:keepNext w:val="0"/>
        <w:keepLines w:val="0"/>
        <w:widowControl/>
        <w:suppressLineNumbers w:val="0"/>
        <w:spacing w:before="0" w:beforeAutospacing="0" w:after="2" w:afterAutospacing="0"/>
        <w:ind w:left="0" w:right="0" w:firstLine="627"/>
        <w:jc w:val="both"/>
        <w:rPr>
          <w:rFonts w:hint="default" w:ascii="等线" w:hAnsi="等线" w:eastAsia="等线" w:cs="等线"/>
          <w:i w:val="0"/>
          <w:caps w:val="0"/>
          <w:color w:val="000000"/>
          <w:spacing w:val="0"/>
          <w:sz w:val="21"/>
          <w:szCs w:val="21"/>
        </w:rPr>
      </w:pPr>
      <w:r>
        <w:rPr>
          <w:rFonts w:hint="eastAsia" w:ascii="宋体" w:hAnsi="宋体" w:eastAsia="宋体" w:cs="宋体"/>
          <w:b/>
          <w:i w:val="0"/>
          <w:caps w:val="0"/>
          <w:color w:val="000000"/>
          <w:spacing w:val="0"/>
          <w:kern w:val="0"/>
          <w:sz w:val="32"/>
          <w:szCs w:val="32"/>
          <w:lang w:val="en-US" w:eastAsia="zh-CN" w:bidi="ar"/>
        </w:rPr>
        <w:t>三、部门收支总体情况</w:t>
      </w:r>
      <w:r>
        <w:rPr>
          <w:rFonts w:hint="default" w:ascii="仿宋_GB2312" w:hAnsi="等线" w:eastAsia="仿宋_GB2312" w:cs="仿宋_GB2312"/>
          <w:i w:val="0"/>
          <w:caps w:val="0"/>
          <w:color w:val="000000"/>
          <w:spacing w:val="0"/>
          <w:kern w:val="0"/>
          <w:sz w:val="21"/>
          <w:szCs w:val="21"/>
          <w:lang w:val="en-US" w:eastAsia="zh-CN" w:bidi="ar"/>
        </w:rPr>
        <w:t> </w:t>
      </w:r>
    </w:p>
    <w:p>
      <w:pPr>
        <w:keepNext w:val="0"/>
        <w:keepLines w:val="0"/>
        <w:widowControl/>
        <w:suppressLineNumbers w:val="0"/>
        <w:spacing w:before="0" w:beforeAutospacing="0" w:after="2" w:afterAutospacing="0"/>
        <w:ind w:left="0" w:right="0" w:firstLine="640"/>
        <w:jc w:val="both"/>
        <w:rPr>
          <w:rFonts w:hint="default" w:ascii="等线" w:hAnsi="等线" w:eastAsia="等线" w:cs="等线"/>
          <w:i w:val="0"/>
          <w:caps w:val="0"/>
          <w:color w:val="000000"/>
          <w:spacing w:val="0"/>
          <w:sz w:val="21"/>
          <w:szCs w:val="21"/>
        </w:rPr>
      </w:pPr>
      <w:r>
        <w:rPr>
          <w:rFonts w:hint="eastAsia" w:ascii="宋体" w:hAnsi="宋体" w:eastAsia="宋体" w:cs="宋体"/>
          <w:b/>
          <w:i w:val="0"/>
          <w:caps w:val="0"/>
          <w:color w:val="000000"/>
          <w:spacing w:val="0"/>
          <w:kern w:val="0"/>
          <w:sz w:val="32"/>
          <w:szCs w:val="32"/>
          <w:lang w:val="en-US" w:eastAsia="zh-CN" w:bidi="ar"/>
        </w:rPr>
        <w:t>（一）收入预算：</w:t>
      </w:r>
      <w:r>
        <w:rPr>
          <w:rFonts w:hint="eastAsia" w:ascii="宋体" w:hAnsi="宋体" w:eastAsia="宋体" w:cs="宋体"/>
          <w:i w:val="0"/>
          <w:caps w:val="0"/>
          <w:color w:val="000000"/>
          <w:spacing w:val="0"/>
          <w:kern w:val="0"/>
          <w:sz w:val="32"/>
          <w:szCs w:val="32"/>
          <w:lang w:val="en-US" w:eastAsia="zh-CN" w:bidi="ar"/>
        </w:rPr>
        <w:t>包括一般公共预算、政府性基金、国有资本经营预算等财政拨款收入，以及经营收入、事业收入等单位资金。2023年本单位收入预算378.01万元，其中：一般公共预算拨款378.01万元，纳入专户管理的非税收入0万元，政府性基金预算拨款0万元。收入较去年增加12.67万元，主要是增加一名在编人员。</w:t>
      </w:r>
    </w:p>
    <w:p>
      <w:pPr>
        <w:keepNext w:val="0"/>
        <w:keepLines w:val="0"/>
        <w:widowControl/>
        <w:suppressLineNumbers w:val="0"/>
        <w:spacing w:before="0" w:beforeAutospacing="0" w:after="2" w:afterAutospacing="0"/>
        <w:ind w:left="0" w:right="0" w:firstLine="640"/>
        <w:jc w:val="both"/>
        <w:rPr>
          <w:rFonts w:hint="default" w:ascii="等线" w:hAnsi="等线" w:eastAsia="等线" w:cs="等线"/>
          <w:i w:val="0"/>
          <w:caps w:val="0"/>
          <w:color w:val="000000"/>
          <w:spacing w:val="0"/>
          <w:sz w:val="21"/>
          <w:szCs w:val="21"/>
        </w:rPr>
      </w:pPr>
      <w:r>
        <w:rPr>
          <w:rFonts w:hint="eastAsia" w:ascii="宋体" w:hAnsi="宋体" w:eastAsia="宋体" w:cs="宋体"/>
          <w:b/>
          <w:i w:val="0"/>
          <w:caps w:val="0"/>
          <w:color w:val="000000"/>
          <w:spacing w:val="0"/>
          <w:kern w:val="0"/>
          <w:sz w:val="32"/>
          <w:szCs w:val="32"/>
          <w:lang w:val="en-US" w:eastAsia="zh-CN" w:bidi="ar"/>
        </w:rPr>
        <w:t>（二）支出预算：</w:t>
      </w:r>
      <w:r>
        <w:rPr>
          <w:rFonts w:hint="eastAsia" w:ascii="宋体" w:hAnsi="宋体" w:eastAsia="宋体" w:cs="宋体"/>
          <w:i w:val="0"/>
          <w:caps w:val="0"/>
          <w:color w:val="000000"/>
          <w:spacing w:val="0"/>
          <w:kern w:val="0"/>
          <w:sz w:val="32"/>
          <w:szCs w:val="32"/>
          <w:lang w:val="en-US" w:eastAsia="zh-CN" w:bidi="ar"/>
        </w:rPr>
        <w:t>2023年本单位支出预算378.01万元，其中，文化旅游体育与传媒支出341.53万元，社会保障和就业支出36.48万元。支出较去年增加12.67万元，主要是增加一名在编人员。</w:t>
      </w:r>
      <w:r>
        <w:rPr>
          <w:rFonts w:hint="default" w:ascii="等线" w:hAnsi="等线" w:eastAsia="等线" w:cs="等线"/>
          <w:i w:val="0"/>
          <w:caps w:val="0"/>
          <w:color w:val="000000"/>
          <w:spacing w:val="0"/>
          <w:kern w:val="0"/>
          <w:sz w:val="21"/>
          <w:szCs w:val="21"/>
          <w:lang w:val="en-US" w:eastAsia="zh-CN" w:bidi="ar"/>
        </w:rPr>
        <w:t> </w:t>
      </w:r>
    </w:p>
    <w:p>
      <w:pPr>
        <w:keepNext w:val="0"/>
        <w:keepLines w:val="0"/>
        <w:widowControl/>
        <w:suppressLineNumbers w:val="0"/>
        <w:spacing w:before="0" w:beforeAutospacing="0" w:after="2" w:afterAutospacing="0"/>
        <w:ind w:left="0" w:right="0" w:firstLine="628"/>
        <w:jc w:val="both"/>
        <w:rPr>
          <w:rFonts w:hint="default" w:ascii="等线" w:hAnsi="等线" w:eastAsia="等线" w:cs="等线"/>
          <w:i w:val="0"/>
          <w:caps w:val="0"/>
          <w:color w:val="000000"/>
          <w:spacing w:val="0"/>
          <w:sz w:val="21"/>
          <w:szCs w:val="21"/>
        </w:rPr>
      </w:pPr>
      <w:r>
        <w:rPr>
          <w:rFonts w:hint="eastAsia" w:ascii="宋体" w:hAnsi="宋体" w:eastAsia="宋体" w:cs="宋体"/>
          <w:b/>
          <w:i w:val="0"/>
          <w:caps w:val="0"/>
          <w:color w:val="000000"/>
          <w:spacing w:val="0"/>
          <w:kern w:val="0"/>
          <w:sz w:val="32"/>
          <w:szCs w:val="32"/>
          <w:lang w:val="en-US" w:eastAsia="zh-CN" w:bidi="ar"/>
        </w:rPr>
        <w:t>四、一般公共预算拨款支出</w:t>
      </w:r>
      <w:r>
        <w:rPr>
          <w:rFonts w:hint="default" w:ascii="仿宋_GB2312" w:hAnsi="等线" w:eastAsia="仿宋_GB2312" w:cs="仿宋_GB2312"/>
          <w:i w:val="0"/>
          <w:caps w:val="0"/>
          <w:color w:val="000000"/>
          <w:spacing w:val="0"/>
          <w:kern w:val="0"/>
          <w:sz w:val="21"/>
          <w:szCs w:val="21"/>
          <w:lang w:val="en-US" w:eastAsia="zh-CN" w:bidi="ar"/>
        </w:rPr>
        <w:t> </w:t>
      </w:r>
    </w:p>
    <w:p>
      <w:pPr>
        <w:keepNext w:val="0"/>
        <w:keepLines w:val="0"/>
        <w:widowControl/>
        <w:suppressLineNumbers w:val="0"/>
        <w:spacing w:before="0" w:beforeAutospacing="0" w:after="2" w:afterAutospacing="0"/>
        <w:ind w:left="0" w:right="0" w:firstLine="660"/>
        <w:jc w:val="both"/>
        <w:rPr>
          <w:rFonts w:hint="default" w:ascii="等线" w:hAnsi="等线" w:eastAsia="等线" w:cs="等线"/>
          <w:i w:val="0"/>
          <w:caps w:val="0"/>
          <w:color w:val="000000"/>
          <w:spacing w:val="0"/>
          <w:sz w:val="21"/>
          <w:szCs w:val="21"/>
        </w:rPr>
      </w:pPr>
      <w:r>
        <w:rPr>
          <w:rFonts w:hint="eastAsia" w:ascii="宋体" w:hAnsi="宋体" w:eastAsia="宋体" w:cs="宋体"/>
          <w:i w:val="0"/>
          <w:caps w:val="0"/>
          <w:color w:val="000000"/>
          <w:spacing w:val="0"/>
          <w:kern w:val="0"/>
          <w:sz w:val="32"/>
          <w:szCs w:val="32"/>
          <w:lang w:val="en-US" w:eastAsia="zh-CN" w:bidi="ar"/>
        </w:rPr>
        <w:t>2023年本单位一般公共预算拨款支出预算378.01万元，其中文化旅游体育与传媒支出341.53万元，占90.35%；社会保障和就业支出36.48万元，占9.65%。具体安排情况如下：</w:t>
      </w:r>
      <w:r>
        <w:rPr>
          <w:rFonts w:hint="default" w:ascii="仿宋_GB2312" w:hAnsi="等线" w:eastAsia="仿宋_GB2312" w:cs="仿宋_GB2312"/>
          <w:i w:val="0"/>
          <w:caps w:val="0"/>
          <w:color w:val="000000"/>
          <w:spacing w:val="0"/>
          <w:kern w:val="0"/>
          <w:sz w:val="21"/>
          <w:szCs w:val="21"/>
          <w:lang w:val="en-US" w:eastAsia="zh-CN" w:bidi="ar"/>
        </w:rPr>
        <w:t> </w:t>
      </w:r>
    </w:p>
    <w:p>
      <w:pPr>
        <w:keepNext w:val="0"/>
        <w:keepLines w:val="0"/>
        <w:widowControl/>
        <w:suppressLineNumbers w:val="0"/>
        <w:spacing w:before="0" w:beforeAutospacing="0" w:after="2" w:afterAutospacing="0"/>
        <w:ind w:left="0" w:right="0" w:firstLine="660"/>
        <w:jc w:val="both"/>
        <w:rPr>
          <w:rFonts w:hint="default" w:ascii="等线" w:hAnsi="等线" w:eastAsia="等线" w:cs="等线"/>
          <w:i w:val="0"/>
          <w:caps w:val="0"/>
          <w:color w:val="000000"/>
          <w:spacing w:val="0"/>
          <w:sz w:val="21"/>
          <w:szCs w:val="21"/>
        </w:rPr>
      </w:pPr>
      <w:r>
        <w:rPr>
          <w:rFonts w:hint="eastAsia" w:ascii="宋体" w:hAnsi="宋体" w:eastAsia="宋体" w:cs="宋体"/>
          <w:b/>
          <w:i w:val="0"/>
          <w:caps w:val="0"/>
          <w:color w:val="000000"/>
          <w:spacing w:val="0"/>
          <w:kern w:val="0"/>
          <w:sz w:val="32"/>
          <w:szCs w:val="32"/>
          <w:lang w:val="en-US" w:eastAsia="zh-CN" w:bidi="ar"/>
        </w:rPr>
        <w:t>（一）基本支出：</w:t>
      </w:r>
      <w:r>
        <w:rPr>
          <w:rFonts w:hint="eastAsia" w:ascii="宋体" w:hAnsi="宋体" w:eastAsia="宋体" w:cs="宋体"/>
          <w:i w:val="0"/>
          <w:caps w:val="0"/>
          <w:color w:val="000000"/>
          <w:spacing w:val="0"/>
          <w:kern w:val="0"/>
          <w:sz w:val="32"/>
          <w:szCs w:val="32"/>
          <w:lang w:val="en-US" w:eastAsia="zh-CN" w:bidi="ar"/>
        </w:rPr>
        <w:t>2023年本单位基本支出预算数252.86万元，主要是为保障部门正常运转、完成日常工作任务而发生的各项支出，包括用于基本工资、津贴补贴等人员经费以及办公费、印刷费、水电费、办公设备购置等公用经费。其中人员经费230.86万元，公用经费22万元，支出较去年增加63.12万元，主要是一方面新增一名在编人员，另一方面整体人员经费也有所增长。</w:t>
      </w:r>
      <w:r>
        <w:rPr>
          <w:rFonts w:hint="default" w:ascii="仿宋_GB2312" w:hAnsi="等线" w:eastAsia="仿宋_GB2312" w:cs="仿宋_GB2312"/>
          <w:i w:val="0"/>
          <w:caps w:val="0"/>
          <w:color w:val="000000"/>
          <w:spacing w:val="0"/>
          <w:kern w:val="0"/>
          <w:sz w:val="21"/>
          <w:szCs w:val="21"/>
          <w:lang w:val="en-US" w:eastAsia="zh-CN" w:bidi="ar"/>
        </w:rPr>
        <w:t> </w:t>
      </w:r>
    </w:p>
    <w:p>
      <w:pPr>
        <w:keepNext w:val="0"/>
        <w:keepLines w:val="0"/>
        <w:widowControl/>
        <w:suppressLineNumbers w:val="0"/>
        <w:spacing w:before="0" w:beforeAutospacing="0" w:after="2" w:afterAutospacing="0"/>
        <w:ind w:left="0" w:right="0" w:firstLine="660"/>
        <w:jc w:val="both"/>
        <w:rPr>
          <w:rFonts w:hint="default" w:ascii="等线" w:hAnsi="等线" w:eastAsia="等线" w:cs="等线"/>
          <w:i w:val="0"/>
          <w:caps w:val="0"/>
          <w:color w:val="000000"/>
          <w:spacing w:val="0"/>
          <w:sz w:val="21"/>
          <w:szCs w:val="21"/>
        </w:rPr>
      </w:pPr>
      <w:r>
        <w:rPr>
          <w:rFonts w:hint="eastAsia" w:ascii="宋体" w:hAnsi="宋体" w:eastAsia="宋体" w:cs="宋体"/>
          <w:b/>
          <w:i w:val="0"/>
          <w:caps w:val="0"/>
          <w:color w:val="000000"/>
          <w:spacing w:val="0"/>
          <w:kern w:val="0"/>
          <w:sz w:val="32"/>
          <w:szCs w:val="32"/>
          <w:lang w:val="en-US" w:eastAsia="zh-CN" w:bidi="ar"/>
        </w:rPr>
        <w:t>（二）项目支出：</w:t>
      </w:r>
      <w:r>
        <w:rPr>
          <w:rFonts w:hint="eastAsia" w:ascii="宋体" w:hAnsi="宋体" w:eastAsia="宋体" w:cs="宋体"/>
          <w:i w:val="0"/>
          <w:caps w:val="0"/>
          <w:color w:val="000000"/>
          <w:spacing w:val="0"/>
          <w:kern w:val="0"/>
          <w:sz w:val="32"/>
          <w:szCs w:val="32"/>
          <w:lang w:val="en-US" w:eastAsia="zh-CN" w:bidi="ar"/>
        </w:rPr>
        <w:t>2023年本单位项目支出预算125.15万元，主要是单位为完成特定行政工作任务或事业发展目标而发生的支出，包括有关事业发展专项、专项业务费、基本建设支出等，其中：文物保护支出125.15万元，主要用于不可移动文物管理与维护、考古调勘、爱教基地管理与维护等方面。支出较去年减少50.45万元，主要是压缩项目经费开支，厉行节约。</w:t>
      </w:r>
      <w:r>
        <w:rPr>
          <w:rFonts w:hint="default" w:ascii="仿宋_GB2312" w:hAnsi="等线" w:eastAsia="仿宋_GB2312" w:cs="仿宋_GB2312"/>
          <w:i w:val="0"/>
          <w:caps w:val="0"/>
          <w:color w:val="000000"/>
          <w:spacing w:val="0"/>
          <w:kern w:val="0"/>
          <w:sz w:val="21"/>
          <w:szCs w:val="21"/>
          <w:lang w:val="en-US" w:eastAsia="zh-CN" w:bidi="ar"/>
        </w:rPr>
        <w:t> </w:t>
      </w:r>
    </w:p>
    <w:p>
      <w:pPr>
        <w:keepNext w:val="0"/>
        <w:keepLines w:val="0"/>
        <w:widowControl/>
        <w:suppressLineNumbers w:val="0"/>
        <w:spacing w:before="0" w:beforeAutospacing="0" w:after="2" w:afterAutospacing="0"/>
        <w:ind w:left="0" w:right="0" w:firstLine="660"/>
        <w:jc w:val="both"/>
        <w:rPr>
          <w:rFonts w:hint="default" w:ascii="等线" w:hAnsi="等线" w:eastAsia="等线" w:cs="等线"/>
          <w:i w:val="0"/>
          <w:caps w:val="0"/>
          <w:color w:val="000000"/>
          <w:spacing w:val="0"/>
          <w:sz w:val="21"/>
          <w:szCs w:val="21"/>
        </w:rPr>
      </w:pPr>
      <w:r>
        <w:rPr>
          <w:rFonts w:hint="eastAsia" w:ascii="宋体" w:hAnsi="宋体" w:eastAsia="宋体" w:cs="宋体"/>
          <w:b/>
          <w:i w:val="0"/>
          <w:caps w:val="0"/>
          <w:color w:val="000000"/>
          <w:spacing w:val="0"/>
          <w:kern w:val="0"/>
          <w:sz w:val="32"/>
          <w:szCs w:val="32"/>
          <w:lang w:val="en-US" w:eastAsia="zh-CN" w:bidi="ar"/>
        </w:rPr>
        <w:t>五、政府性基金预算支出</w:t>
      </w:r>
      <w:r>
        <w:rPr>
          <w:rFonts w:hint="default" w:ascii="仿宋_GB2312" w:hAnsi="等线" w:eastAsia="仿宋_GB2312" w:cs="仿宋_GB2312"/>
          <w:i w:val="0"/>
          <w:caps w:val="0"/>
          <w:color w:val="000000"/>
          <w:spacing w:val="0"/>
          <w:kern w:val="0"/>
          <w:sz w:val="21"/>
          <w:szCs w:val="21"/>
          <w:lang w:val="en-US" w:eastAsia="zh-CN" w:bidi="ar"/>
        </w:rPr>
        <w:t> </w:t>
      </w:r>
    </w:p>
    <w:p>
      <w:pPr>
        <w:keepNext w:val="0"/>
        <w:keepLines w:val="0"/>
        <w:widowControl/>
        <w:suppressLineNumbers w:val="0"/>
        <w:spacing w:before="0" w:beforeAutospacing="0" w:after="2" w:afterAutospacing="0"/>
        <w:ind w:left="0" w:right="0" w:firstLine="660"/>
        <w:jc w:val="both"/>
        <w:rPr>
          <w:rFonts w:hint="default" w:ascii="等线" w:hAnsi="等线" w:eastAsia="等线" w:cs="等线"/>
          <w:i w:val="0"/>
          <w:caps w:val="0"/>
          <w:color w:val="000000"/>
          <w:spacing w:val="0"/>
          <w:sz w:val="21"/>
          <w:szCs w:val="21"/>
        </w:rPr>
      </w:pPr>
      <w:r>
        <w:rPr>
          <w:rFonts w:hint="eastAsia" w:ascii="宋体" w:hAnsi="宋体" w:eastAsia="宋体" w:cs="宋体"/>
          <w:i w:val="0"/>
          <w:caps w:val="0"/>
          <w:color w:val="000000"/>
          <w:spacing w:val="0"/>
          <w:kern w:val="0"/>
          <w:sz w:val="32"/>
          <w:szCs w:val="32"/>
          <w:lang w:val="en-US" w:eastAsia="zh-CN" w:bidi="ar"/>
        </w:rPr>
        <w:t>2023年本单位无政府性基金预算，故2023年政府性基金预算表为空。</w:t>
      </w:r>
      <w:r>
        <w:rPr>
          <w:rFonts w:hint="default" w:ascii="仿宋_GB2312" w:hAnsi="等线" w:eastAsia="仿宋_GB2312" w:cs="仿宋_GB2312"/>
          <w:i w:val="0"/>
          <w:caps w:val="0"/>
          <w:color w:val="000000"/>
          <w:spacing w:val="0"/>
          <w:kern w:val="0"/>
          <w:sz w:val="21"/>
          <w:szCs w:val="21"/>
          <w:lang w:val="en-US" w:eastAsia="zh-CN" w:bidi="ar"/>
        </w:rPr>
        <w:t> </w:t>
      </w:r>
    </w:p>
    <w:p>
      <w:pPr>
        <w:keepNext w:val="0"/>
        <w:keepLines w:val="0"/>
        <w:widowControl/>
        <w:suppressLineNumbers w:val="0"/>
        <w:spacing w:before="0" w:beforeAutospacing="0" w:after="2" w:afterAutospacing="0"/>
        <w:ind w:left="0" w:right="0" w:firstLine="660"/>
        <w:jc w:val="both"/>
        <w:rPr>
          <w:rFonts w:hint="default" w:ascii="等线" w:hAnsi="等线" w:eastAsia="等线" w:cs="等线"/>
          <w:i w:val="0"/>
          <w:caps w:val="0"/>
          <w:color w:val="000000"/>
          <w:spacing w:val="0"/>
          <w:sz w:val="21"/>
          <w:szCs w:val="21"/>
        </w:rPr>
      </w:pPr>
      <w:r>
        <w:rPr>
          <w:rFonts w:hint="eastAsia" w:ascii="宋体" w:hAnsi="宋体" w:eastAsia="宋体" w:cs="宋体"/>
          <w:b/>
          <w:i w:val="0"/>
          <w:caps w:val="0"/>
          <w:color w:val="000000"/>
          <w:spacing w:val="0"/>
          <w:kern w:val="0"/>
          <w:sz w:val="32"/>
          <w:szCs w:val="32"/>
          <w:lang w:val="en-US" w:eastAsia="zh-CN" w:bidi="ar"/>
        </w:rPr>
        <w:t>六、其他重要事项的情况说明</w:t>
      </w:r>
      <w:r>
        <w:rPr>
          <w:rFonts w:hint="default" w:ascii="仿宋_GB2312" w:hAnsi="等线" w:eastAsia="仿宋_GB2312" w:cs="仿宋_GB2312"/>
          <w:i w:val="0"/>
          <w:caps w:val="0"/>
          <w:color w:val="000000"/>
          <w:spacing w:val="0"/>
          <w:kern w:val="0"/>
          <w:sz w:val="21"/>
          <w:szCs w:val="21"/>
          <w:lang w:val="en-US" w:eastAsia="zh-CN" w:bidi="ar"/>
        </w:rPr>
        <w:t> </w:t>
      </w:r>
    </w:p>
    <w:p>
      <w:pPr>
        <w:keepNext w:val="0"/>
        <w:keepLines w:val="0"/>
        <w:widowControl/>
        <w:suppressLineNumbers w:val="0"/>
        <w:spacing w:before="0" w:beforeAutospacing="0" w:after="2" w:afterAutospacing="0"/>
        <w:ind w:left="0" w:right="0" w:firstLine="660"/>
        <w:jc w:val="both"/>
        <w:rPr>
          <w:rFonts w:hint="default" w:ascii="等线" w:hAnsi="等线" w:eastAsia="等线" w:cs="等线"/>
          <w:i w:val="0"/>
          <w:caps w:val="0"/>
          <w:color w:val="000000"/>
          <w:spacing w:val="0"/>
          <w:sz w:val="21"/>
          <w:szCs w:val="21"/>
        </w:rPr>
      </w:pPr>
      <w:r>
        <w:rPr>
          <w:rFonts w:hint="eastAsia" w:ascii="宋体" w:hAnsi="宋体" w:eastAsia="宋体" w:cs="宋体"/>
          <w:b/>
          <w:i w:val="0"/>
          <w:caps w:val="0"/>
          <w:color w:val="000000"/>
          <w:spacing w:val="0"/>
          <w:kern w:val="0"/>
          <w:sz w:val="32"/>
          <w:szCs w:val="32"/>
          <w:lang w:val="en-US" w:eastAsia="zh-CN" w:bidi="ar"/>
        </w:rPr>
        <w:t>（一）机关运行经费</w:t>
      </w:r>
      <w:r>
        <w:rPr>
          <w:rFonts w:hint="default" w:ascii="仿宋_GB2312" w:hAnsi="等线" w:eastAsia="仿宋_GB2312" w:cs="仿宋_GB2312"/>
          <w:i w:val="0"/>
          <w:caps w:val="0"/>
          <w:color w:val="000000"/>
          <w:spacing w:val="0"/>
          <w:kern w:val="0"/>
          <w:sz w:val="21"/>
          <w:szCs w:val="21"/>
          <w:lang w:val="en-US" w:eastAsia="zh-CN" w:bidi="ar"/>
        </w:rPr>
        <w:t> </w:t>
      </w:r>
    </w:p>
    <w:p>
      <w:pPr>
        <w:keepNext w:val="0"/>
        <w:keepLines w:val="0"/>
        <w:widowControl/>
        <w:suppressLineNumbers w:val="0"/>
        <w:spacing w:before="0" w:beforeAutospacing="0" w:after="2" w:afterAutospacing="0"/>
        <w:ind w:left="0" w:right="0" w:firstLine="660"/>
        <w:jc w:val="both"/>
        <w:rPr>
          <w:rFonts w:hint="default" w:ascii="等线" w:hAnsi="等线" w:eastAsia="等线" w:cs="等线"/>
          <w:i w:val="0"/>
          <w:caps w:val="0"/>
          <w:color w:val="000000"/>
          <w:spacing w:val="0"/>
          <w:sz w:val="21"/>
          <w:szCs w:val="21"/>
        </w:rPr>
      </w:pPr>
      <w:r>
        <w:rPr>
          <w:rFonts w:hint="eastAsia" w:ascii="宋体" w:hAnsi="宋体" w:eastAsia="宋体" w:cs="宋体"/>
          <w:i w:val="0"/>
          <w:caps w:val="0"/>
          <w:color w:val="000000"/>
          <w:spacing w:val="0"/>
          <w:kern w:val="0"/>
          <w:sz w:val="32"/>
          <w:szCs w:val="32"/>
          <w:lang w:val="en-US" w:eastAsia="zh-CN" w:bidi="ar"/>
        </w:rPr>
        <w:t>本单位非行政单位和参照公务员法管理事业单位未纳入机关运行经费统计范围，无机关运行经费。 </w:t>
      </w:r>
    </w:p>
    <w:p>
      <w:pPr>
        <w:keepNext w:val="0"/>
        <w:keepLines w:val="0"/>
        <w:widowControl/>
        <w:suppressLineNumbers w:val="0"/>
        <w:spacing w:before="0" w:beforeAutospacing="0" w:after="2" w:afterAutospacing="0"/>
        <w:ind w:left="0" w:right="0" w:firstLine="660"/>
        <w:jc w:val="both"/>
        <w:rPr>
          <w:rFonts w:hint="default" w:ascii="等线" w:hAnsi="等线" w:eastAsia="等线" w:cs="等线"/>
          <w:i w:val="0"/>
          <w:caps w:val="0"/>
          <w:color w:val="000000"/>
          <w:spacing w:val="0"/>
          <w:sz w:val="21"/>
          <w:szCs w:val="21"/>
        </w:rPr>
      </w:pPr>
      <w:r>
        <w:rPr>
          <w:rFonts w:hint="eastAsia" w:ascii="宋体" w:hAnsi="宋体" w:eastAsia="宋体" w:cs="宋体"/>
          <w:b/>
          <w:i w:val="0"/>
          <w:caps w:val="0"/>
          <w:color w:val="000000"/>
          <w:spacing w:val="0"/>
          <w:kern w:val="0"/>
          <w:sz w:val="32"/>
          <w:szCs w:val="32"/>
          <w:lang w:val="en-US" w:eastAsia="zh-CN" w:bidi="ar"/>
        </w:rPr>
        <w:t>（二）“三公”经费预算</w:t>
      </w:r>
      <w:r>
        <w:rPr>
          <w:rFonts w:hint="default" w:ascii="等线" w:hAnsi="等线" w:eastAsia="等线" w:cs="等线"/>
          <w:i w:val="0"/>
          <w:caps w:val="0"/>
          <w:color w:val="000000"/>
          <w:spacing w:val="0"/>
          <w:kern w:val="0"/>
          <w:sz w:val="21"/>
          <w:szCs w:val="21"/>
          <w:lang w:val="en-US" w:eastAsia="zh-CN" w:bidi="ar"/>
        </w:rPr>
        <w:t> </w:t>
      </w:r>
    </w:p>
    <w:p>
      <w:pPr>
        <w:keepNext w:val="0"/>
        <w:keepLines w:val="0"/>
        <w:widowControl/>
        <w:suppressLineNumbers w:val="0"/>
        <w:spacing w:before="0" w:beforeAutospacing="0" w:after="2" w:afterAutospacing="0"/>
        <w:ind w:left="0" w:right="0" w:firstLine="660"/>
        <w:jc w:val="both"/>
        <w:rPr>
          <w:rFonts w:hint="default" w:ascii="等线" w:hAnsi="等线" w:eastAsia="等线" w:cs="等线"/>
          <w:i w:val="0"/>
          <w:caps w:val="0"/>
          <w:color w:val="000000"/>
          <w:spacing w:val="0"/>
          <w:sz w:val="21"/>
          <w:szCs w:val="21"/>
        </w:rPr>
      </w:pPr>
      <w:r>
        <w:rPr>
          <w:rFonts w:hint="eastAsia" w:ascii="宋体" w:hAnsi="宋体" w:eastAsia="宋体" w:cs="宋体"/>
          <w:i w:val="0"/>
          <w:caps w:val="0"/>
          <w:color w:val="000000"/>
          <w:spacing w:val="0"/>
          <w:kern w:val="0"/>
          <w:sz w:val="32"/>
          <w:szCs w:val="32"/>
          <w:lang w:val="en-US" w:eastAsia="zh-CN" w:bidi="ar"/>
        </w:rPr>
        <w:t>2023年本单位“三公”经费预算数为1万元，其中，公务接待费1万元，公务用车购置及运行维护费0万元（其中，公务用车购置费0万元，公务用车运行维护费0万元），因公出国（境）费0万元。2023年“三公”经费预算较2022年减少0.5万元，主要是公务接待费预算减少0.5万元，主要原因是厉行节约，减少经费开支。</w:t>
      </w:r>
      <w:r>
        <w:rPr>
          <w:rFonts w:hint="default" w:ascii="仿宋_GB2312" w:hAnsi="等线" w:eastAsia="仿宋_GB2312" w:cs="仿宋_GB2312"/>
          <w:i w:val="0"/>
          <w:caps w:val="0"/>
          <w:color w:val="000000"/>
          <w:spacing w:val="0"/>
          <w:kern w:val="0"/>
          <w:sz w:val="21"/>
          <w:szCs w:val="21"/>
          <w:lang w:val="en-US" w:eastAsia="zh-CN" w:bidi="ar"/>
        </w:rPr>
        <w:t> </w:t>
      </w:r>
    </w:p>
    <w:p>
      <w:pPr>
        <w:keepNext w:val="0"/>
        <w:keepLines w:val="0"/>
        <w:widowControl/>
        <w:suppressLineNumbers w:val="0"/>
        <w:spacing w:before="0" w:beforeAutospacing="0" w:after="2" w:afterAutospacing="0"/>
        <w:ind w:left="0" w:right="0" w:firstLine="660"/>
        <w:jc w:val="both"/>
        <w:rPr>
          <w:rFonts w:hint="default" w:ascii="等线" w:hAnsi="等线" w:eastAsia="等线" w:cs="等线"/>
          <w:i w:val="0"/>
          <w:caps w:val="0"/>
          <w:color w:val="000000"/>
          <w:spacing w:val="0"/>
          <w:sz w:val="21"/>
          <w:szCs w:val="21"/>
        </w:rPr>
      </w:pPr>
      <w:r>
        <w:rPr>
          <w:rFonts w:hint="eastAsia" w:ascii="宋体" w:hAnsi="宋体" w:eastAsia="宋体" w:cs="宋体"/>
          <w:b/>
          <w:i w:val="0"/>
          <w:caps w:val="0"/>
          <w:color w:val="000000"/>
          <w:spacing w:val="0"/>
          <w:kern w:val="0"/>
          <w:sz w:val="32"/>
          <w:szCs w:val="32"/>
          <w:lang w:val="en-US" w:eastAsia="zh-CN" w:bidi="ar"/>
        </w:rPr>
        <w:t>（三）一般性支出情况</w:t>
      </w:r>
      <w:r>
        <w:rPr>
          <w:rFonts w:hint="default" w:ascii="仿宋_GB2312" w:hAnsi="等线" w:eastAsia="仿宋_GB2312" w:cs="仿宋_GB2312"/>
          <w:i w:val="0"/>
          <w:caps w:val="0"/>
          <w:color w:val="000000"/>
          <w:spacing w:val="0"/>
          <w:kern w:val="0"/>
          <w:sz w:val="21"/>
          <w:szCs w:val="21"/>
          <w:lang w:val="en-US" w:eastAsia="zh-CN" w:bidi="ar"/>
        </w:rPr>
        <w:t> </w:t>
      </w:r>
    </w:p>
    <w:p>
      <w:pPr>
        <w:keepNext w:val="0"/>
        <w:keepLines w:val="0"/>
        <w:widowControl/>
        <w:suppressLineNumbers w:val="0"/>
        <w:spacing w:before="0" w:beforeAutospacing="0" w:after="2" w:afterAutospacing="0"/>
        <w:ind w:left="0" w:right="0" w:firstLine="660"/>
        <w:jc w:val="both"/>
        <w:rPr>
          <w:rFonts w:hint="default" w:ascii="等线" w:hAnsi="等线" w:eastAsia="等线" w:cs="等线"/>
          <w:i w:val="0"/>
          <w:caps w:val="0"/>
          <w:color w:val="000000"/>
          <w:spacing w:val="0"/>
          <w:sz w:val="21"/>
          <w:szCs w:val="21"/>
        </w:rPr>
      </w:pPr>
      <w:r>
        <w:rPr>
          <w:rFonts w:hint="eastAsia" w:ascii="宋体" w:hAnsi="宋体" w:eastAsia="宋体" w:cs="宋体"/>
          <w:i w:val="0"/>
          <w:caps w:val="0"/>
          <w:color w:val="000000"/>
          <w:spacing w:val="0"/>
          <w:kern w:val="0"/>
          <w:sz w:val="32"/>
          <w:szCs w:val="32"/>
          <w:lang w:val="en-US" w:eastAsia="zh-CN" w:bidi="ar"/>
        </w:rPr>
        <w:t>2023年本单位会议费预算0.5万元，主要用于召开全市不可移动文物安全培训暨讲解员培训会议；培训费预算0.5万元，主要用于召开全市不可移动文物安全培训暨讲解员培训会议，一年两次；未拟举办节庆、晚会、论坛、赛事活动等。</w:t>
      </w:r>
    </w:p>
    <w:p>
      <w:pPr>
        <w:keepNext w:val="0"/>
        <w:keepLines w:val="0"/>
        <w:widowControl/>
        <w:suppressLineNumbers w:val="0"/>
        <w:spacing w:before="0" w:beforeAutospacing="0" w:after="2" w:afterAutospacing="0"/>
        <w:ind w:left="0" w:right="0" w:firstLine="660"/>
        <w:jc w:val="both"/>
        <w:rPr>
          <w:rFonts w:hint="default" w:ascii="等线" w:hAnsi="等线" w:eastAsia="等线" w:cs="等线"/>
          <w:i w:val="0"/>
          <w:caps w:val="0"/>
          <w:color w:val="000000"/>
          <w:spacing w:val="0"/>
          <w:sz w:val="21"/>
          <w:szCs w:val="21"/>
        </w:rPr>
      </w:pPr>
      <w:r>
        <w:rPr>
          <w:rFonts w:hint="eastAsia" w:ascii="宋体" w:hAnsi="宋体" w:eastAsia="宋体" w:cs="宋体"/>
          <w:b/>
          <w:i w:val="0"/>
          <w:caps w:val="0"/>
          <w:color w:val="000000"/>
          <w:spacing w:val="0"/>
          <w:kern w:val="0"/>
          <w:sz w:val="32"/>
          <w:szCs w:val="32"/>
          <w:lang w:val="en-US" w:eastAsia="zh-CN" w:bidi="ar"/>
        </w:rPr>
        <w:t>（四）政府采购情况</w:t>
      </w:r>
      <w:r>
        <w:rPr>
          <w:rFonts w:hint="default" w:ascii="仿宋_GB2312" w:hAnsi="等线" w:eastAsia="仿宋_GB2312" w:cs="仿宋_GB2312"/>
          <w:i w:val="0"/>
          <w:caps w:val="0"/>
          <w:color w:val="000000"/>
          <w:spacing w:val="0"/>
          <w:kern w:val="0"/>
          <w:sz w:val="21"/>
          <w:szCs w:val="21"/>
          <w:lang w:val="en-US" w:eastAsia="zh-CN" w:bidi="ar"/>
        </w:rPr>
        <w:t> </w:t>
      </w:r>
    </w:p>
    <w:p>
      <w:pPr>
        <w:keepNext w:val="0"/>
        <w:keepLines w:val="0"/>
        <w:widowControl/>
        <w:suppressLineNumbers w:val="0"/>
        <w:spacing w:before="0" w:beforeAutospacing="0" w:after="2" w:afterAutospacing="0"/>
        <w:ind w:left="0" w:right="0" w:firstLine="660"/>
        <w:jc w:val="both"/>
        <w:rPr>
          <w:rFonts w:hint="default" w:ascii="等线" w:hAnsi="等线" w:eastAsia="等线" w:cs="等线"/>
          <w:i w:val="0"/>
          <w:caps w:val="0"/>
          <w:color w:val="000000"/>
          <w:spacing w:val="0"/>
          <w:sz w:val="21"/>
          <w:szCs w:val="21"/>
        </w:rPr>
      </w:pPr>
      <w:r>
        <w:rPr>
          <w:rFonts w:hint="eastAsia" w:ascii="宋体" w:hAnsi="宋体" w:eastAsia="宋体" w:cs="宋体"/>
          <w:i w:val="0"/>
          <w:caps w:val="0"/>
          <w:color w:val="000000"/>
          <w:spacing w:val="0"/>
          <w:kern w:val="0"/>
          <w:sz w:val="32"/>
          <w:szCs w:val="32"/>
          <w:lang w:val="en-US" w:eastAsia="zh-CN" w:bidi="ar"/>
        </w:rPr>
        <w:t>2023年本单位政府采购预算总额10万元，其中，货物类采购预算10万元；工程类采购预算0万元；服务类采购预算0万元。</w:t>
      </w:r>
      <w:r>
        <w:rPr>
          <w:rFonts w:hint="default" w:ascii="仿宋_GB2312" w:hAnsi="等线" w:eastAsia="仿宋_GB2312" w:cs="仿宋_GB2312"/>
          <w:i w:val="0"/>
          <w:caps w:val="0"/>
          <w:color w:val="000000"/>
          <w:spacing w:val="0"/>
          <w:kern w:val="0"/>
          <w:sz w:val="21"/>
          <w:szCs w:val="21"/>
          <w:lang w:val="en-US" w:eastAsia="zh-CN" w:bidi="ar"/>
        </w:rPr>
        <w:t> </w:t>
      </w:r>
    </w:p>
    <w:p>
      <w:pPr>
        <w:keepNext w:val="0"/>
        <w:keepLines w:val="0"/>
        <w:widowControl/>
        <w:suppressLineNumbers w:val="0"/>
        <w:spacing w:before="0" w:beforeAutospacing="0" w:after="2" w:afterAutospacing="0"/>
        <w:ind w:left="0" w:right="0" w:firstLine="660"/>
        <w:jc w:val="both"/>
        <w:rPr>
          <w:rFonts w:hint="default" w:ascii="等线" w:hAnsi="等线" w:eastAsia="等线" w:cs="等线"/>
          <w:i w:val="0"/>
          <w:caps w:val="0"/>
          <w:color w:val="000000"/>
          <w:spacing w:val="0"/>
          <w:sz w:val="21"/>
          <w:szCs w:val="21"/>
        </w:rPr>
      </w:pPr>
      <w:r>
        <w:rPr>
          <w:rFonts w:hint="eastAsia" w:ascii="宋体" w:hAnsi="宋体" w:eastAsia="宋体" w:cs="宋体"/>
          <w:b/>
          <w:i w:val="0"/>
          <w:caps w:val="0"/>
          <w:color w:val="000000"/>
          <w:spacing w:val="0"/>
          <w:kern w:val="0"/>
          <w:sz w:val="32"/>
          <w:szCs w:val="32"/>
          <w:lang w:val="en-US" w:eastAsia="zh-CN" w:bidi="ar"/>
        </w:rPr>
        <w:t>（五）国有资产占用使用情况及新增资产配置情况</w:t>
      </w:r>
      <w:r>
        <w:rPr>
          <w:rFonts w:hint="default" w:ascii="仿宋_GB2312" w:hAnsi="等线" w:eastAsia="仿宋_GB2312" w:cs="仿宋_GB2312"/>
          <w:i w:val="0"/>
          <w:caps w:val="0"/>
          <w:color w:val="000000"/>
          <w:spacing w:val="0"/>
          <w:kern w:val="0"/>
          <w:sz w:val="21"/>
          <w:szCs w:val="21"/>
          <w:lang w:val="en-US" w:eastAsia="zh-CN" w:bidi="ar"/>
        </w:rPr>
        <w:t> </w:t>
      </w:r>
    </w:p>
    <w:p>
      <w:pPr>
        <w:keepNext w:val="0"/>
        <w:keepLines w:val="0"/>
        <w:widowControl/>
        <w:suppressLineNumbers w:val="0"/>
        <w:spacing w:before="0" w:beforeAutospacing="0" w:after="2" w:afterAutospacing="0"/>
        <w:ind w:left="0" w:right="0" w:firstLine="660"/>
        <w:jc w:val="both"/>
        <w:rPr>
          <w:rFonts w:hint="default" w:ascii="等线" w:hAnsi="等线" w:eastAsia="等线" w:cs="等线"/>
          <w:i w:val="0"/>
          <w:caps w:val="0"/>
          <w:color w:val="000000"/>
          <w:spacing w:val="0"/>
          <w:sz w:val="21"/>
          <w:szCs w:val="21"/>
        </w:rPr>
      </w:pPr>
      <w:r>
        <w:rPr>
          <w:rFonts w:hint="eastAsia" w:ascii="宋体" w:hAnsi="宋体" w:eastAsia="宋体" w:cs="宋体"/>
          <w:i w:val="0"/>
          <w:caps w:val="0"/>
          <w:color w:val="000000"/>
          <w:spacing w:val="0"/>
          <w:kern w:val="0"/>
          <w:sz w:val="32"/>
          <w:szCs w:val="32"/>
          <w:lang w:val="en-US" w:eastAsia="zh-CN" w:bidi="ar"/>
        </w:rPr>
        <w:t>截至2022年12月底，本单位共有公务用车0辆，其中，机要通信用车0辆，应急保障用车0辆，执法执勤用车0辆，特种专业技术用车0辆，其他按照规定配备的公务用车0辆；单位价值50万元以上通用设备0台，单位价值100万元以上专用设备0台。2023年拟新增配置公务用车0辆，其中，机要通信用车0辆，应急保障用车0辆，执法执勤用车0辆，特种专业技术用车0辆，其他按照规定配备的公务用车0辆；新增配备单位价值50万元以上通用设备0台，单位价值100万元以上专用设备0台。</w:t>
      </w:r>
    </w:p>
    <w:p>
      <w:pPr>
        <w:keepNext w:val="0"/>
        <w:keepLines w:val="0"/>
        <w:widowControl/>
        <w:suppressLineNumbers w:val="0"/>
        <w:spacing w:before="0" w:beforeAutospacing="0" w:after="2" w:afterAutospacing="0"/>
        <w:ind w:left="0" w:right="0" w:firstLine="660"/>
        <w:jc w:val="both"/>
        <w:rPr>
          <w:rFonts w:hint="default" w:ascii="等线" w:hAnsi="等线" w:eastAsia="等线" w:cs="等线"/>
          <w:i w:val="0"/>
          <w:caps w:val="0"/>
          <w:color w:val="000000"/>
          <w:spacing w:val="0"/>
          <w:sz w:val="21"/>
          <w:szCs w:val="21"/>
        </w:rPr>
      </w:pPr>
      <w:r>
        <w:rPr>
          <w:rFonts w:hint="eastAsia" w:ascii="宋体" w:hAnsi="宋体" w:eastAsia="宋体" w:cs="宋体"/>
          <w:b/>
          <w:i w:val="0"/>
          <w:caps w:val="0"/>
          <w:color w:val="000000"/>
          <w:spacing w:val="0"/>
          <w:kern w:val="0"/>
          <w:sz w:val="32"/>
          <w:szCs w:val="32"/>
          <w:lang w:val="en-US" w:eastAsia="zh-CN" w:bidi="ar"/>
        </w:rPr>
        <w:t>（六）预算绩效目标说明</w:t>
      </w:r>
      <w:r>
        <w:rPr>
          <w:rFonts w:hint="default" w:ascii="仿宋_GB2312" w:hAnsi="等线" w:eastAsia="仿宋_GB2312" w:cs="仿宋_GB2312"/>
          <w:i w:val="0"/>
          <w:caps w:val="0"/>
          <w:color w:val="000000"/>
          <w:spacing w:val="0"/>
          <w:kern w:val="0"/>
          <w:sz w:val="21"/>
          <w:szCs w:val="21"/>
          <w:lang w:val="en-US" w:eastAsia="zh-CN" w:bidi="ar"/>
        </w:rPr>
        <w:t> </w:t>
      </w:r>
    </w:p>
    <w:p>
      <w:pPr>
        <w:keepNext w:val="0"/>
        <w:keepLines w:val="0"/>
        <w:widowControl/>
        <w:suppressLineNumbers w:val="0"/>
        <w:spacing w:before="0" w:beforeAutospacing="0" w:after="2" w:afterAutospacing="0"/>
        <w:ind w:left="0" w:right="0" w:firstLine="660"/>
        <w:jc w:val="both"/>
        <w:rPr>
          <w:rFonts w:hint="default" w:ascii="等线" w:hAnsi="等线" w:eastAsia="等线" w:cs="等线"/>
          <w:i w:val="0"/>
          <w:caps w:val="0"/>
          <w:color w:val="000000"/>
          <w:spacing w:val="0"/>
          <w:sz w:val="21"/>
          <w:szCs w:val="21"/>
        </w:rPr>
      </w:pPr>
      <w:r>
        <w:rPr>
          <w:rFonts w:hint="eastAsia" w:ascii="宋体" w:hAnsi="宋体" w:eastAsia="宋体" w:cs="宋体"/>
          <w:i w:val="0"/>
          <w:caps w:val="0"/>
          <w:color w:val="000000"/>
          <w:spacing w:val="0"/>
          <w:kern w:val="0"/>
          <w:sz w:val="32"/>
          <w:szCs w:val="32"/>
          <w:lang w:val="en-US" w:eastAsia="zh-CN" w:bidi="ar"/>
        </w:rPr>
        <w:t>本单位所有支出实行绩效目标管理，纳入2023年单位整体支出绩效目标的金额为365.34万元，其中基本支出189.74万元，项目支出175.6万元，具体绩效目标详见附表。</w:t>
      </w:r>
      <w:r>
        <w:rPr>
          <w:rFonts w:hint="default" w:ascii="仿宋_GB2312" w:hAnsi="等线" w:eastAsia="仿宋_GB2312" w:cs="仿宋_GB2312"/>
          <w:i w:val="0"/>
          <w:caps w:val="0"/>
          <w:color w:val="000000"/>
          <w:spacing w:val="0"/>
          <w:kern w:val="0"/>
          <w:sz w:val="21"/>
          <w:szCs w:val="21"/>
          <w:lang w:val="en-US" w:eastAsia="zh-CN" w:bidi="ar"/>
        </w:rPr>
        <w:t> </w:t>
      </w:r>
    </w:p>
    <w:p>
      <w:pPr>
        <w:keepNext w:val="0"/>
        <w:keepLines w:val="0"/>
        <w:widowControl/>
        <w:suppressLineNumbers w:val="0"/>
        <w:spacing w:before="0" w:beforeAutospacing="0" w:after="2" w:afterAutospacing="0"/>
        <w:ind w:left="0" w:right="0" w:firstLine="660"/>
        <w:jc w:val="both"/>
        <w:rPr>
          <w:rFonts w:hint="default" w:ascii="等线" w:hAnsi="等线" w:eastAsia="等线" w:cs="等线"/>
          <w:i w:val="0"/>
          <w:caps w:val="0"/>
          <w:color w:val="000000"/>
          <w:spacing w:val="0"/>
          <w:sz w:val="21"/>
          <w:szCs w:val="21"/>
        </w:rPr>
      </w:pPr>
      <w:r>
        <w:rPr>
          <w:rFonts w:hint="eastAsia" w:ascii="宋体" w:hAnsi="宋体" w:eastAsia="宋体" w:cs="宋体"/>
          <w:b/>
          <w:i w:val="0"/>
          <w:caps w:val="0"/>
          <w:color w:val="000000"/>
          <w:spacing w:val="0"/>
          <w:kern w:val="0"/>
          <w:sz w:val="32"/>
          <w:szCs w:val="32"/>
          <w:lang w:val="en-US" w:eastAsia="zh-CN" w:bidi="ar"/>
        </w:rPr>
        <w:t>七、名词解释</w:t>
      </w:r>
      <w:r>
        <w:rPr>
          <w:rFonts w:hint="default" w:ascii="仿宋_GB2312" w:hAnsi="等线" w:eastAsia="仿宋_GB2312" w:cs="仿宋_GB2312"/>
          <w:i w:val="0"/>
          <w:caps w:val="0"/>
          <w:color w:val="000000"/>
          <w:spacing w:val="0"/>
          <w:kern w:val="0"/>
          <w:sz w:val="21"/>
          <w:szCs w:val="21"/>
          <w:lang w:val="en-US" w:eastAsia="zh-CN" w:bidi="ar"/>
        </w:rPr>
        <w:t> </w:t>
      </w:r>
    </w:p>
    <w:p>
      <w:pPr>
        <w:keepNext w:val="0"/>
        <w:keepLines w:val="0"/>
        <w:widowControl/>
        <w:suppressLineNumbers w:val="0"/>
        <w:spacing w:before="0" w:beforeAutospacing="0" w:after="2" w:afterAutospacing="0"/>
        <w:ind w:left="0" w:right="0" w:firstLine="643"/>
        <w:jc w:val="both"/>
        <w:rPr>
          <w:rFonts w:hint="default" w:ascii="等线" w:hAnsi="等线" w:eastAsia="等线" w:cs="等线"/>
          <w:i w:val="0"/>
          <w:caps w:val="0"/>
          <w:color w:val="000000"/>
          <w:spacing w:val="0"/>
          <w:sz w:val="21"/>
          <w:szCs w:val="21"/>
        </w:rPr>
      </w:pPr>
      <w:r>
        <w:rPr>
          <w:rFonts w:hint="eastAsia" w:ascii="宋体" w:hAnsi="宋体" w:eastAsia="宋体" w:cs="宋体"/>
          <w:b/>
          <w:i w:val="0"/>
          <w:caps w:val="0"/>
          <w:color w:val="000000"/>
          <w:spacing w:val="0"/>
          <w:kern w:val="0"/>
          <w:sz w:val="32"/>
          <w:szCs w:val="32"/>
          <w:lang w:val="en-US" w:eastAsia="zh-CN" w:bidi="ar"/>
        </w:rPr>
        <w:t>（一）机关运行经费：</w:t>
      </w:r>
      <w:r>
        <w:rPr>
          <w:rFonts w:hint="eastAsia" w:ascii="宋体" w:hAnsi="宋体" w:eastAsia="宋体" w:cs="宋体"/>
          <w:i w:val="0"/>
          <w:caps w:val="0"/>
          <w:color w:val="000000"/>
          <w:spacing w:val="0"/>
          <w:kern w:val="0"/>
          <w:sz w:val="32"/>
          <w:szCs w:val="32"/>
          <w:lang w:val="en-US" w:eastAsia="zh-CN" w:bidi="ar"/>
        </w:rPr>
        <w:t>是指各部门的公用经费，包括办公及印刷费、邮电费、差旅费、会议费、福利费、日常维修费、专用资料及一般设备购置费、办公用房水电费、办公用房取暖费、办公用房物业管理费、公务用车运行维护费以及其他费用。</w:t>
      </w:r>
      <w:r>
        <w:rPr>
          <w:rFonts w:hint="default" w:ascii="等线" w:hAnsi="等线" w:eastAsia="等线" w:cs="等线"/>
          <w:i w:val="0"/>
          <w:caps w:val="0"/>
          <w:color w:val="000000"/>
          <w:spacing w:val="0"/>
          <w:kern w:val="0"/>
          <w:sz w:val="21"/>
          <w:szCs w:val="21"/>
          <w:lang w:val="en-US" w:eastAsia="zh-CN" w:bidi="ar"/>
        </w:rPr>
        <w:t> </w:t>
      </w:r>
    </w:p>
    <w:p>
      <w:pPr>
        <w:keepNext w:val="0"/>
        <w:keepLines w:val="0"/>
        <w:widowControl/>
        <w:suppressLineNumbers w:val="0"/>
        <w:spacing w:before="0" w:beforeAutospacing="0" w:after="2" w:afterAutospacing="0"/>
        <w:ind w:left="0" w:right="0" w:firstLine="643"/>
        <w:jc w:val="left"/>
        <w:rPr>
          <w:rFonts w:hint="default" w:ascii="等线" w:hAnsi="等线" w:eastAsia="等线" w:cs="等线"/>
          <w:i w:val="0"/>
          <w:caps w:val="0"/>
          <w:color w:val="000000"/>
          <w:spacing w:val="0"/>
          <w:sz w:val="21"/>
          <w:szCs w:val="21"/>
        </w:rPr>
      </w:pPr>
      <w:r>
        <w:rPr>
          <w:rFonts w:hint="eastAsia" w:ascii="宋体" w:hAnsi="宋体" w:eastAsia="宋体" w:cs="宋体"/>
          <w:b/>
          <w:i w:val="0"/>
          <w:caps w:val="0"/>
          <w:color w:val="000000"/>
          <w:spacing w:val="0"/>
          <w:kern w:val="0"/>
          <w:sz w:val="32"/>
          <w:szCs w:val="32"/>
          <w:lang w:val="en-US" w:eastAsia="zh-CN" w:bidi="ar"/>
        </w:rPr>
        <w:t>（二）“三公”经费：</w:t>
      </w:r>
      <w:r>
        <w:rPr>
          <w:rFonts w:hint="eastAsia" w:ascii="宋体" w:hAnsi="宋体" w:eastAsia="宋体" w:cs="宋体"/>
          <w:i w:val="0"/>
          <w:caps w:val="0"/>
          <w:color w:val="000000"/>
          <w:spacing w:val="0"/>
          <w:kern w:val="0"/>
          <w:sz w:val="32"/>
          <w:szCs w:val="32"/>
          <w:lang w:val="en-US" w:eastAsia="zh-CN" w:bidi="ar"/>
        </w:rPr>
        <w:t>纳入财政预算管理的“三公”经费，是指用一般公共预算拨款安排的公务接待费、公务用车购置及运行维护费和因公出国（境）费。其中，公务接待费反映单位按规定开支的各类公务接待支出；公务用车购置及运行费反映单位公务用车车辆购置支出（含车辆购置税），以及燃料费、维修费、保险费等支出；因公出国（境）费反映单位公务出国（境）的国际旅费、国外城市间交通费、住宿费、伙食费、培训费、公杂费等等支出。</w:t>
      </w:r>
      <w:r>
        <w:rPr>
          <w:rFonts w:hint="default" w:ascii="等线" w:hAnsi="等线" w:eastAsia="等线" w:cs="等线"/>
          <w:i w:val="0"/>
          <w:caps w:val="0"/>
          <w:color w:val="000000"/>
          <w:spacing w:val="0"/>
          <w:kern w:val="0"/>
          <w:sz w:val="21"/>
          <w:szCs w:val="21"/>
          <w:lang w:val="en-US" w:eastAsia="zh-CN" w:bidi="ar"/>
        </w:rPr>
        <w:t> </w:t>
      </w:r>
    </w:p>
    <w:p>
      <w:pPr>
        <w:pStyle w:val="2"/>
        <w:keepNext w:val="0"/>
        <w:keepLines w:val="0"/>
        <w:widowControl/>
        <w:suppressLineNumbers w:val="0"/>
        <w:spacing w:before="0" w:beforeAutospacing="0" w:after="2" w:afterAutospacing="0"/>
        <w:ind w:left="0" w:right="0" w:firstLine="0"/>
        <w:jc w:val="left"/>
        <w:rPr>
          <w:rFonts w:hint="eastAsia" w:ascii="宋体" w:hAnsi="宋体" w:eastAsia="宋体" w:cs="宋体"/>
          <w:i w:val="0"/>
          <w:caps w:val="0"/>
          <w:color w:val="000000"/>
          <w:spacing w:val="0"/>
          <w:sz w:val="27"/>
          <w:szCs w:val="27"/>
        </w:rPr>
      </w:pPr>
      <w:r>
        <w:rPr>
          <w:rFonts w:hint="eastAsia" w:ascii="宋体" w:hAnsi="宋体" w:eastAsia="宋体" w:cs="宋体"/>
          <w:i w:val="0"/>
          <w:caps w:val="0"/>
          <w:color w:val="000000"/>
          <w:spacing w:val="0"/>
          <w:sz w:val="24"/>
          <w:szCs w:val="24"/>
        </w:rPr>
        <w:t> </w:t>
      </w:r>
    </w:p>
    <w:p>
      <w:pPr>
        <w:keepNext w:val="0"/>
        <w:keepLines w:val="0"/>
        <w:widowControl/>
        <w:suppressLineNumbers w:val="0"/>
        <w:spacing w:before="0" w:beforeAutospacing="0" w:after="2" w:afterAutospacing="0"/>
        <w:ind w:left="0" w:right="0" w:firstLine="640"/>
        <w:jc w:val="both"/>
        <w:rPr>
          <w:rFonts w:hint="default" w:ascii="等线" w:hAnsi="等线" w:eastAsia="等线" w:cs="等线"/>
          <w:i w:val="0"/>
          <w:caps w:val="0"/>
          <w:color w:val="000000"/>
          <w:spacing w:val="0"/>
          <w:sz w:val="21"/>
          <w:szCs w:val="21"/>
        </w:rPr>
      </w:pPr>
      <w:r>
        <w:rPr>
          <w:rFonts w:hint="eastAsia" w:ascii="宋体" w:hAnsi="宋体" w:eastAsia="宋体" w:cs="宋体"/>
          <w:i w:val="0"/>
          <w:caps w:val="0"/>
          <w:color w:val="000000"/>
          <w:spacing w:val="0"/>
          <w:kern w:val="0"/>
          <w:sz w:val="32"/>
          <w:szCs w:val="32"/>
          <w:lang w:val="en-US" w:eastAsia="zh-CN" w:bidi="ar"/>
        </w:rPr>
        <w:t> </w:t>
      </w:r>
      <w:r>
        <w:rPr>
          <w:rFonts w:hint="default" w:ascii="仿宋_GB2312" w:hAnsi="等线" w:eastAsia="仿宋_GB2312" w:cs="仿宋_GB2312"/>
          <w:i w:val="0"/>
          <w:caps w:val="0"/>
          <w:color w:val="000000"/>
          <w:spacing w:val="0"/>
          <w:kern w:val="0"/>
          <w:sz w:val="21"/>
          <w:szCs w:val="21"/>
          <w:lang w:val="en-US" w:eastAsia="zh-CN" w:bidi="ar"/>
        </w:rPr>
        <w:t> </w:t>
      </w:r>
    </w:p>
    <w:p>
      <w:pPr>
        <w:keepNext w:val="0"/>
        <w:keepLines w:val="0"/>
        <w:widowControl/>
        <w:suppressLineNumbers w:val="0"/>
        <w:spacing w:before="0" w:beforeAutospacing="0" w:after="2" w:afterAutospacing="0"/>
        <w:ind w:left="0" w:right="0" w:firstLine="0"/>
        <w:jc w:val="right"/>
        <w:rPr>
          <w:rFonts w:hint="default" w:ascii="等线" w:hAnsi="等线" w:eastAsia="等线" w:cs="等线"/>
          <w:i w:val="0"/>
          <w:caps w:val="0"/>
          <w:color w:val="000000"/>
          <w:spacing w:val="0"/>
          <w:sz w:val="21"/>
          <w:szCs w:val="21"/>
        </w:rPr>
      </w:pPr>
      <w:r>
        <w:rPr>
          <w:rFonts w:hint="default" w:ascii="仿宋_GB2312" w:hAnsi="等线" w:eastAsia="仿宋_GB2312" w:cs="仿宋_GB2312"/>
          <w:i w:val="0"/>
          <w:caps w:val="0"/>
          <w:color w:val="000000"/>
          <w:spacing w:val="0"/>
          <w:kern w:val="0"/>
          <w:sz w:val="21"/>
          <w:szCs w:val="21"/>
          <w:lang w:val="en-US" w:eastAsia="zh-CN" w:bidi="ar"/>
        </w:rPr>
        <w:t> </w:t>
      </w:r>
    </w:p>
    <w:p>
      <w:pPr>
        <w:pStyle w:val="2"/>
        <w:keepNext w:val="0"/>
        <w:keepLines w:val="0"/>
        <w:widowControl/>
        <w:suppressLineNumbers w:val="0"/>
        <w:spacing w:before="0" w:beforeAutospacing="0" w:after="2" w:afterAutospacing="0"/>
        <w:ind w:left="0" w:right="0" w:firstLine="0"/>
        <w:jc w:val="left"/>
        <w:rPr>
          <w:rFonts w:hint="eastAsia" w:ascii="宋体" w:hAnsi="宋体" w:eastAsia="宋体" w:cs="宋体"/>
          <w:i w:val="0"/>
          <w:caps w:val="0"/>
          <w:color w:val="000000"/>
          <w:spacing w:val="0"/>
          <w:sz w:val="27"/>
          <w:szCs w:val="27"/>
        </w:rPr>
      </w:pPr>
      <w:r>
        <w:rPr>
          <w:rFonts w:hint="eastAsia" w:ascii="宋体" w:hAnsi="宋体" w:eastAsia="宋体" w:cs="宋体"/>
          <w:i w:val="0"/>
          <w:caps w:val="0"/>
          <w:color w:val="000000"/>
          <w:spacing w:val="0"/>
          <w:sz w:val="24"/>
          <w:szCs w:val="24"/>
        </w:rPr>
        <w:t> </w:t>
      </w:r>
    </w:p>
    <w:p>
      <w:pPr>
        <w:pStyle w:val="2"/>
        <w:keepNext w:val="0"/>
        <w:keepLines w:val="0"/>
        <w:widowControl/>
        <w:suppressLineNumbers w:val="0"/>
        <w:spacing w:before="0" w:beforeAutospacing="0" w:after="2" w:afterAutospacing="0"/>
        <w:ind w:left="0" w:right="0" w:firstLine="0"/>
        <w:jc w:val="left"/>
        <w:rPr>
          <w:rFonts w:hint="eastAsia" w:ascii="宋体" w:hAnsi="宋体" w:eastAsia="宋体" w:cs="宋体"/>
          <w:i w:val="0"/>
          <w:caps w:val="0"/>
          <w:color w:val="000000"/>
          <w:spacing w:val="0"/>
          <w:sz w:val="27"/>
          <w:szCs w:val="27"/>
        </w:rPr>
      </w:pPr>
      <w:r>
        <w:rPr>
          <w:rFonts w:hint="eastAsia" w:ascii="宋体" w:hAnsi="宋体" w:eastAsia="宋体" w:cs="宋体"/>
          <w:i w:val="0"/>
          <w:caps w:val="0"/>
          <w:color w:val="000000"/>
          <w:spacing w:val="0"/>
          <w:sz w:val="24"/>
          <w:szCs w:val="24"/>
        </w:rPr>
        <w:t> </w:t>
      </w:r>
    </w:p>
    <w:p>
      <w:pPr>
        <w:pStyle w:val="2"/>
        <w:keepNext w:val="0"/>
        <w:keepLines w:val="0"/>
        <w:widowControl/>
        <w:suppressLineNumbers w:val="0"/>
        <w:spacing w:before="0" w:beforeAutospacing="0" w:after="2" w:afterAutospacing="0"/>
        <w:ind w:left="0" w:right="0" w:firstLine="0"/>
        <w:jc w:val="center"/>
        <w:rPr>
          <w:rFonts w:hint="eastAsia" w:ascii="宋体" w:hAnsi="宋体" w:eastAsia="宋体" w:cs="宋体"/>
          <w:i w:val="0"/>
          <w:caps w:val="0"/>
          <w:color w:val="000000"/>
          <w:spacing w:val="0"/>
          <w:sz w:val="27"/>
          <w:szCs w:val="27"/>
        </w:rPr>
      </w:pPr>
      <w:r>
        <w:rPr>
          <w:rFonts w:hint="eastAsia" w:ascii="宋体" w:hAnsi="宋体" w:eastAsia="宋体" w:cs="宋体"/>
          <w:b/>
          <w:i w:val="0"/>
          <w:caps w:val="0"/>
          <w:color w:val="000000"/>
          <w:spacing w:val="0"/>
          <w:sz w:val="36"/>
          <w:szCs w:val="36"/>
        </w:rPr>
        <w:t>第二部分 2023年部门预算表</w:t>
      </w:r>
      <w:r>
        <w:rPr>
          <w:rFonts w:hint="eastAsia" w:ascii="宋体" w:hAnsi="宋体" w:eastAsia="宋体" w:cs="宋体"/>
          <w:i w:val="0"/>
          <w:caps w:val="0"/>
          <w:color w:val="000000"/>
          <w:spacing w:val="0"/>
          <w:sz w:val="24"/>
          <w:szCs w:val="24"/>
        </w:rPr>
        <w:t> </w:t>
      </w:r>
    </w:p>
    <w:p>
      <w:pPr>
        <w:pStyle w:val="2"/>
        <w:keepNext w:val="0"/>
        <w:keepLines w:val="0"/>
        <w:widowControl/>
        <w:suppressLineNumbers w:val="0"/>
        <w:spacing w:before="0" w:beforeAutospacing="0" w:after="2" w:afterAutospacing="0"/>
        <w:ind w:left="0" w:right="0" w:firstLine="0"/>
        <w:jc w:val="center"/>
        <w:rPr>
          <w:rFonts w:hint="eastAsia" w:ascii="宋体" w:hAnsi="宋体" w:eastAsia="宋体" w:cs="宋体"/>
          <w:i w:val="0"/>
          <w:caps w:val="0"/>
          <w:color w:val="000000"/>
          <w:spacing w:val="0"/>
          <w:sz w:val="27"/>
          <w:szCs w:val="27"/>
        </w:rPr>
      </w:pPr>
      <w:r>
        <w:rPr>
          <w:rFonts w:hint="eastAsia" w:ascii="宋体" w:hAnsi="宋体" w:eastAsia="宋体" w:cs="宋体"/>
          <w:i w:val="0"/>
          <w:caps w:val="0"/>
          <w:color w:val="000000"/>
          <w:spacing w:val="0"/>
          <w:sz w:val="24"/>
          <w:szCs w:val="24"/>
        </w:rPr>
        <w:t> </w:t>
      </w:r>
    </w:p>
    <w:p>
      <w:pPr>
        <w:pStyle w:val="2"/>
        <w:keepNext w:val="0"/>
        <w:keepLines w:val="0"/>
        <w:widowControl/>
        <w:suppressLineNumbers w:val="0"/>
        <w:spacing w:before="0" w:beforeAutospacing="0" w:after="2" w:afterAutospacing="0"/>
        <w:ind w:left="0" w:right="0" w:firstLine="0"/>
        <w:jc w:val="left"/>
        <w:rPr>
          <w:rFonts w:hint="eastAsia" w:ascii="宋体" w:hAnsi="宋体" w:eastAsia="宋体" w:cs="宋体"/>
          <w:i w:val="0"/>
          <w:caps w:val="0"/>
          <w:color w:val="000000"/>
          <w:spacing w:val="0"/>
          <w:sz w:val="27"/>
          <w:szCs w:val="27"/>
        </w:rPr>
      </w:pPr>
      <w:r>
        <w:rPr>
          <w:rFonts w:hint="eastAsia" w:ascii="宋体" w:hAnsi="宋体" w:eastAsia="宋体" w:cs="宋体"/>
          <w:i w:val="0"/>
          <w:caps w:val="0"/>
          <w:color w:val="000000"/>
          <w:spacing w:val="0"/>
          <w:sz w:val="32"/>
          <w:szCs w:val="32"/>
        </w:rPr>
        <w:t>一、2023年部门收支总体情况表</w:t>
      </w:r>
      <w:r>
        <w:rPr>
          <w:rFonts w:hint="eastAsia" w:ascii="宋体" w:hAnsi="宋体" w:eastAsia="宋体" w:cs="宋体"/>
          <w:i w:val="0"/>
          <w:caps w:val="0"/>
          <w:color w:val="000000"/>
          <w:spacing w:val="0"/>
          <w:sz w:val="24"/>
          <w:szCs w:val="24"/>
        </w:rPr>
        <w:t> </w:t>
      </w:r>
    </w:p>
    <w:p>
      <w:pPr>
        <w:pStyle w:val="2"/>
        <w:keepNext w:val="0"/>
        <w:keepLines w:val="0"/>
        <w:widowControl/>
        <w:suppressLineNumbers w:val="0"/>
        <w:spacing w:before="0" w:beforeAutospacing="0" w:after="2" w:afterAutospacing="0"/>
        <w:ind w:left="0" w:right="0" w:firstLine="0"/>
        <w:jc w:val="left"/>
        <w:rPr>
          <w:rFonts w:hint="eastAsia" w:ascii="宋体" w:hAnsi="宋体" w:eastAsia="宋体" w:cs="宋体"/>
          <w:i w:val="0"/>
          <w:caps w:val="0"/>
          <w:color w:val="000000"/>
          <w:spacing w:val="0"/>
          <w:sz w:val="27"/>
          <w:szCs w:val="27"/>
        </w:rPr>
      </w:pPr>
      <w:r>
        <w:rPr>
          <w:rFonts w:hint="eastAsia" w:ascii="宋体" w:hAnsi="宋体" w:eastAsia="宋体" w:cs="宋体"/>
          <w:i w:val="0"/>
          <w:caps w:val="0"/>
          <w:color w:val="000000"/>
          <w:spacing w:val="0"/>
          <w:sz w:val="32"/>
          <w:szCs w:val="32"/>
        </w:rPr>
        <w:t>二、2023年部门收入总体情况表</w:t>
      </w:r>
      <w:r>
        <w:rPr>
          <w:rFonts w:hint="eastAsia" w:ascii="宋体" w:hAnsi="宋体" w:eastAsia="宋体" w:cs="宋体"/>
          <w:i w:val="0"/>
          <w:caps w:val="0"/>
          <w:color w:val="000000"/>
          <w:spacing w:val="0"/>
          <w:sz w:val="24"/>
          <w:szCs w:val="24"/>
        </w:rPr>
        <w:t> </w:t>
      </w:r>
    </w:p>
    <w:p>
      <w:pPr>
        <w:pStyle w:val="2"/>
        <w:keepNext w:val="0"/>
        <w:keepLines w:val="0"/>
        <w:widowControl/>
        <w:suppressLineNumbers w:val="0"/>
        <w:spacing w:before="0" w:beforeAutospacing="0" w:after="2" w:afterAutospacing="0"/>
        <w:ind w:left="0" w:right="0" w:firstLine="0"/>
        <w:jc w:val="left"/>
        <w:rPr>
          <w:rFonts w:hint="eastAsia" w:ascii="宋体" w:hAnsi="宋体" w:eastAsia="宋体" w:cs="宋体"/>
          <w:i w:val="0"/>
          <w:caps w:val="0"/>
          <w:color w:val="000000"/>
          <w:spacing w:val="0"/>
          <w:sz w:val="27"/>
          <w:szCs w:val="27"/>
        </w:rPr>
      </w:pPr>
      <w:r>
        <w:rPr>
          <w:rFonts w:hint="eastAsia" w:ascii="宋体" w:hAnsi="宋体" w:eastAsia="宋体" w:cs="宋体"/>
          <w:i w:val="0"/>
          <w:caps w:val="0"/>
          <w:color w:val="000000"/>
          <w:spacing w:val="0"/>
          <w:sz w:val="32"/>
          <w:szCs w:val="32"/>
        </w:rPr>
        <w:t>三、2023年部门支出总体情况表</w:t>
      </w:r>
      <w:r>
        <w:rPr>
          <w:rFonts w:hint="eastAsia" w:ascii="宋体" w:hAnsi="宋体" w:eastAsia="宋体" w:cs="宋体"/>
          <w:i w:val="0"/>
          <w:caps w:val="0"/>
          <w:color w:val="000000"/>
          <w:spacing w:val="0"/>
          <w:sz w:val="24"/>
          <w:szCs w:val="24"/>
        </w:rPr>
        <w:t> </w:t>
      </w:r>
    </w:p>
    <w:p>
      <w:pPr>
        <w:pStyle w:val="2"/>
        <w:keepNext w:val="0"/>
        <w:keepLines w:val="0"/>
        <w:widowControl/>
        <w:suppressLineNumbers w:val="0"/>
        <w:spacing w:before="0" w:beforeAutospacing="0" w:after="2" w:afterAutospacing="0"/>
        <w:ind w:left="0" w:right="0" w:firstLine="0"/>
        <w:jc w:val="left"/>
        <w:rPr>
          <w:rFonts w:hint="eastAsia" w:ascii="宋体" w:hAnsi="宋体" w:eastAsia="宋体" w:cs="宋体"/>
          <w:i w:val="0"/>
          <w:caps w:val="0"/>
          <w:color w:val="000000"/>
          <w:spacing w:val="0"/>
          <w:sz w:val="27"/>
          <w:szCs w:val="27"/>
        </w:rPr>
      </w:pPr>
      <w:r>
        <w:rPr>
          <w:rFonts w:hint="eastAsia" w:ascii="宋体" w:hAnsi="宋体" w:eastAsia="宋体" w:cs="宋体"/>
          <w:i w:val="0"/>
          <w:caps w:val="0"/>
          <w:color w:val="000000"/>
          <w:spacing w:val="0"/>
          <w:sz w:val="32"/>
          <w:szCs w:val="32"/>
        </w:rPr>
        <w:t>四、2023年财政拨款收支总体情况表</w:t>
      </w:r>
      <w:r>
        <w:rPr>
          <w:rFonts w:hint="eastAsia" w:ascii="宋体" w:hAnsi="宋体" w:eastAsia="宋体" w:cs="宋体"/>
          <w:i w:val="0"/>
          <w:caps w:val="0"/>
          <w:color w:val="000000"/>
          <w:spacing w:val="0"/>
          <w:sz w:val="24"/>
          <w:szCs w:val="24"/>
        </w:rPr>
        <w:t> </w:t>
      </w:r>
    </w:p>
    <w:p>
      <w:pPr>
        <w:pStyle w:val="2"/>
        <w:keepNext w:val="0"/>
        <w:keepLines w:val="0"/>
        <w:widowControl/>
        <w:suppressLineNumbers w:val="0"/>
        <w:spacing w:before="0" w:beforeAutospacing="0" w:after="2" w:afterAutospacing="0"/>
        <w:ind w:left="0" w:right="0" w:firstLine="0"/>
        <w:jc w:val="left"/>
        <w:rPr>
          <w:rFonts w:hint="eastAsia" w:ascii="宋体" w:hAnsi="宋体" w:eastAsia="宋体" w:cs="宋体"/>
          <w:i w:val="0"/>
          <w:caps w:val="0"/>
          <w:color w:val="000000"/>
          <w:spacing w:val="0"/>
          <w:sz w:val="27"/>
          <w:szCs w:val="27"/>
        </w:rPr>
      </w:pPr>
      <w:r>
        <w:rPr>
          <w:rFonts w:hint="eastAsia" w:ascii="宋体" w:hAnsi="宋体" w:eastAsia="宋体" w:cs="宋体"/>
          <w:i w:val="0"/>
          <w:caps w:val="0"/>
          <w:color w:val="000000"/>
          <w:spacing w:val="0"/>
          <w:sz w:val="32"/>
          <w:szCs w:val="32"/>
        </w:rPr>
        <w:t>五、2023年一般公共预算支出情况表</w:t>
      </w:r>
      <w:r>
        <w:rPr>
          <w:rFonts w:hint="eastAsia" w:ascii="宋体" w:hAnsi="宋体" w:eastAsia="宋体" w:cs="宋体"/>
          <w:i w:val="0"/>
          <w:caps w:val="0"/>
          <w:color w:val="000000"/>
          <w:spacing w:val="0"/>
          <w:sz w:val="24"/>
          <w:szCs w:val="24"/>
        </w:rPr>
        <w:t> </w:t>
      </w:r>
    </w:p>
    <w:p>
      <w:pPr>
        <w:pStyle w:val="2"/>
        <w:keepNext w:val="0"/>
        <w:keepLines w:val="0"/>
        <w:widowControl/>
        <w:suppressLineNumbers w:val="0"/>
        <w:spacing w:before="0" w:beforeAutospacing="0" w:after="2" w:afterAutospacing="0"/>
        <w:ind w:left="0" w:right="0" w:firstLine="0"/>
        <w:jc w:val="left"/>
        <w:rPr>
          <w:rFonts w:hint="eastAsia" w:ascii="宋体" w:hAnsi="宋体" w:eastAsia="宋体" w:cs="宋体"/>
          <w:i w:val="0"/>
          <w:caps w:val="0"/>
          <w:color w:val="000000"/>
          <w:spacing w:val="0"/>
          <w:sz w:val="27"/>
          <w:szCs w:val="27"/>
        </w:rPr>
      </w:pPr>
      <w:r>
        <w:rPr>
          <w:rFonts w:hint="eastAsia" w:ascii="宋体" w:hAnsi="宋体" w:eastAsia="宋体" w:cs="宋体"/>
          <w:i w:val="0"/>
          <w:caps w:val="0"/>
          <w:color w:val="000000"/>
          <w:spacing w:val="0"/>
          <w:sz w:val="32"/>
          <w:szCs w:val="32"/>
        </w:rPr>
        <w:t>六、2023年一般公共预算基本支出情况表</w:t>
      </w:r>
      <w:r>
        <w:rPr>
          <w:rFonts w:hint="eastAsia" w:ascii="宋体" w:hAnsi="宋体" w:eastAsia="宋体" w:cs="宋体"/>
          <w:i w:val="0"/>
          <w:caps w:val="0"/>
          <w:color w:val="000000"/>
          <w:spacing w:val="0"/>
          <w:sz w:val="24"/>
          <w:szCs w:val="24"/>
        </w:rPr>
        <w:t> </w:t>
      </w:r>
    </w:p>
    <w:p>
      <w:pPr>
        <w:pStyle w:val="2"/>
        <w:keepNext w:val="0"/>
        <w:keepLines w:val="0"/>
        <w:widowControl/>
        <w:suppressLineNumbers w:val="0"/>
        <w:spacing w:before="0" w:beforeAutospacing="0" w:after="2" w:afterAutospacing="0"/>
        <w:ind w:left="0" w:right="0" w:firstLine="0"/>
        <w:jc w:val="left"/>
        <w:rPr>
          <w:rFonts w:hint="eastAsia" w:ascii="宋体" w:hAnsi="宋体" w:eastAsia="宋体" w:cs="宋体"/>
          <w:i w:val="0"/>
          <w:caps w:val="0"/>
          <w:color w:val="000000"/>
          <w:spacing w:val="0"/>
          <w:sz w:val="27"/>
          <w:szCs w:val="27"/>
        </w:rPr>
      </w:pPr>
      <w:r>
        <w:rPr>
          <w:rFonts w:hint="eastAsia" w:ascii="宋体" w:hAnsi="宋体" w:eastAsia="宋体" w:cs="宋体"/>
          <w:i w:val="0"/>
          <w:caps w:val="0"/>
          <w:color w:val="000000"/>
          <w:spacing w:val="0"/>
          <w:sz w:val="32"/>
          <w:szCs w:val="32"/>
        </w:rPr>
        <w:t>七、2023年政府性基金预算支出情况表</w:t>
      </w:r>
      <w:r>
        <w:rPr>
          <w:rFonts w:hint="eastAsia" w:ascii="宋体" w:hAnsi="宋体" w:eastAsia="宋体" w:cs="宋体"/>
          <w:i w:val="0"/>
          <w:caps w:val="0"/>
          <w:color w:val="000000"/>
          <w:spacing w:val="0"/>
          <w:sz w:val="24"/>
          <w:szCs w:val="24"/>
        </w:rPr>
        <w:t> </w:t>
      </w:r>
    </w:p>
    <w:p>
      <w:pPr>
        <w:pStyle w:val="2"/>
        <w:keepNext w:val="0"/>
        <w:keepLines w:val="0"/>
        <w:widowControl/>
        <w:suppressLineNumbers w:val="0"/>
        <w:spacing w:before="0" w:beforeAutospacing="0" w:after="2" w:afterAutospacing="0"/>
        <w:ind w:left="0" w:right="0" w:firstLine="0"/>
        <w:jc w:val="left"/>
        <w:rPr>
          <w:rFonts w:hint="eastAsia" w:ascii="宋体" w:hAnsi="宋体" w:eastAsia="宋体" w:cs="宋体"/>
          <w:i w:val="0"/>
          <w:caps w:val="0"/>
          <w:color w:val="000000"/>
          <w:spacing w:val="0"/>
          <w:sz w:val="27"/>
          <w:szCs w:val="27"/>
        </w:rPr>
      </w:pPr>
      <w:r>
        <w:rPr>
          <w:rFonts w:hint="eastAsia" w:ascii="宋体" w:hAnsi="宋体" w:eastAsia="宋体" w:cs="宋体"/>
          <w:i w:val="0"/>
          <w:caps w:val="0"/>
          <w:color w:val="000000"/>
          <w:spacing w:val="0"/>
          <w:sz w:val="32"/>
          <w:szCs w:val="32"/>
        </w:rPr>
        <w:t>八、2023年一般公共预算“三公”经费支出情况表</w:t>
      </w:r>
      <w:r>
        <w:rPr>
          <w:rFonts w:hint="eastAsia" w:ascii="宋体" w:hAnsi="宋体" w:eastAsia="宋体" w:cs="宋体"/>
          <w:i w:val="0"/>
          <w:caps w:val="0"/>
          <w:color w:val="000000"/>
          <w:spacing w:val="0"/>
          <w:sz w:val="24"/>
          <w:szCs w:val="24"/>
        </w:rPr>
        <w:t> </w:t>
      </w:r>
    </w:p>
    <w:p>
      <w:pPr>
        <w:pStyle w:val="2"/>
        <w:keepNext w:val="0"/>
        <w:keepLines w:val="0"/>
        <w:widowControl/>
        <w:suppressLineNumbers w:val="0"/>
        <w:spacing w:before="0" w:beforeAutospacing="0" w:after="2" w:afterAutospacing="0"/>
        <w:ind w:left="0" w:right="0" w:firstLine="0"/>
        <w:jc w:val="left"/>
        <w:rPr>
          <w:rFonts w:hint="eastAsia" w:ascii="宋体" w:hAnsi="宋体" w:eastAsia="宋体" w:cs="宋体"/>
          <w:i w:val="0"/>
          <w:caps w:val="0"/>
          <w:color w:val="000000"/>
          <w:spacing w:val="0"/>
          <w:sz w:val="27"/>
          <w:szCs w:val="27"/>
        </w:rPr>
      </w:pPr>
      <w:r>
        <w:rPr>
          <w:rFonts w:hint="eastAsia" w:ascii="宋体" w:hAnsi="宋体" w:eastAsia="宋体" w:cs="宋体"/>
          <w:i w:val="0"/>
          <w:caps w:val="0"/>
          <w:color w:val="000000"/>
          <w:spacing w:val="0"/>
          <w:sz w:val="32"/>
          <w:szCs w:val="32"/>
        </w:rPr>
        <w:t>九、2023年预算项目绩效目标表</w:t>
      </w:r>
      <w:r>
        <w:rPr>
          <w:rFonts w:hint="eastAsia" w:ascii="宋体" w:hAnsi="宋体" w:eastAsia="宋体" w:cs="宋体"/>
          <w:i w:val="0"/>
          <w:caps w:val="0"/>
          <w:color w:val="000000"/>
          <w:spacing w:val="0"/>
          <w:sz w:val="24"/>
          <w:szCs w:val="24"/>
        </w:rPr>
        <w:t> </w:t>
      </w:r>
    </w:p>
    <w:p>
      <w:pPr>
        <w:pStyle w:val="2"/>
        <w:keepNext w:val="0"/>
        <w:keepLines w:val="0"/>
        <w:widowControl/>
        <w:suppressLineNumbers w:val="0"/>
        <w:spacing w:before="0" w:beforeAutospacing="0" w:after="2" w:afterAutospacing="0"/>
        <w:ind w:left="0" w:right="0" w:firstLine="0"/>
        <w:jc w:val="left"/>
        <w:rPr>
          <w:rFonts w:hint="eastAsia" w:ascii="宋体" w:hAnsi="宋体" w:eastAsia="宋体" w:cs="宋体"/>
          <w:i w:val="0"/>
          <w:caps w:val="0"/>
          <w:color w:val="000000"/>
          <w:spacing w:val="0"/>
          <w:sz w:val="27"/>
          <w:szCs w:val="27"/>
        </w:rPr>
      </w:pPr>
      <w:r>
        <w:rPr>
          <w:rFonts w:hint="eastAsia" w:ascii="宋体" w:hAnsi="宋体" w:eastAsia="宋体" w:cs="宋体"/>
          <w:i w:val="0"/>
          <w:caps w:val="0"/>
          <w:color w:val="000000"/>
          <w:spacing w:val="0"/>
          <w:sz w:val="32"/>
          <w:szCs w:val="32"/>
        </w:rPr>
        <w:t>十、2023年整体支出绩效目标表</w:t>
      </w:r>
      <w:r>
        <w:rPr>
          <w:rFonts w:hint="eastAsia" w:ascii="宋体" w:hAnsi="宋体" w:eastAsia="宋体" w:cs="宋体"/>
          <w:i w:val="0"/>
          <w:caps w:val="0"/>
          <w:color w:val="000000"/>
          <w:spacing w:val="0"/>
          <w:sz w:val="24"/>
          <w:szCs w:val="24"/>
        </w:rPr>
        <w:t> </w:t>
      </w:r>
    </w:p>
    <w:p>
      <w:pPr>
        <w:pStyle w:val="2"/>
        <w:keepNext w:val="0"/>
        <w:keepLines w:val="0"/>
        <w:widowControl/>
        <w:suppressLineNumbers w:val="0"/>
        <w:spacing w:before="0" w:beforeAutospacing="0" w:after="2" w:afterAutospacing="0"/>
        <w:ind w:left="0" w:right="0" w:firstLine="0"/>
        <w:jc w:val="left"/>
        <w:rPr>
          <w:rFonts w:hint="eastAsia" w:ascii="宋体" w:hAnsi="宋体" w:eastAsia="宋体" w:cs="宋体"/>
          <w:i w:val="0"/>
          <w:caps w:val="0"/>
          <w:color w:val="000000"/>
          <w:spacing w:val="0"/>
          <w:sz w:val="27"/>
          <w:szCs w:val="27"/>
        </w:rPr>
      </w:pPr>
      <w:r>
        <w:rPr>
          <w:rFonts w:hint="eastAsia" w:ascii="宋体" w:hAnsi="宋体" w:eastAsia="宋体" w:cs="宋体"/>
          <w:i w:val="0"/>
          <w:caps w:val="0"/>
          <w:color w:val="000000"/>
          <w:spacing w:val="0"/>
          <w:sz w:val="24"/>
          <w:szCs w:val="24"/>
        </w:rPr>
        <w:t> </w:t>
      </w:r>
    </w:p>
    <w:p>
      <w:pPr>
        <w:pStyle w:val="2"/>
        <w:keepNext w:val="0"/>
        <w:keepLines w:val="0"/>
        <w:widowControl/>
        <w:suppressLineNumbers w:val="0"/>
        <w:spacing w:before="0" w:beforeAutospacing="0" w:after="2" w:afterAutospacing="0"/>
        <w:ind w:left="0" w:right="0" w:firstLine="0"/>
        <w:jc w:val="left"/>
        <w:rPr>
          <w:rFonts w:hint="eastAsia" w:ascii="宋体" w:hAnsi="宋体" w:eastAsia="宋体" w:cs="宋体"/>
          <w:i w:val="0"/>
          <w:caps w:val="0"/>
          <w:color w:val="000000"/>
          <w:spacing w:val="0"/>
          <w:sz w:val="27"/>
          <w:szCs w:val="27"/>
        </w:rPr>
      </w:pPr>
      <w:r>
        <w:rPr>
          <w:rFonts w:hint="eastAsia" w:ascii="宋体" w:hAnsi="宋体" w:eastAsia="宋体" w:cs="宋体"/>
          <w:i w:val="0"/>
          <w:caps w:val="0"/>
          <w:color w:val="000000"/>
          <w:spacing w:val="0"/>
          <w:sz w:val="24"/>
          <w:szCs w:val="24"/>
        </w:rPr>
        <w:t> </w:t>
      </w:r>
    </w:p>
    <w:p>
      <w:pPr>
        <w:pStyle w:val="2"/>
        <w:keepNext w:val="0"/>
        <w:keepLines w:val="0"/>
        <w:widowControl/>
        <w:suppressLineNumbers w:val="0"/>
        <w:spacing w:before="0" w:beforeAutospacing="0" w:after="2" w:afterAutospacing="0"/>
        <w:ind w:left="0" w:right="0" w:firstLine="0"/>
        <w:jc w:val="left"/>
        <w:rPr>
          <w:rFonts w:hint="eastAsia" w:ascii="宋体" w:hAnsi="宋体" w:eastAsia="宋体" w:cs="宋体"/>
          <w:i w:val="0"/>
          <w:caps w:val="0"/>
          <w:color w:val="000000"/>
          <w:spacing w:val="0"/>
          <w:sz w:val="27"/>
          <w:szCs w:val="27"/>
        </w:rPr>
      </w:pPr>
      <w:r>
        <w:rPr>
          <w:rFonts w:hint="eastAsia" w:ascii="宋体" w:hAnsi="宋体" w:eastAsia="宋体" w:cs="宋体"/>
          <w:i w:val="0"/>
          <w:caps w:val="0"/>
          <w:color w:val="000000"/>
          <w:spacing w:val="0"/>
          <w:sz w:val="32"/>
          <w:szCs w:val="32"/>
        </w:rPr>
        <w:t>相关附件下载：</w:t>
      </w:r>
      <w:r>
        <w:rPr>
          <w:rFonts w:hint="eastAsia" w:ascii="宋体" w:hAnsi="宋体" w:eastAsia="宋体" w:cs="宋体"/>
          <w:i w:val="0"/>
          <w:caps w:val="0"/>
          <w:spacing w:val="0"/>
          <w:sz w:val="27"/>
          <w:szCs w:val="27"/>
        </w:rPr>
        <w:fldChar w:fldCharType="begin"/>
      </w:r>
      <w:r>
        <w:rPr>
          <w:rFonts w:hint="eastAsia" w:ascii="宋体" w:hAnsi="宋体" w:eastAsia="宋体" w:cs="宋体"/>
          <w:i w:val="0"/>
          <w:caps w:val="0"/>
          <w:spacing w:val="0"/>
          <w:sz w:val="27"/>
          <w:szCs w:val="27"/>
        </w:rPr>
        <w:instrText xml:space="preserve"> HYPERLINK "http://10.105.39.121/portal/home/downloadAttachment?attachGUID=587098ce747b4cc1be80745cb33052b8" </w:instrText>
      </w:r>
      <w:r>
        <w:rPr>
          <w:rFonts w:hint="eastAsia" w:ascii="宋体" w:hAnsi="宋体" w:eastAsia="宋体" w:cs="宋体"/>
          <w:i w:val="0"/>
          <w:caps w:val="0"/>
          <w:spacing w:val="0"/>
          <w:sz w:val="27"/>
          <w:szCs w:val="27"/>
        </w:rPr>
        <w:fldChar w:fldCharType="separate"/>
      </w:r>
      <w:r>
        <w:rPr>
          <w:rStyle w:val="5"/>
          <w:rFonts w:hint="eastAsia" w:ascii="宋体" w:hAnsi="宋体" w:eastAsia="宋体" w:cs="宋体"/>
          <w:i w:val="0"/>
          <w:caps w:val="0"/>
          <w:color w:val="0000FF"/>
          <w:spacing w:val="0"/>
          <w:sz w:val="32"/>
          <w:szCs w:val="32"/>
          <w:u w:val="single"/>
        </w:rPr>
        <w:t>2023年部门预算公开表 (1).xlsx</w:t>
      </w:r>
      <w:r>
        <w:rPr>
          <w:rFonts w:hint="eastAsia" w:ascii="宋体" w:hAnsi="宋体" w:eastAsia="宋体" w:cs="宋体"/>
          <w:i w:val="0"/>
          <w:caps w:val="0"/>
          <w:spacing w:val="0"/>
          <w:sz w:val="27"/>
          <w:szCs w:val="27"/>
        </w:rPr>
        <w:fldChar w:fldCharType="end"/>
      </w:r>
    </w:p>
    <w:p>
      <w:pPr>
        <w:pStyle w:val="2"/>
        <w:keepNext w:val="0"/>
        <w:keepLines w:val="0"/>
        <w:widowControl/>
        <w:suppressLineNumbers w:val="0"/>
        <w:spacing w:before="0" w:beforeAutospacing="0" w:after="2" w:afterAutospacing="0"/>
        <w:ind w:left="0" w:right="0" w:firstLine="0"/>
        <w:jc w:val="left"/>
        <w:rPr>
          <w:rFonts w:hint="eastAsia" w:ascii="宋体" w:hAnsi="宋体" w:eastAsia="宋体" w:cs="宋体"/>
          <w:i w:val="0"/>
          <w:caps w:val="0"/>
          <w:color w:val="000000"/>
          <w:spacing w:val="0"/>
          <w:sz w:val="27"/>
          <w:szCs w:val="27"/>
        </w:rPr>
      </w:pPr>
      <w:r>
        <w:rPr>
          <w:rFonts w:hint="eastAsia" w:ascii="宋体" w:hAnsi="宋体" w:eastAsia="宋体" w:cs="宋体"/>
          <w:i w:val="0"/>
          <w:caps w:val="0"/>
          <w:color w:val="000000"/>
          <w:spacing w:val="0"/>
          <w:sz w:val="24"/>
          <w:szCs w:val="24"/>
        </w:rPr>
        <w:t> </w:t>
      </w:r>
    </w:p>
    <w:p>
      <w:pPr>
        <w:pStyle w:val="2"/>
        <w:keepNext w:val="0"/>
        <w:keepLines w:val="0"/>
        <w:widowControl/>
        <w:suppressLineNumbers w:val="0"/>
        <w:spacing w:before="0" w:beforeAutospacing="0" w:after="2" w:afterAutospacing="0"/>
        <w:ind w:left="0" w:right="0" w:firstLine="0"/>
        <w:jc w:val="left"/>
        <w:rPr>
          <w:rFonts w:hint="eastAsia" w:ascii="宋体" w:hAnsi="宋体" w:eastAsia="宋体" w:cs="宋体"/>
          <w:i w:val="0"/>
          <w:caps w:val="0"/>
          <w:color w:val="000000"/>
          <w:spacing w:val="0"/>
          <w:sz w:val="27"/>
          <w:szCs w:val="27"/>
        </w:rPr>
      </w:pPr>
      <w:r>
        <w:rPr>
          <w:rFonts w:hint="eastAsia" w:ascii="宋体" w:hAnsi="宋体" w:eastAsia="宋体" w:cs="宋体"/>
          <w:i w:val="0"/>
          <w:caps w:val="0"/>
          <w:color w:val="000000"/>
          <w:spacing w:val="0"/>
          <w:sz w:val="24"/>
          <w:szCs w:val="24"/>
        </w:rPr>
        <w:t> </w:t>
      </w:r>
    </w:p>
    <w:p>
      <w:pPr>
        <w:pStyle w:val="2"/>
        <w:keepNext w:val="0"/>
        <w:keepLines w:val="0"/>
        <w:widowControl/>
        <w:suppressLineNumbers w:val="0"/>
        <w:spacing w:before="0" w:beforeAutospacing="0" w:after="2" w:afterAutospacing="0"/>
        <w:ind w:left="0" w:right="0" w:firstLine="0"/>
        <w:jc w:val="left"/>
        <w:rPr>
          <w:rFonts w:hint="eastAsia" w:ascii="宋体" w:hAnsi="宋体" w:eastAsia="宋体" w:cs="宋体"/>
          <w:i w:val="0"/>
          <w:caps w:val="0"/>
          <w:color w:val="000000"/>
          <w:spacing w:val="0"/>
          <w:sz w:val="27"/>
          <w:szCs w:val="27"/>
        </w:rPr>
      </w:pPr>
      <w:r>
        <w:rPr>
          <w:rFonts w:hint="eastAsia" w:ascii="宋体" w:hAnsi="宋体" w:eastAsia="宋体" w:cs="宋体"/>
          <w:i w:val="0"/>
          <w:caps w:val="0"/>
          <w:color w:val="000000"/>
          <w:spacing w:val="0"/>
          <w:sz w:val="24"/>
          <w:szCs w:val="24"/>
        </w:rPr>
        <w:t> </w:t>
      </w:r>
    </w:p>
    <w:p>
      <w:pPr>
        <w:pStyle w:val="2"/>
        <w:keepNext w:val="0"/>
        <w:keepLines w:val="0"/>
        <w:widowControl/>
        <w:suppressLineNumbers w:val="0"/>
        <w:spacing w:before="0" w:beforeAutospacing="0" w:after="2" w:afterAutospacing="0"/>
        <w:ind w:left="0" w:right="0" w:firstLine="0"/>
        <w:jc w:val="left"/>
        <w:rPr>
          <w:rFonts w:hint="eastAsia" w:ascii="宋体" w:hAnsi="宋体" w:eastAsia="宋体" w:cs="宋体"/>
          <w:i w:val="0"/>
          <w:caps w:val="0"/>
          <w:color w:val="000000"/>
          <w:spacing w:val="0"/>
          <w:sz w:val="27"/>
          <w:szCs w:val="27"/>
        </w:rPr>
      </w:pPr>
      <w:r>
        <w:rPr>
          <w:rFonts w:hint="eastAsia" w:ascii="宋体" w:hAnsi="宋体" w:eastAsia="宋体" w:cs="宋体"/>
          <w:i w:val="0"/>
          <w:caps w:val="0"/>
          <w:color w:val="000000"/>
          <w:spacing w:val="0"/>
          <w:sz w:val="24"/>
          <w:szCs w:val="24"/>
        </w:rPr>
        <w:t> </w:t>
      </w:r>
    </w:p>
    <w:p>
      <w:pPr>
        <w:pStyle w:val="2"/>
        <w:keepNext w:val="0"/>
        <w:keepLines w:val="0"/>
        <w:widowControl/>
        <w:suppressLineNumbers w:val="0"/>
        <w:spacing w:before="0" w:beforeAutospacing="0" w:after="2" w:afterAutospacing="0"/>
        <w:ind w:left="0" w:right="0" w:firstLine="0"/>
        <w:jc w:val="center"/>
        <w:rPr>
          <w:rFonts w:hint="eastAsia" w:ascii="宋体" w:hAnsi="宋体" w:eastAsia="宋体" w:cs="宋体"/>
          <w:i w:val="0"/>
          <w:caps w:val="0"/>
          <w:color w:val="000000"/>
          <w:spacing w:val="0"/>
          <w:sz w:val="27"/>
          <w:szCs w:val="27"/>
        </w:rPr>
      </w:pPr>
      <w:r>
        <w:rPr>
          <w:rFonts w:hint="eastAsia" w:ascii="宋体" w:hAnsi="宋体" w:eastAsia="宋体" w:cs="宋体"/>
          <w:i w:val="0"/>
          <w:caps w:val="0"/>
          <w:color w:val="000000"/>
          <w:spacing w:val="0"/>
          <w:sz w:val="24"/>
          <w:szCs w:val="24"/>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Q4NzJlZDgyNDY1N2FkODdkNjRkMWRhNDY3ZDkyNDcifQ=="/>
  </w:docVars>
  <w:rsids>
    <w:rsidRoot w:val="00000000"/>
    <w:rsid w:val="20B63BA2"/>
    <w:rsid w:val="76FC62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2295</Words>
  <Characters>2537</Characters>
  <Lines>0</Lines>
  <Paragraphs>0</Paragraphs>
  <TotalTime>41</TotalTime>
  <ScaleCrop>false</ScaleCrop>
  <LinksUpToDate>false</LinksUpToDate>
  <CharactersWithSpaces>2628</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2023-04-07T02:47:32Z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C03DAAD4B4F448298EE968741EEDE736</vt:lpwstr>
  </property>
</Properties>
</file>