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6D" w:rsidRDefault="00821620" w:rsidP="006C6F6D">
      <w:pPr>
        <w:spacing w:line="560" w:lineRule="exact"/>
        <w:ind w:left="1"/>
        <w:jc w:val="center"/>
        <w:rPr>
          <w:rFonts w:ascii="Times New Roman" w:eastAsia="方正小标宋简体" w:hAnsi="Times New Roman"/>
          <w:sz w:val="44"/>
          <w:szCs w:val="44"/>
        </w:rPr>
      </w:pPr>
      <w:r w:rsidRPr="00A97FA3">
        <w:rPr>
          <w:rFonts w:ascii="Times New Roman" w:eastAsia="方正小标宋简体" w:hAnsi="Times New Roman"/>
          <w:sz w:val="44"/>
          <w:szCs w:val="44"/>
        </w:rPr>
        <w:t>2021</w:t>
      </w:r>
      <w:r w:rsidRPr="00A97FA3">
        <w:rPr>
          <w:rFonts w:ascii="Times New Roman" w:eastAsia="方正小标宋简体" w:hAnsi="Times New Roman"/>
          <w:sz w:val="44"/>
          <w:szCs w:val="44"/>
        </w:rPr>
        <w:t>年适龄妇女</w:t>
      </w:r>
      <w:r w:rsidRPr="00A97FA3">
        <w:rPr>
          <w:rFonts w:ascii="Times New Roman" w:eastAsia="方正小标宋简体" w:hAnsi="Times New Roman"/>
          <w:sz w:val="44"/>
          <w:szCs w:val="44"/>
        </w:rPr>
        <w:t>“</w:t>
      </w:r>
      <w:r w:rsidRPr="00A97FA3">
        <w:rPr>
          <w:rFonts w:ascii="Times New Roman" w:eastAsia="方正小标宋简体" w:hAnsi="Times New Roman"/>
          <w:sz w:val="44"/>
          <w:szCs w:val="44"/>
        </w:rPr>
        <w:t>两癌</w:t>
      </w:r>
      <w:r w:rsidRPr="00A97FA3">
        <w:rPr>
          <w:rFonts w:ascii="Times New Roman" w:eastAsia="方正小标宋简体" w:hAnsi="Times New Roman"/>
          <w:sz w:val="44"/>
          <w:szCs w:val="44"/>
        </w:rPr>
        <w:t>”</w:t>
      </w:r>
      <w:r w:rsidRPr="00A97FA3">
        <w:rPr>
          <w:rFonts w:ascii="Times New Roman" w:eastAsia="方正小标宋简体" w:hAnsi="Times New Roman"/>
          <w:sz w:val="44"/>
          <w:szCs w:val="44"/>
        </w:rPr>
        <w:t>免费检查项目</w:t>
      </w:r>
    </w:p>
    <w:p w:rsidR="00A811C0" w:rsidRPr="00A97FA3" w:rsidRDefault="00821620" w:rsidP="006C6F6D">
      <w:pPr>
        <w:spacing w:line="560" w:lineRule="exact"/>
        <w:ind w:left="1"/>
        <w:jc w:val="center"/>
        <w:rPr>
          <w:rFonts w:ascii="Times New Roman" w:eastAsia="方正小标宋简体" w:hAnsi="Times New Roman"/>
          <w:sz w:val="44"/>
          <w:szCs w:val="44"/>
        </w:rPr>
      </w:pPr>
      <w:r w:rsidRPr="00A97FA3">
        <w:rPr>
          <w:rFonts w:ascii="Times New Roman" w:eastAsia="方正小标宋简体" w:hAnsi="Times New Roman"/>
          <w:sz w:val="44"/>
          <w:szCs w:val="44"/>
        </w:rPr>
        <w:t>专项绩效自评报告</w:t>
      </w:r>
    </w:p>
    <w:p w:rsidR="00A811C0" w:rsidRPr="00A97FA3" w:rsidRDefault="00A811C0">
      <w:pPr>
        <w:spacing w:line="560" w:lineRule="exact"/>
        <w:rPr>
          <w:rFonts w:ascii="Times New Roman" w:eastAsia="黑体" w:hAnsi="Times New Roman"/>
          <w:sz w:val="44"/>
          <w:szCs w:val="44"/>
        </w:rPr>
      </w:pPr>
    </w:p>
    <w:p w:rsidR="00A811C0" w:rsidRPr="00A97FA3" w:rsidRDefault="00821620">
      <w:pPr>
        <w:spacing w:line="560" w:lineRule="exact"/>
        <w:ind w:firstLineChars="200" w:firstLine="640"/>
        <w:rPr>
          <w:rFonts w:ascii="Times New Roman" w:eastAsia="仿宋" w:hAnsi="Times New Roman"/>
          <w:sz w:val="32"/>
          <w:szCs w:val="32"/>
        </w:rPr>
      </w:pPr>
      <w:r w:rsidRPr="00A97FA3">
        <w:rPr>
          <w:rFonts w:ascii="Times New Roman" w:eastAsia="仿宋" w:hAnsi="仿宋"/>
          <w:sz w:val="32"/>
          <w:szCs w:val="32"/>
        </w:rPr>
        <w:t>根据省市级部门的相关要求对适龄妇女</w:t>
      </w:r>
      <w:r w:rsidRPr="00A97FA3">
        <w:rPr>
          <w:rFonts w:ascii="Times New Roman" w:eastAsia="仿宋" w:hAnsi="Times New Roman"/>
          <w:sz w:val="32"/>
          <w:szCs w:val="32"/>
        </w:rPr>
        <w:t>“</w:t>
      </w:r>
      <w:r w:rsidRPr="00A97FA3">
        <w:rPr>
          <w:rFonts w:ascii="Times New Roman" w:eastAsia="仿宋" w:hAnsi="仿宋"/>
          <w:sz w:val="32"/>
          <w:szCs w:val="32"/>
        </w:rPr>
        <w:t>两癌</w:t>
      </w:r>
      <w:r w:rsidRPr="00A97FA3">
        <w:rPr>
          <w:rFonts w:ascii="Times New Roman" w:eastAsia="仿宋" w:hAnsi="Times New Roman"/>
          <w:sz w:val="32"/>
          <w:szCs w:val="32"/>
        </w:rPr>
        <w:t>”</w:t>
      </w:r>
      <w:r w:rsidRPr="00A97FA3">
        <w:rPr>
          <w:rFonts w:ascii="Times New Roman" w:eastAsia="仿宋" w:hAnsi="仿宋"/>
          <w:sz w:val="32"/>
          <w:szCs w:val="32"/>
        </w:rPr>
        <w:t>免费检查项目专项资金绩效认真开展自评，现将情况汇报如下：</w:t>
      </w:r>
    </w:p>
    <w:p w:rsidR="00A811C0" w:rsidRPr="00A97FA3" w:rsidRDefault="00821620">
      <w:pPr>
        <w:spacing w:line="560" w:lineRule="exact"/>
        <w:ind w:firstLineChars="197" w:firstLine="630"/>
        <w:rPr>
          <w:rFonts w:ascii="Times New Roman" w:eastAsia="黑体" w:hAnsi="Times New Roman"/>
          <w:sz w:val="32"/>
          <w:szCs w:val="32"/>
        </w:rPr>
      </w:pPr>
      <w:r w:rsidRPr="00A97FA3">
        <w:rPr>
          <w:rFonts w:ascii="Times New Roman" w:eastAsia="黑体" w:hAnsi="Times New Roman"/>
          <w:sz w:val="32"/>
          <w:szCs w:val="32"/>
        </w:rPr>
        <w:t>一、项目基本情况</w:t>
      </w:r>
    </w:p>
    <w:p w:rsidR="00A811C0" w:rsidRPr="00A97FA3" w:rsidRDefault="00821620">
      <w:pPr>
        <w:tabs>
          <w:tab w:val="left" w:pos="5055"/>
        </w:tabs>
        <w:spacing w:line="560" w:lineRule="exact"/>
        <w:ind w:firstLineChars="150" w:firstLine="480"/>
        <w:rPr>
          <w:rFonts w:ascii="Times New Roman" w:eastAsia="楷体_GB2312" w:hAnsi="Times New Roman"/>
          <w:sz w:val="32"/>
          <w:szCs w:val="32"/>
        </w:rPr>
      </w:pPr>
      <w:r w:rsidRPr="00A97FA3">
        <w:rPr>
          <w:rFonts w:ascii="Times New Roman" w:eastAsia="楷体_GB2312" w:hAnsi="Times New Roman"/>
          <w:sz w:val="32"/>
          <w:szCs w:val="32"/>
        </w:rPr>
        <w:t>（一）项目概况</w:t>
      </w:r>
      <w:r w:rsidRPr="00A97FA3">
        <w:rPr>
          <w:rFonts w:ascii="Times New Roman" w:eastAsia="楷体_GB2312" w:hAnsi="Times New Roman"/>
          <w:sz w:val="32"/>
          <w:szCs w:val="32"/>
        </w:rPr>
        <w:tab/>
      </w:r>
    </w:p>
    <w:p w:rsidR="00A811C0" w:rsidRPr="00A97FA3" w:rsidRDefault="00821620">
      <w:pPr>
        <w:spacing w:line="560" w:lineRule="exact"/>
        <w:ind w:firstLineChars="200" w:firstLine="640"/>
        <w:rPr>
          <w:rFonts w:ascii="Times New Roman" w:eastAsia="仿宋_GB2312" w:hAnsi="Times New Roman"/>
          <w:sz w:val="32"/>
          <w:szCs w:val="32"/>
        </w:rPr>
      </w:pPr>
      <w:r w:rsidRPr="00A97FA3">
        <w:rPr>
          <w:rFonts w:ascii="Times New Roman" w:eastAsia="仿宋_GB2312" w:hAnsi="Times New Roman"/>
          <w:sz w:val="32"/>
          <w:szCs w:val="32"/>
        </w:rPr>
        <w:t>子宫颈癌、乳腺癌（以下简称</w:t>
      </w:r>
      <w:r w:rsidRPr="00A97FA3">
        <w:rPr>
          <w:rFonts w:ascii="Times New Roman" w:eastAsia="仿宋_GB2312" w:hAnsi="Times New Roman"/>
          <w:sz w:val="32"/>
          <w:szCs w:val="32"/>
        </w:rPr>
        <w:t>“</w:t>
      </w:r>
      <w:r w:rsidRPr="00A97FA3">
        <w:rPr>
          <w:rFonts w:ascii="Times New Roman" w:eastAsia="仿宋_GB2312" w:hAnsi="Times New Roman"/>
          <w:sz w:val="32"/>
          <w:szCs w:val="32"/>
        </w:rPr>
        <w:t>两癌</w:t>
      </w:r>
      <w:r w:rsidRPr="00A97FA3">
        <w:rPr>
          <w:rFonts w:ascii="Times New Roman" w:eastAsia="仿宋_GB2312" w:hAnsi="Times New Roman"/>
          <w:sz w:val="32"/>
          <w:szCs w:val="32"/>
        </w:rPr>
        <w:t>”</w:t>
      </w:r>
      <w:r w:rsidRPr="00A97FA3">
        <w:rPr>
          <w:rFonts w:ascii="Times New Roman" w:eastAsia="仿宋_GB2312" w:hAnsi="Times New Roman"/>
          <w:sz w:val="32"/>
          <w:szCs w:val="32"/>
        </w:rPr>
        <w:t>）是妇女常见的恶性肿瘤，严重影响着妇女的健康与生命安全，为了维护妇女生殖健康，提高</w:t>
      </w:r>
      <w:r w:rsidRPr="00A97FA3">
        <w:rPr>
          <w:rFonts w:ascii="Times New Roman" w:eastAsia="仿宋_GB2312" w:hAnsi="Times New Roman"/>
          <w:sz w:val="32"/>
          <w:szCs w:val="32"/>
        </w:rPr>
        <w:t>“</w:t>
      </w:r>
      <w:r w:rsidRPr="00A97FA3">
        <w:rPr>
          <w:rFonts w:ascii="Times New Roman" w:eastAsia="仿宋_GB2312" w:hAnsi="Times New Roman"/>
          <w:sz w:val="32"/>
          <w:szCs w:val="32"/>
        </w:rPr>
        <w:t>两癌</w:t>
      </w:r>
      <w:r w:rsidRPr="00A97FA3">
        <w:rPr>
          <w:rFonts w:ascii="Times New Roman" w:eastAsia="仿宋_GB2312" w:hAnsi="Times New Roman"/>
          <w:sz w:val="32"/>
          <w:szCs w:val="32"/>
        </w:rPr>
        <w:t>”</w:t>
      </w:r>
      <w:r w:rsidRPr="00A97FA3">
        <w:rPr>
          <w:rFonts w:ascii="Times New Roman" w:eastAsia="仿宋_GB2312" w:hAnsi="Times New Roman"/>
          <w:sz w:val="32"/>
          <w:szCs w:val="32"/>
        </w:rPr>
        <w:t>早诊、早治率，降低</w:t>
      </w:r>
      <w:r w:rsidRPr="00A97FA3">
        <w:rPr>
          <w:rFonts w:ascii="Times New Roman" w:eastAsia="仿宋_GB2312" w:hAnsi="Times New Roman"/>
          <w:sz w:val="32"/>
          <w:szCs w:val="32"/>
        </w:rPr>
        <w:t>“</w:t>
      </w:r>
      <w:r w:rsidRPr="00A97FA3">
        <w:rPr>
          <w:rFonts w:ascii="Times New Roman" w:eastAsia="仿宋_GB2312" w:hAnsi="Times New Roman"/>
          <w:sz w:val="32"/>
          <w:szCs w:val="32"/>
        </w:rPr>
        <w:t>两癌</w:t>
      </w:r>
      <w:r w:rsidRPr="00A97FA3">
        <w:rPr>
          <w:rFonts w:ascii="Times New Roman" w:eastAsia="仿宋_GB2312" w:hAnsi="Times New Roman"/>
          <w:sz w:val="32"/>
          <w:szCs w:val="32"/>
        </w:rPr>
        <w:t>”</w:t>
      </w:r>
      <w:r w:rsidRPr="00A97FA3">
        <w:rPr>
          <w:rFonts w:ascii="Times New Roman" w:eastAsia="仿宋_GB2312" w:hAnsi="Times New Roman"/>
          <w:sz w:val="32"/>
          <w:szCs w:val="32"/>
        </w:rPr>
        <w:t>死亡率及防治生殖道感染，</w:t>
      </w:r>
      <w:r w:rsidRPr="00A97FA3">
        <w:rPr>
          <w:rFonts w:ascii="Times New Roman" w:eastAsia="仿宋_GB2312" w:hAnsi="Times New Roman"/>
          <w:sz w:val="32"/>
          <w:szCs w:val="32"/>
        </w:rPr>
        <w:t xml:space="preserve"> 2021</w:t>
      </w:r>
      <w:r w:rsidRPr="00A97FA3">
        <w:rPr>
          <w:rFonts w:ascii="Times New Roman" w:eastAsia="仿宋_GB2312" w:hAnsi="Times New Roman"/>
          <w:sz w:val="32"/>
          <w:szCs w:val="32"/>
        </w:rPr>
        <w:t>年我市严格按照省、市</w:t>
      </w:r>
      <w:r w:rsidRPr="00A97FA3">
        <w:rPr>
          <w:rFonts w:ascii="Times New Roman" w:eastAsia="仿宋_GB2312" w:hAnsi="Times New Roman"/>
          <w:sz w:val="32"/>
          <w:szCs w:val="32"/>
        </w:rPr>
        <w:t>“</w:t>
      </w:r>
      <w:r w:rsidRPr="00A97FA3">
        <w:rPr>
          <w:rFonts w:ascii="Times New Roman" w:eastAsia="仿宋_GB2312" w:hAnsi="Times New Roman"/>
          <w:sz w:val="32"/>
          <w:szCs w:val="32"/>
        </w:rPr>
        <w:t>两癌</w:t>
      </w:r>
      <w:r w:rsidRPr="00A97FA3">
        <w:rPr>
          <w:rFonts w:ascii="Times New Roman" w:eastAsia="仿宋_GB2312" w:hAnsi="Times New Roman"/>
          <w:sz w:val="32"/>
          <w:szCs w:val="32"/>
        </w:rPr>
        <w:t>”</w:t>
      </w:r>
      <w:r w:rsidRPr="00A97FA3">
        <w:rPr>
          <w:rFonts w:ascii="Times New Roman" w:eastAsia="仿宋_GB2312" w:hAnsi="Times New Roman"/>
          <w:sz w:val="32"/>
          <w:szCs w:val="32"/>
        </w:rPr>
        <w:t>免费检查实施方案落实工作，有效维护了妇女生命健康。</w:t>
      </w:r>
    </w:p>
    <w:p w:rsidR="00A811C0" w:rsidRPr="00A97FA3" w:rsidRDefault="00821620">
      <w:pPr>
        <w:spacing w:line="560" w:lineRule="exact"/>
        <w:ind w:firstLineChars="250" w:firstLine="800"/>
        <w:rPr>
          <w:rFonts w:ascii="Times New Roman" w:eastAsia="仿宋_GB2312" w:hAnsi="Times New Roman"/>
          <w:sz w:val="32"/>
          <w:szCs w:val="32"/>
        </w:rPr>
      </w:pPr>
      <w:r w:rsidRPr="00A97FA3">
        <w:rPr>
          <w:rFonts w:ascii="Times New Roman" w:eastAsia="仿宋_GB2312" w:hAnsi="Times New Roman"/>
          <w:color w:val="000000"/>
          <w:sz w:val="32"/>
          <w:szCs w:val="32"/>
        </w:rPr>
        <w:t>2021</w:t>
      </w:r>
      <w:r w:rsidRPr="00A97FA3">
        <w:rPr>
          <w:rFonts w:ascii="Times New Roman" w:eastAsia="仿宋_GB2312" w:hAnsi="Times New Roman"/>
          <w:color w:val="000000"/>
          <w:sz w:val="32"/>
          <w:szCs w:val="32"/>
        </w:rPr>
        <w:t>年</w:t>
      </w:r>
      <w:r w:rsidRPr="00A97FA3">
        <w:rPr>
          <w:rFonts w:ascii="Times New Roman" w:eastAsia="仿宋_GB2312" w:hAnsi="Times New Roman"/>
          <w:bCs/>
          <w:sz w:val="32"/>
          <w:szCs w:val="32"/>
        </w:rPr>
        <w:t>适龄妇女</w:t>
      </w:r>
      <w:r w:rsidRPr="00A97FA3">
        <w:rPr>
          <w:rFonts w:ascii="Times New Roman" w:eastAsia="仿宋_GB2312" w:hAnsi="Times New Roman"/>
          <w:bCs/>
          <w:sz w:val="32"/>
          <w:szCs w:val="32"/>
        </w:rPr>
        <w:t>“</w:t>
      </w:r>
      <w:r w:rsidRPr="00A97FA3">
        <w:rPr>
          <w:rFonts w:ascii="Times New Roman" w:eastAsia="仿宋_GB2312" w:hAnsi="Times New Roman"/>
          <w:bCs/>
          <w:sz w:val="32"/>
          <w:szCs w:val="32"/>
        </w:rPr>
        <w:t>两癌</w:t>
      </w:r>
      <w:r w:rsidRPr="00A97FA3">
        <w:rPr>
          <w:rFonts w:ascii="Times New Roman" w:eastAsia="仿宋_GB2312" w:hAnsi="Times New Roman"/>
          <w:bCs/>
          <w:sz w:val="32"/>
          <w:szCs w:val="32"/>
        </w:rPr>
        <w:t>”</w:t>
      </w:r>
      <w:r w:rsidRPr="00A97FA3">
        <w:rPr>
          <w:rFonts w:ascii="Times New Roman" w:eastAsia="仿宋_GB2312" w:hAnsi="Times New Roman"/>
          <w:bCs/>
          <w:sz w:val="32"/>
          <w:szCs w:val="32"/>
        </w:rPr>
        <w:t>免费检查</w:t>
      </w:r>
      <w:r w:rsidRPr="00A97FA3">
        <w:rPr>
          <w:rFonts w:ascii="Times New Roman" w:eastAsia="仿宋_GB2312" w:hAnsi="Times New Roman"/>
          <w:color w:val="000000"/>
          <w:sz w:val="32"/>
          <w:szCs w:val="32"/>
        </w:rPr>
        <w:t>任务数</w:t>
      </w:r>
      <w:r w:rsidRPr="00A97FA3">
        <w:rPr>
          <w:rFonts w:ascii="Times New Roman" w:eastAsia="仿宋_GB2312" w:hAnsi="Times New Roman"/>
          <w:sz w:val="32"/>
          <w:szCs w:val="32"/>
        </w:rPr>
        <w:t>36000</w:t>
      </w:r>
      <w:r w:rsidRPr="00A97FA3">
        <w:rPr>
          <w:rFonts w:ascii="Times New Roman" w:eastAsia="仿宋_GB2312" w:hAnsi="Times New Roman"/>
          <w:sz w:val="32"/>
          <w:szCs w:val="32"/>
        </w:rPr>
        <w:t>人，其中</w:t>
      </w:r>
      <w:r w:rsidRPr="00A97FA3">
        <w:rPr>
          <w:rFonts w:ascii="Times New Roman" w:eastAsia="仿宋_GB2312" w:hAnsi="Times New Roman"/>
          <w:color w:val="000000"/>
          <w:sz w:val="32"/>
          <w:szCs w:val="32"/>
        </w:rPr>
        <w:t>省重点民生实事项目</w:t>
      </w:r>
      <w:r w:rsidRPr="00A97FA3">
        <w:rPr>
          <w:rFonts w:ascii="Times New Roman" w:eastAsia="仿宋_GB2312" w:hAnsi="Times New Roman"/>
          <w:color w:val="000000"/>
          <w:sz w:val="32"/>
          <w:szCs w:val="32"/>
        </w:rPr>
        <w:t>30000</w:t>
      </w:r>
      <w:r w:rsidRPr="00A97FA3">
        <w:rPr>
          <w:rFonts w:ascii="Times New Roman" w:eastAsia="仿宋_GB2312" w:hAnsi="Times New Roman"/>
          <w:color w:val="000000"/>
          <w:sz w:val="32"/>
          <w:szCs w:val="32"/>
        </w:rPr>
        <w:t>人</w:t>
      </w:r>
      <w:r w:rsidRPr="00A97FA3">
        <w:rPr>
          <w:rFonts w:ascii="Times New Roman" w:eastAsia="仿宋_GB2312" w:hAnsi="Times New Roman"/>
          <w:sz w:val="32"/>
          <w:szCs w:val="32"/>
        </w:rPr>
        <w:t>，长沙市民生健康项目</w:t>
      </w:r>
      <w:r w:rsidRPr="00A97FA3">
        <w:rPr>
          <w:rFonts w:ascii="Times New Roman" w:eastAsia="仿宋_GB2312" w:hAnsi="Times New Roman"/>
          <w:sz w:val="32"/>
          <w:szCs w:val="32"/>
        </w:rPr>
        <w:t>6000</w:t>
      </w:r>
      <w:r w:rsidRPr="00A97FA3">
        <w:rPr>
          <w:rFonts w:ascii="Times New Roman" w:eastAsia="仿宋_GB2312" w:hAnsi="Times New Roman"/>
          <w:sz w:val="32"/>
          <w:szCs w:val="32"/>
        </w:rPr>
        <w:t>人，完成</w:t>
      </w:r>
      <w:r w:rsidRPr="00A97FA3">
        <w:rPr>
          <w:rFonts w:ascii="Times New Roman" w:eastAsia="仿宋_GB2312" w:hAnsi="Times New Roman"/>
          <w:sz w:val="32"/>
          <w:szCs w:val="32"/>
        </w:rPr>
        <w:t>36000</w:t>
      </w:r>
      <w:r w:rsidRPr="00A97FA3">
        <w:rPr>
          <w:rFonts w:ascii="Times New Roman" w:eastAsia="仿宋_GB2312" w:hAnsi="Times New Roman"/>
          <w:sz w:val="32"/>
          <w:szCs w:val="32"/>
        </w:rPr>
        <w:t>人，目标任务完成率为</w:t>
      </w:r>
      <w:r w:rsidRPr="00A97FA3">
        <w:rPr>
          <w:rFonts w:ascii="Times New Roman" w:eastAsia="仿宋_GB2312" w:hAnsi="Times New Roman"/>
          <w:sz w:val="32"/>
          <w:szCs w:val="32"/>
        </w:rPr>
        <w:t>100 %</w:t>
      </w:r>
      <w:r w:rsidRPr="00A97FA3">
        <w:rPr>
          <w:rFonts w:ascii="Times New Roman" w:eastAsia="仿宋_GB2312" w:hAnsi="Times New Roman"/>
          <w:sz w:val="32"/>
          <w:szCs w:val="32"/>
        </w:rPr>
        <w:t>，宫颈癌检查发现可疑</w:t>
      </w:r>
      <w:r w:rsidRPr="00A97FA3">
        <w:rPr>
          <w:rFonts w:ascii="Times New Roman" w:eastAsia="仿宋_GB2312" w:hAnsi="Times New Roman"/>
          <w:sz w:val="32"/>
          <w:szCs w:val="32"/>
        </w:rPr>
        <w:t>/</w:t>
      </w:r>
      <w:r w:rsidRPr="00A97FA3">
        <w:rPr>
          <w:rFonts w:ascii="Times New Roman" w:eastAsia="仿宋_GB2312" w:hAnsi="Times New Roman"/>
          <w:sz w:val="32"/>
          <w:szCs w:val="32"/>
        </w:rPr>
        <w:t>异常病例</w:t>
      </w:r>
      <w:r w:rsidRPr="00A97FA3">
        <w:rPr>
          <w:rFonts w:ascii="Times New Roman" w:eastAsia="仿宋_GB2312" w:hAnsi="Times New Roman"/>
          <w:sz w:val="32"/>
          <w:szCs w:val="32"/>
        </w:rPr>
        <w:t>1722</w:t>
      </w:r>
      <w:r w:rsidRPr="00A97FA3">
        <w:rPr>
          <w:rFonts w:ascii="Times New Roman" w:eastAsia="仿宋_GB2312" w:hAnsi="Times New Roman"/>
          <w:sz w:val="32"/>
          <w:szCs w:val="32"/>
        </w:rPr>
        <w:t>人，</w:t>
      </w:r>
      <w:r w:rsidRPr="00A97FA3">
        <w:rPr>
          <w:rFonts w:ascii="Times New Roman" w:eastAsia="仿宋_GB2312" w:hAnsi="Times New Roman"/>
          <w:color w:val="000000"/>
          <w:sz w:val="32"/>
          <w:szCs w:val="32"/>
        </w:rPr>
        <w:t>应活检人数</w:t>
      </w:r>
      <w:r w:rsidRPr="00A97FA3">
        <w:rPr>
          <w:rFonts w:ascii="Times New Roman" w:eastAsia="仿宋_GB2312" w:hAnsi="Times New Roman"/>
          <w:color w:val="000000"/>
          <w:sz w:val="32"/>
          <w:szCs w:val="32"/>
        </w:rPr>
        <w:t>645</w:t>
      </w:r>
      <w:r w:rsidRPr="00A97FA3">
        <w:rPr>
          <w:rFonts w:ascii="Times New Roman" w:eastAsia="仿宋_GB2312" w:hAnsi="Times New Roman"/>
          <w:color w:val="000000"/>
          <w:sz w:val="32"/>
          <w:szCs w:val="32"/>
        </w:rPr>
        <w:t>人，实活检</w:t>
      </w:r>
      <w:r w:rsidRPr="00A97FA3">
        <w:rPr>
          <w:rFonts w:ascii="Times New Roman" w:eastAsia="仿宋_GB2312" w:hAnsi="Times New Roman"/>
          <w:color w:val="000000"/>
          <w:sz w:val="32"/>
          <w:szCs w:val="32"/>
        </w:rPr>
        <w:t>645</w:t>
      </w:r>
      <w:r w:rsidRPr="00A97FA3">
        <w:rPr>
          <w:rFonts w:ascii="Times New Roman" w:eastAsia="仿宋_GB2312" w:hAnsi="Times New Roman"/>
          <w:color w:val="000000"/>
          <w:sz w:val="32"/>
          <w:szCs w:val="32"/>
        </w:rPr>
        <w:t>人，活检完成率</w:t>
      </w:r>
      <w:r w:rsidRPr="00A97FA3">
        <w:rPr>
          <w:rFonts w:ascii="Times New Roman" w:eastAsia="仿宋_GB2312" w:hAnsi="Times New Roman"/>
          <w:color w:val="000000"/>
          <w:sz w:val="32"/>
          <w:szCs w:val="32"/>
        </w:rPr>
        <w:t>100%</w:t>
      </w:r>
      <w:r w:rsidRPr="00A97FA3">
        <w:rPr>
          <w:rFonts w:ascii="Times New Roman" w:eastAsia="仿宋_GB2312" w:hAnsi="Times New Roman"/>
          <w:color w:val="000000"/>
          <w:sz w:val="32"/>
          <w:szCs w:val="32"/>
        </w:rPr>
        <w:t>，</w:t>
      </w:r>
      <w:r w:rsidRPr="00A97FA3">
        <w:rPr>
          <w:rFonts w:ascii="Times New Roman" w:eastAsia="仿宋_GB2312" w:hAnsi="Times New Roman"/>
          <w:sz w:val="32"/>
          <w:szCs w:val="32"/>
        </w:rPr>
        <w:t>确诊</w:t>
      </w:r>
      <w:r w:rsidRPr="00A97FA3">
        <w:rPr>
          <w:rFonts w:ascii="Times New Roman" w:eastAsia="仿宋_GB2312" w:hAnsi="Times New Roman"/>
          <w:color w:val="000000"/>
          <w:sz w:val="32"/>
          <w:szCs w:val="32"/>
        </w:rPr>
        <w:t>宫颈和外阴阴道病变</w:t>
      </w:r>
      <w:r w:rsidRPr="00A97FA3">
        <w:rPr>
          <w:rFonts w:ascii="Times New Roman" w:eastAsia="仿宋_GB2312" w:hAnsi="Times New Roman"/>
          <w:color w:val="000000"/>
          <w:sz w:val="32"/>
          <w:szCs w:val="32"/>
        </w:rPr>
        <w:t>376</w:t>
      </w:r>
      <w:r w:rsidRPr="00A97FA3">
        <w:rPr>
          <w:rFonts w:ascii="Times New Roman" w:eastAsia="仿宋_GB2312" w:hAnsi="Times New Roman"/>
          <w:color w:val="000000"/>
          <w:sz w:val="32"/>
          <w:szCs w:val="32"/>
        </w:rPr>
        <w:t>人，其中宫颈低级别病变</w:t>
      </w:r>
      <w:r w:rsidRPr="00A97FA3">
        <w:rPr>
          <w:rFonts w:ascii="Times New Roman" w:eastAsia="仿宋_GB2312" w:hAnsi="Times New Roman"/>
          <w:color w:val="000000"/>
          <w:sz w:val="32"/>
          <w:szCs w:val="32"/>
        </w:rPr>
        <w:t>195</w:t>
      </w:r>
      <w:r w:rsidRPr="00A97FA3">
        <w:rPr>
          <w:rFonts w:ascii="Times New Roman" w:eastAsia="仿宋_GB2312" w:hAnsi="Times New Roman"/>
          <w:color w:val="000000"/>
          <w:sz w:val="32"/>
          <w:szCs w:val="32"/>
        </w:rPr>
        <w:t>人，高级别病变</w:t>
      </w:r>
      <w:r w:rsidRPr="00A97FA3">
        <w:rPr>
          <w:rFonts w:ascii="Times New Roman" w:eastAsia="仿宋_GB2312" w:hAnsi="Times New Roman"/>
          <w:color w:val="000000"/>
          <w:sz w:val="32"/>
          <w:szCs w:val="32"/>
        </w:rPr>
        <w:t>166</w:t>
      </w:r>
      <w:r w:rsidRPr="00A97FA3">
        <w:rPr>
          <w:rFonts w:ascii="Times New Roman" w:eastAsia="仿宋_GB2312" w:hAnsi="Times New Roman"/>
          <w:color w:val="000000"/>
          <w:sz w:val="32"/>
          <w:szCs w:val="32"/>
        </w:rPr>
        <w:t>人，原位腺癌</w:t>
      </w:r>
      <w:r w:rsidRPr="00A97FA3">
        <w:rPr>
          <w:rFonts w:ascii="Times New Roman" w:eastAsia="仿宋_GB2312" w:hAnsi="Times New Roman"/>
          <w:color w:val="000000"/>
          <w:sz w:val="32"/>
          <w:szCs w:val="32"/>
        </w:rPr>
        <w:t>2</w:t>
      </w:r>
      <w:r w:rsidRPr="00A97FA3">
        <w:rPr>
          <w:rFonts w:ascii="Times New Roman" w:eastAsia="仿宋_GB2312" w:hAnsi="Times New Roman"/>
          <w:color w:val="000000"/>
          <w:sz w:val="32"/>
          <w:szCs w:val="32"/>
        </w:rPr>
        <w:t>人，微小浸润癌</w:t>
      </w:r>
      <w:r w:rsidRPr="00A97FA3">
        <w:rPr>
          <w:rFonts w:ascii="Times New Roman" w:eastAsia="仿宋_GB2312" w:hAnsi="Times New Roman"/>
          <w:color w:val="000000"/>
          <w:sz w:val="32"/>
          <w:szCs w:val="32"/>
        </w:rPr>
        <w:t>8</w:t>
      </w:r>
      <w:r w:rsidRPr="00A97FA3">
        <w:rPr>
          <w:rFonts w:ascii="Times New Roman" w:eastAsia="仿宋_GB2312" w:hAnsi="Times New Roman"/>
          <w:color w:val="000000"/>
          <w:sz w:val="32"/>
          <w:szCs w:val="32"/>
        </w:rPr>
        <w:t>人，浸润癌</w:t>
      </w:r>
      <w:r w:rsidRPr="00A97FA3">
        <w:rPr>
          <w:rFonts w:ascii="Times New Roman" w:eastAsia="仿宋_GB2312" w:hAnsi="Times New Roman"/>
          <w:color w:val="000000"/>
          <w:sz w:val="32"/>
          <w:szCs w:val="32"/>
        </w:rPr>
        <w:t>5</w:t>
      </w:r>
      <w:r w:rsidRPr="00A97FA3">
        <w:rPr>
          <w:rFonts w:ascii="Times New Roman" w:eastAsia="仿宋_GB2312" w:hAnsi="Times New Roman"/>
          <w:color w:val="000000"/>
          <w:sz w:val="32"/>
          <w:szCs w:val="32"/>
        </w:rPr>
        <w:t>人；宫颈癌早诊率</w:t>
      </w:r>
      <w:r w:rsidRPr="00A97FA3">
        <w:rPr>
          <w:rFonts w:ascii="Times New Roman" w:eastAsia="仿宋_GB2312" w:hAnsi="Times New Roman"/>
          <w:color w:val="000000"/>
          <w:sz w:val="32"/>
          <w:szCs w:val="32"/>
        </w:rPr>
        <w:t>97.24%</w:t>
      </w:r>
      <w:r w:rsidRPr="00A97FA3">
        <w:rPr>
          <w:rFonts w:ascii="Times New Roman" w:eastAsia="仿宋_GB2312" w:hAnsi="Times New Roman"/>
          <w:color w:val="000000"/>
          <w:sz w:val="32"/>
          <w:szCs w:val="32"/>
        </w:rPr>
        <w:t>，早治率</w:t>
      </w:r>
      <w:r w:rsidRPr="00A97FA3">
        <w:rPr>
          <w:rFonts w:ascii="Times New Roman" w:eastAsia="仿宋_GB2312" w:hAnsi="Times New Roman"/>
          <w:color w:val="000000"/>
          <w:sz w:val="32"/>
          <w:szCs w:val="32"/>
        </w:rPr>
        <w:t>100%</w:t>
      </w:r>
      <w:r w:rsidRPr="00A97FA3">
        <w:rPr>
          <w:rFonts w:ascii="Times New Roman" w:eastAsia="仿宋_GB2312" w:hAnsi="Times New Roman"/>
          <w:color w:val="000000"/>
          <w:sz w:val="32"/>
          <w:szCs w:val="32"/>
        </w:rPr>
        <w:t>。</w:t>
      </w:r>
      <w:r w:rsidRPr="00A97FA3">
        <w:rPr>
          <w:rFonts w:ascii="Times New Roman" w:eastAsia="仿宋_GB2312" w:hAnsi="Times New Roman"/>
          <w:color w:val="000000"/>
          <w:spacing w:val="-4"/>
          <w:sz w:val="32"/>
          <w:szCs w:val="32"/>
        </w:rPr>
        <w:t>低级别病变已随访，高级别病变及</w:t>
      </w:r>
      <w:r w:rsidRPr="00A97FA3">
        <w:rPr>
          <w:rFonts w:ascii="Times New Roman" w:eastAsia="仿宋_GB2312" w:hAnsi="Times New Roman"/>
          <w:color w:val="000000"/>
          <w:sz w:val="32"/>
          <w:szCs w:val="32"/>
        </w:rPr>
        <w:t>外阴阴道病变</w:t>
      </w:r>
      <w:r w:rsidRPr="00A97FA3">
        <w:rPr>
          <w:rFonts w:ascii="Times New Roman" w:eastAsia="仿宋_GB2312" w:hAnsi="Times New Roman"/>
          <w:color w:val="000000"/>
          <w:spacing w:val="-4"/>
          <w:sz w:val="32"/>
          <w:szCs w:val="32"/>
        </w:rPr>
        <w:t>患者均已接受治疗，并安排专人随访。</w:t>
      </w:r>
      <w:r w:rsidRPr="00A97FA3">
        <w:rPr>
          <w:rFonts w:ascii="Times New Roman" w:eastAsia="仿宋_GB2312" w:hAnsi="Times New Roman"/>
          <w:color w:val="000000"/>
          <w:sz w:val="32"/>
          <w:szCs w:val="32"/>
        </w:rPr>
        <w:t>乳腺癌检查可疑</w:t>
      </w:r>
      <w:r w:rsidRPr="00A97FA3">
        <w:rPr>
          <w:rFonts w:ascii="Times New Roman" w:eastAsia="仿宋_GB2312" w:hAnsi="Times New Roman"/>
          <w:color w:val="000000"/>
          <w:sz w:val="32"/>
          <w:szCs w:val="32"/>
        </w:rPr>
        <w:t>/</w:t>
      </w:r>
      <w:r w:rsidRPr="00A97FA3">
        <w:rPr>
          <w:rFonts w:ascii="Times New Roman" w:eastAsia="仿宋_GB2312" w:hAnsi="Times New Roman"/>
          <w:color w:val="000000"/>
          <w:sz w:val="32"/>
          <w:szCs w:val="32"/>
        </w:rPr>
        <w:t>异常病例</w:t>
      </w:r>
      <w:r w:rsidRPr="00A97FA3">
        <w:rPr>
          <w:rFonts w:ascii="Times New Roman" w:eastAsia="仿宋_GB2312" w:hAnsi="Times New Roman"/>
          <w:color w:val="000000"/>
          <w:sz w:val="32"/>
          <w:szCs w:val="32"/>
        </w:rPr>
        <w:t>2015</w:t>
      </w:r>
      <w:r w:rsidRPr="00A97FA3">
        <w:rPr>
          <w:rFonts w:ascii="Times New Roman" w:eastAsia="仿宋_GB2312" w:hAnsi="Times New Roman"/>
          <w:color w:val="000000"/>
          <w:sz w:val="32"/>
          <w:szCs w:val="32"/>
        </w:rPr>
        <w:t>人，发现</w:t>
      </w:r>
      <w:r w:rsidRPr="00A97FA3">
        <w:rPr>
          <w:rFonts w:ascii="Times New Roman" w:eastAsia="仿宋_GB2312" w:hAnsi="Times New Roman"/>
          <w:color w:val="000000"/>
          <w:spacing w:val="-4"/>
          <w:sz w:val="32"/>
          <w:szCs w:val="32"/>
        </w:rPr>
        <w:t>乳腺纤维瘤</w:t>
      </w:r>
      <w:r w:rsidRPr="00A97FA3">
        <w:rPr>
          <w:rFonts w:ascii="Times New Roman" w:eastAsia="仿宋_GB2312" w:hAnsi="Times New Roman"/>
          <w:color w:val="000000"/>
          <w:spacing w:val="-4"/>
          <w:sz w:val="32"/>
          <w:szCs w:val="32"/>
        </w:rPr>
        <w:t>196</w:t>
      </w:r>
      <w:r w:rsidRPr="00A97FA3">
        <w:rPr>
          <w:rFonts w:ascii="Times New Roman" w:eastAsia="仿宋_GB2312" w:hAnsi="Times New Roman"/>
          <w:color w:val="000000"/>
          <w:spacing w:val="-4"/>
          <w:sz w:val="32"/>
          <w:szCs w:val="32"/>
        </w:rPr>
        <w:t>人，其他乳腺良性疾病</w:t>
      </w:r>
      <w:r w:rsidRPr="00A97FA3">
        <w:rPr>
          <w:rFonts w:ascii="Times New Roman" w:eastAsia="仿宋_GB2312" w:hAnsi="Times New Roman"/>
          <w:color w:val="000000"/>
          <w:spacing w:val="-4"/>
          <w:sz w:val="32"/>
          <w:szCs w:val="32"/>
        </w:rPr>
        <w:t>103</w:t>
      </w:r>
      <w:r w:rsidRPr="00A97FA3">
        <w:rPr>
          <w:rFonts w:ascii="Times New Roman" w:eastAsia="仿宋_GB2312" w:hAnsi="Times New Roman"/>
          <w:color w:val="000000"/>
          <w:spacing w:val="-4"/>
          <w:sz w:val="32"/>
          <w:szCs w:val="32"/>
        </w:rPr>
        <w:t>人</w:t>
      </w:r>
      <w:r w:rsidRPr="00A97FA3">
        <w:rPr>
          <w:rFonts w:ascii="Times New Roman" w:eastAsia="仿宋_GB2312" w:hAnsi="Times New Roman"/>
          <w:color w:val="000000"/>
          <w:spacing w:val="-4"/>
          <w:sz w:val="32"/>
          <w:szCs w:val="32"/>
        </w:rPr>
        <w:t>,</w:t>
      </w:r>
      <w:r w:rsidRPr="00A97FA3">
        <w:rPr>
          <w:rFonts w:ascii="Times New Roman" w:eastAsia="仿宋_GB2312" w:hAnsi="Times New Roman"/>
          <w:color w:val="000000"/>
          <w:sz w:val="32"/>
          <w:szCs w:val="32"/>
        </w:rPr>
        <w:t>，确诊乳腺癌前病变</w:t>
      </w:r>
      <w:r w:rsidRPr="00A97FA3">
        <w:rPr>
          <w:rFonts w:ascii="Times New Roman" w:eastAsia="仿宋_GB2312" w:hAnsi="Times New Roman"/>
          <w:color w:val="000000"/>
          <w:sz w:val="32"/>
          <w:szCs w:val="32"/>
        </w:rPr>
        <w:t>3</w:t>
      </w:r>
      <w:r w:rsidRPr="00A97FA3">
        <w:rPr>
          <w:rFonts w:ascii="Times New Roman" w:eastAsia="仿宋_GB2312" w:hAnsi="Times New Roman"/>
          <w:color w:val="000000"/>
          <w:sz w:val="32"/>
          <w:szCs w:val="32"/>
        </w:rPr>
        <w:t>人，乳腺癌</w:t>
      </w:r>
      <w:r w:rsidRPr="00A97FA3">
        <w:rPr>
          <w:rFonts w:ascii="Times New Roman" w:eastAsia="仿宋_GB2312" w:hAnsi="Times New Roman"/>
          <w:color w:val="000000"/>
          <w:sz w:val="32"/>
          <w:szCs w:val="32"/>
        </w:rPr>
        <w:t>48</w:t>
      </w:r>
      <w:r w:rsidRPr="00A97FA3">
        <w:rPr>
          <w:rFonts w:ascii="Times New Roman" w:eastAsia="仿宋_GB2312" w:hAnsi="Times New Roman"/>
          <w:color w:val="000000"/>
          <w:sz w:val="32"/>
          <w:szCs w:val="32"/>
        </w:rPr>
        <w:t>人，乳腺癌早诊早治率</w:t>
      </w:r>
      <w:r w:rsidRPr="00A97FA3">
        <w:rPr>
          <w:rFonts w:ascii="Times New Roman" w:eastAsia="仿宋_GB2312" w:hAnsi="Times New Roman"/>
          <w:color w:val="000000"/>
          <w:sz w:val="32"/>
          <w:szCs w:val="32"/>
        </w:rPr>
        <w:t>85.42%</w:t>
      </w:r>
      <w:r w:rsidRPr="00A97FA3">
        <w:rPr>
          <w:rFonts w:ascii="Times New Roman" w:eastAsia="仿宋_GB2312" w:hAnsi="Times New Roman"/>
          <w:color w:val="000000"/>
          <w:sz w:val="32"/>
          <w:szCs w:val="32"/>
        </w:rPr>
        <w:t>，</w:t>
      </w:r>
      <w:r w:rsidRPr="00A97FA3">
        <w:rPr>
          <w:rFonts w:ascii="Times New Roman" w:eastAsia="仿宋_GB2312" w:hAnsi="Times New Roman"/>
          <w:color w:val="000000"/>
          <w:spacing w:val="-4"/>
          <w:sz w:val="32"/>
          <w:szCs w:val="32"/>
        </w:rPr>
        <w:t>对乳腺良性疾病患者</w:t>
      </w:r>
      <w:r w:rsidRPr="00A97FA3">
        <w:rPr>
          <w:rFonts w:ascii="Times New Roman" w:eastAsia="仿宋_GB2312" w:hAnsi="Times New Roman"/>
          <w:color w:val="000000"/>
          <w:spacing w:val="-4"/>
          <w:sz w:val="32"/>
          <w:szCs w:val="32"/>
        </w:rPr>
        <w:lastRenderedPageBreak/>
        <w:t>进行保健指导与治疗，</w:t>
      </w:r>
      <w:r w:rsidRPr="00A97FA3">
        <w:rPr>
          <w:rFonts w:ascii="Times New Roman" w:eastAsia="仿宋_GB2312" w:hAnsi="Times New Roman"/>
          <w:color w:val="000000"/>
          <w:spacing w:val="-4"/>
          <w:sz w:val="32"/>
          <w:szCs w:val="32"/>
        </w:rPr>
        <w:t>48</w:t>
      </w:r>
      <w:r w:rsidRPr="00A97FA3">
        <w:rPr>
          <w:rFonts w:ascii="Times New Roman" w:eastAsia="仿宋_GB2312" w:hAnsi="Times New Roman"/>
          <w:color w:val="000000"/>
          <w:spacing w:val="-4"/>
          <w:sz w:val="32"/>
          <w:szCs w:val="32"/>
        </w:rPr>
        <w:t>例乳腺癌前病变及乳腺癌患者均已手术治疗</w:t>
      </w:r>
      <w:r w:rsidRPr="00A97FA3">
        <w:rPr>
          <w:rFonts w:ascii="Times New Roman" w:eastAsia="仿宋_GB2312" w:hAnsi="仿宋_GB2312"/>
          <w:color w:val="000000"/>
          <w:spacing w:val="-4"/>
          <w:sz w:val="32"/>
          <w:szCs w:val="32"/>
        </w:rPr>
        <w:t>。</w:t>
      </w:r>
    </w:p>
    <w:p w:rsidR="00A811C0" w:rsidRPr="00A97FA3" w:rsidRDefault="00821620">
      <w:pPr>
        <w:spacing w:line="560" w:lineRule="exact"/>
        <w:ind w:firstLineChars="150" w:firstLine="480"/>
        <w:rPr>
          <w:rFonts w:ascii="Times New Roman" w:eastAsia="楷体_GB2312" w:hAnsi="Times New Roman"/>
          <w:sz w:val="32"/>
          <w:szCs w:val="32"/>
        </w:rPr>
      </w:pPr>
      <w:r w:rsidRPr="00A97FA3">
        <w:rPr>
          <w:rFonts w:ascii="Times New Roman" w:eastAsia="楷体_GB2312" w:hAnsi="Times New Roman"/>
          <w:sz w:val="32"/>
          <w:szCs w:val="32"/>
        </w:rPr>
        <w:t>（二）项目绩效目标</w:t>
      </w:r>
    </w:p>
    <w:p w:rsidR="00A811C0" w:rsidRPr="00A97FA3" w:rsidRDefault="00821620">
      <w:pPr>
        <w:spacing w:line="560" w:lineRule="exact"/>
        <w:ind w:firstLineChars="200" w:firstLine="640"/>
        <w:rPr>
          <w:rFonts w:ascii="Times New Roman" w:eastAsia="仿宋_GB2312" w:hAnsi="Times New Roman"/>
          <w:sz w:val="32"/>
          <w:szCs w:val="32"/>
        </w:rPr>
      </w:pPr>
      <w:r w:rsidRPr="00A97FA3">
        <w:rPr>
          <w:rFonts w:ascii="Times New Roman" w:eastAsia="仿宋_GB2312" w:hAnsi="Times New Roman"/>
          <w:sz w:val="32"/>
          <w:szCs w:val="32"/>
        </w:rPr>
        <w:t>1</w:t>
      </w:r>
      <w:r w:rsidRPr="00A97FA3">
        <w:rPr>
          <w:rFonts w:ascii="Times New Roman" w:eastAsia="仿宋_GB2312" w:hAnsi="Times New Roman"/>
          <w:sz w:val="32"/>
          <w:szCs w:val="32"/>
        </w:rPr>
        <w:t>、按照</w:t>
      </w:r>
      <w:r w:rsidRPr="00A97FA3">
        <w:rPr>
          <w:rFonts w:ascii="Times New Roman" w:eastAsia="仿宋_GB2312" w:hAnsi="Times New Roman"/>
          <w:sz w:val="32"/>
          <w:szCs w:val="32"/>
        </w:rPr>
        <w:t>3</w:t>
      </w:r>
      <w:r w:rsidRPr="00A97FA3">
        <w:rPr>
          <w:rFonts w:ascii="Times New Roman" w:eastAsia="仿宋_GB2312" w:hAnsi="Times New Roman"/>
          <w:sz w:val="32"/>
          <w:szCs w:val="32"/>
        </w:rPr>
        <w:t>年一轮的原则，</w:t>
      </w:r>
      <w:r w:rsidRPr="00A97FA3">
        <w:rPr>
          <w:rFonts w:ascii="Times New Roman" w:eastAsia="仿宋_GB2312" w:hAnsi="Times New Roman"/>
          <w:sz w:val="32"/>
          <w:szCs w:val="32"/>
        </w:rPr>
        <w:t>2021</w:t>
      </w:r>
      <w:r w:rsidRPr="00A97FA3">
        <w:rPr>
          <w:rFonts w:ascii="Times New Roman" w:eastAsia="仿宋_GB2312" w:hAnsi="Times New Roman"/>
          <w:sz w:val="32"/>
          <w:szCs w:val="32"/>
        </w:rPr>
        <w:t>年完成</w:t>
      </w:r>
      <w:r w:rsidRPr="00A97FA3">
        <w:rPr>
          <w:rFonts w:ascii="Times New Roman" w:eastAsia="仿宋_GB2312" w:hAnsi="Times New Roman"/>
          <w:sz w:val="32"/>
          <w:szCs w:val="32"/>
        </w:rPr>
        <w:t xml:space="preserve"> “</w:t>
      </w:r>
      <w:r w:rsidRPr="00A97FA3">
        <w:rPr>
          <w:rFonts w:ascii="Times New Roman" w:eastAsia="仿宋_GB2312" w:hAnsi="Times New Roman"/>
          <w:sz w:val="32"/>
          <w:szCs w:val="32"/>
        </w:rPr>
        <w:t>两癌</w:t>
      </w:r>
      <w:r w:rsidRPr="00A97FA3">
        <w:rPr>
          <w:rFonts w:ascii="Times New Roman" w:eastAsia="仿宋_GB2312" w:hAnsi="Times New Roman"/>
          <w:sz w:val="32"/>
          <w:szCs w:val="32"/>
        </w:rPr>
        <w:t>”</w:t>
      </w:r>
      <w:r w:rsidRPr="00A97FA3">
        <w:rPr>
          <w:rFonts w:ascii="Times New Roman" w:eastAsia="仿宋_GB2312" w:hAnsi="Times New Roman"/>
          <w:sz w:val="32"/>
          <w:szCs w:val="32"/>
        </w:rPr>
        <w:t>免费检查</w:t>
      </w:r>
      <w:r w:rsidRPr="00A97FA3">
        <w:rPr>
          <w:rFonts w:ascii="Times New Roman" w:eastAsia="仿宋_GB2312" w:hAnsi="Times New Roman"/>
          <w:sz w:val="32"/>
          <w:szCs w:val="32"/>
        </w:rPr>
        <w:t>36000</w:t>
      </w:r>
      <w:r w:rsidRPr="00A97FA3">
        <w:rPr>
          <w:rFonts w:ascii="Times New Roman" w:eastAsia="仿宋_GB2312" w:hAnsi="Times New Roman"/>
          <w:sz w:val="32"/>
          <w:szCs w:val="32"/>
        </w:rPr>
        <w:t>人，其中省重点民生实事项目</w:t>
      </w:r>
      <w:r w:rsidRPr="00A97FA3">
        <w:rPr>
          <w:rFonts w:ascii="Times New Roman" w:eastAsia="仿宋_GB2312" w:hAnsi="Times New Roman"/>
          <w:sz w:val="32"/>
          <w:szCs w:val="32"/>
        </w:rPr>
        <w:t>-</w:t>
      </w:r>
      <w:r w:rsidRPr="00A97FA3">
        <w:rPr>
          <w:rFonts w:ascii="Times New Roman" w:eastAsia="仿宋_GB2312" w:hAnsi="Times New Roman"/>
          <w:sz w:val="32"/>
          <w:szCs w:val="32"/>
        </w:rPr>
        <w:t>农村适龄妇女两癌筛查人数</w:t>
      </w:r>
      <w:r w:rsidRPr="00A97FA3">
        <w:rPr>
          <w:rFonts w:ascii="Times New Roman" w:eastAsia="仿宋_GB2312" w:hAnsi="Times New Roman"/>
          <w:sz w:val="32"/>
          <w:szCs w:val="32"/>
        </w:rPr>
        <w:t>30000</w:t>
      </w:r>
      <w:r w:rsidRPr="00A97FA3">
        <w:rPr>
          <w:rFonts w:ascii="Times New Roman" w:eastAsia="仿宋_GB2312" w:hAnsi="Times New Roman"/>
          <w:sz w:val="32"/>
          <w:szCs w:val="32"/>
        </w:rPr>
        <w:t>人，长沙市健康民生项目</w:t>
      </w:r>
      <w:r w:rsidRPr="00A97FA3">
        <w:rPr>
          <w:rFonts w:ascii="Times New Roman" w:eastAsia="仿宋_GB2312" w:hAnsi="Times New Roman"/>
          <w:sz w:val="32"/>
          <w:szCs w:val="32"/>
        </w:rPr>
        <w:t>-</w:t>
      </w:r>
      <w:r w:rsidRPr="00A97FA3">
        <w:rPr>
          <w:rFonts w:ascii="Times New Roman" w:eastAsia="仿宋_GB2312" w:hAnsi="Times New Roman"/>
          <w:sz w:val="32"/>
          <w:szCs w:val="32"/>
        </w:rPr>
        <w:t>适龄妇女两癌筛查人数</w:t>
      </w:r>
      <w:r w:rsidRPr="00A97FA3">
        <w:rPr>
          <w:rFonts w:ascii="Times New Roman" w:eastAsia="仿宋_GB2312" w:hAnsi="Times New Roman"/>
          <w:sz w:val="32"/>
          <w:szCs w:val="32"/>
        </w:rPr>
        <w:t>6000</w:t>
      </w:r>
      <w:r w:rsidRPr="00A97FA3">
        <w:rPr>
          <w:rFonts w:ascii="Times New Roman" w:eastAsia="仿宋_GB2312" w:hAnsi="Times New Roman"/>
          <w:sz w:val="32"/>
          <w:szCs w:val="32"/>
        </w:rPr>
        <w:t>人，半年任务完成率达到</w:t>
      </w:r>
      <w:r w:rsidRPr="00A97FA3">
        <w:rPr>
          <w:rFonts w:ascii="Times New Roman" w:eastAsia="仿宋_GB2312" w:hAnsi="Times New Roman"/>
          <w:sz w:val="32"/>
          <w:szCs w:val="32"/>
        </w:rPr>
        <w:t>50%</w:t>
      </w:r>
      <w:r w:rsidRPr="00A97FA3">
        <w:rPr>
          <w:rFonts w:ascii="Times New Roman" w:eastAsia="仿宋_GB2312" w:hAnsi="Times New Roman"/>
          <w:sz w:val="32"/>
          <w:szCs w:val="32"/>
        </w:rPr>
        <w:t>以上，年度任务完成率达到</w:t>
      </w:r>
      <w:r w:rsidRPr="00A97FA3">
        <w:rPr>
          <w:rFonts w:ascii="Times New Roman" w:eastAsia="仿宋_GB2312" w:hAnsi="Times New Roman"/>
          <w:sz w:val="32"/>
          <w:szCs w:val="32"/>
        </w:rPr>
        <w:t>100%</w:t>
      </w:r>
      <w:r w:rsidRPr="00A97FA3">
        <w:rPr>
          <w:rFonts w:ascii="Times New Roman" w:eastAsia="仿宋_GB2312" w:hAnsi="Times New Roman"/>
          <w:sz w:val="32"/>
          <w:szCs w:val="32"/>
        </w:rPr>
        <w:t>。</w:t>
      </w:r>
    </w:p>
    <w:p w:rsidR="00A811C0" w:rsidRPr="00A97FA3" w:rsidRDefault="00821620">
      <w:pPr>
        <w:spacing w:line="560" w:lineRule="exact"/>
        <w:ind w:firstLineChars="200" w:firstLine="640"/>
        <w:rPr>
          <w:rFonts w:ascii="Times New Roman" w:eastAsia="仿宋_GB2312" w:hAnsi="Times New Roman"/>
          <w:sz w:val="32"/>
          <w:szCs w:val="32"/>
        </w:rPr>
      </w:pPr>
      <w:r w:rsidRPr="00A97FA3">
        <w:rPr>
          <w:rFonts w:ascii="Times New Roman" w:eastAsia="仿宋_GB2312" w:hAnsi="Times New Roman"/>
          <w:sz w:val="32"/>
          <w:szCs w:val="32"/>
        </w:rPr>
        <w:t>2</w:t>
      </w:r>
      <w:r w:rsidRPr="00A97FA3">
        <w:rPr>
          <w:rFonts w:ascii="Times New Roman" w:eastAsia="仿宋_GB2312" w:hAnsi="Times New Roman"/>
          <w:sz w:val="32"/>
          <w:szCs w:val="32"/>
        </w:rPr>
        <w:t>、承担适龄妇女</w:t>
      </w:r>
      <w:r w:rsidRPr="00A97FA3">
        <w:rPr>
          <w:rFonts w:ascii="Times New Roman" w:eastAsia="仿宋_GB2312" w:hAnsi="Times New Roman"/>
          <w:sz w:val="32"/>
          <w:szCs w:val="32"/>
        </w:rPr>
        <w:t>“</w:t>
      </w:r>
      <w:r w:rsidRPr="00A97FA3">
        <w:rPr>
          <w:rFonts w:ascii="Times New Roman" w:eastAsia="仿宋_GB2312" w:hAnsi="Times New Roman"/>
          <w:sz w:val="32"/>
          <w:szCs w:val="32"/>
        </w:rPr>
        <w:t>两癌</w:t>
      </w:r>
      <w:r w:rsidRPr="00A97FA3">
        <w:rPr>
          <w:rFonts w:ascii="Times New Roman" w:eastAsia="仿宋_GB2312" w:hAnsi="Times New Roman"/>
          <w:sz w:val="32"/>
          <w:szCs w:val="32"/>
        </w:rPr>
        <w:t>”</w:t>
      </w:r>
      <w:r w:rsidRPr="00A97FA3">
        <w:rPr>
          <w:rFonts w:ascii="Times New Roman" w:eastAsia="仿宋_GB2312" w:hAnsi="Times New Roman"/>
          <w:sz w:val="32"/>
          <w:szCs w:val="32"/>
        </w:rPr>
        <w:t>检查人员培训覆盖率达到</w:t>
      </w:r>
      <w:r w:rsidRPr="00A97FA3">
        <w:rPr>
          <w:rFonts w:ascii="Times New Roman" w:eastAsia="仿宋_GB2312" w:hAnsi="Times New Roman"/>
          <w:sz w:val="32"/>
          <w:szCs w:val="32"/>
        </w:rPr>
        <w:t>95%</w:t>
      </w:r>
      <w:r w:rsidRPr="00A97FA3">
        <w:rPr>
          <w:rFonts w:ascii="Times New Roman" w:eastAsia="仿宋_GB2312" w:hAnsi="Times New Roman"/>
          <w:sz w:val="32"/>
          <w:szCs w:val="32"/>
        </w:rPr>
        <w:t>以上。</w:t>
      </w:r>
      <w:r w:rsidRPr="00A97FA3">
        <w:rPr>
          <w:rFonts w:ascii="Times New Roman" w:eastAsia="仿宋_GB2312" w:hAnsi="Times New Roman"/>
          <w:sz w:val="32"/>
          <w:szCs w:val="32"/>
        </w:rPr>
        <w:t xml:space="preserve"> </w:t>
      </w:r>
    </w:p>
    <w:p w:rsidR="00A811C0" w:rsidRPr="00A97FA3" w:rsidRDefault="00821620">
      <w:pPr>
        <w:spacing w:line="560" w:lineRule="exact"/>
        <w:ind w:firstLineChars="200" w:firstLine="640"/>
        <w:rPr>
          <w:rFonts w:ascii="Times New Roman" w:eastAsia="仿宋_GB2312" w:hAnsi="Times New Roman"/>
          <w:sz w:val="32"/>
          <w:szCs w:val="32"/>
        </w:rPr>
      </w:pPr>
      <w:r w:rsidRPr="00A97FA3">
        <w:rPr>
          <w:rFonts w:ascii="Times New Roman" w:eastAsia="仿宋_GB2312" w:hAnsi="Times New Roman"/>
          <w:sz w:val="32"/>
          <w:szCs w:val="32"/>
        </w:rPr>
        <w:t>3</w:t>
      </w:r>
      <w:r w:rsidRPr="00A97FA3">
        <w:rPr>
          <w:rFonts w:ascii="Times New Roman" w:eastAsia="仿宋_GB2312" w:hAnsi="Times New Roman"/>
          <w:sz w:val="32"/>
          <w:szCs w:val="32"/>
        </w:rPr>
        <w:t>、适龄妇女</w:t>
      </w:r>
      <w:r w:rsidRPr="00A97FA3">
        <w:rPr>
          <w:rFonts w:ascii="Times New Roman" w:eastAsia="仿宋_GB2312" w:hAnsi="Times New Roman"/>
          <w:sz w:val="32"/>
          <w:szCs w:val="32"/>
        </w:rPr>
        <w:t>“</w:t>
      </w:r>
      <w:r w:rsidRPr="00A97FA3">
        <w:rPr>
          <w:rFonts w:ascii="Times New Roman" w:eastAsia="仿宋_GB2312" w:hAnsi="Times New Roman"/>
          <w:sz w:val="32"/>
          <w:szCs w:val="32"/>
        </w:rPr>
        <w:t>两癌</w:t>
      </w:r>
      <w:r w:rsidRPr="00A97FA3">
        <w:rPr>
          <w:rFonts w:ascii="Times New Roman" w:eastAsia="仿宋_GB2312" w:hAnsi="Times New Roman"/>
          <w:sz w:val="32"/>
          <w:szCs w:val="32"/>
        </w:rPr>
        <w:t>”</w:t>
      </w:r>
      <w:r w:rsidRPr="00A97FA3">
        <w:rPr>
          <w:rFonts w:ascii="Times New Roman" w:eastAsia="仿宋_GB2312" w:hAnsi="Times New Roman"/>
          <w:sz w:val="32"/>
          <w:szCs w:val="32"/>
        </w:rPr>
        <w:t>防治知识知晓率</w:t>
      </w:r>
      <w:r w:rsidRPr="00A97FA3">
        <w:rPr>
          <w:rFonts w:ascii="Times New Roman" w:eastAsia="仿宋_GB2312" w:hAnsi="Times New Roman"/>
          <w:sz w:val="32"/>
          <w:szCs w:val="32"/>
        </w:rPr>
        <w:t>≥80%</w:t>
      </w:r>
      <w:r w:rsidRPr="00A97FA3">
        <w:rPr>
          <w:rFonts w:ascii="Times New Roman" w:eastAsia="仿宋_GB2312" w:hAnsi="Times New Roman"/>
          <w:sz w:val="32"/>
          <w:szCs w:val="32"/>
        </w:rPr>
        <w:t>。</w:t>
      </w:r>
    </w:p>
    <w:p w:rsidR="00A811C0" w:rsidRPr="00A97FA3" w:rsidRDefault="00821620">
      <w:pPr>
        <w:spacing w:line="560" w:lineRule="exact"/>
        <w:ind w:firstLineChars="200" w:firstLine="640"/>
        <w:rPr>
          <w:rFonts w:ascii="Times New Roman" w:eastAsia="仿宋_GB2312" w:hAnsi="Times New Roman"/>
          <w:sz w:val="32"/>
          <w:szCs w:val="32"/>
        </w:rPr>
      </w:pPr>
      <w:r w:rsidRPr="00A97FA3">
        <w:rPr>
          <w:rFonts w:ascii="Times New Roman" w:eastAsia="仿宋_GB2312" w:hAnsi="Times New Roman"/>
          <w:sz w:val="32"/>
          <w:szCs w:val="32"/>
        </w:rPr>
        <w:t>4</w:t>
      </w:r>
      <w:r w:rsidRPr="00A97FA3">
        <w:rPr>
          <w:rFonts w:ascii="Times New Roman" w:eastAsia="仿宋_GB2312" w:hAnsi="Times New Roman"/>
          <w:sz w:val="32"/>
          <w:szCs w:val="32"/>
        </w:rPr>
        <w:t>、宫颈癌早诊率、乳腺癌早诊率、</w:t>
      </w:r>
      <w:r w:rsidRPr="00A97FA3">
        <w:rPr>
          <w:rFonts w:ascii="Times New Roman" w:eastAsia="仿宋_GB2312" w:hAnsi="Times New Roman"/>
          <w:sz w:val="32"/>
          <w:szCs w:val="32"/>
        </w:rPr>
        <w:t>“</w:t>
      </w:r>
      <w:r w:rsidRPr="00A97FA3">
        <w:rPr>
          <w:rFonts w:ascii="Times New Roman" w:eastAsia="仿宋_GB2312" w:hAnsi="Times New Roman"/>
          <w:sz w:val="32"/>
          <w:szCs w:val="32"/>
        </w:rPr>
        <w:t>两癌</w:t>
      </w:r>
      <w:r w:rsidRPr="00A97FA3">
        <w:rPr>
          <w:rFonts w:ascii="Times New Roman" w:eastAsia="仿宋_GB2312" w:hAnsi="Times New Roman"/>
          <w:sz w:val="32"/>
          <w:szCs w:val="32"/>
        </w:rPr>
        <w:t>”</w:t>
      </w:r>
      <w:r w:rsidRPr="00A97FA3">
        <w:rPr>
          <w:rFonts w:ascii="Times New Roman" w:eastAsia="仿宋_GB2312" w:hAnsi="Times New Roman"/>
          <w:sz w:val="32"/>
          <w:szCs w:val="32"/>
        </w:rPr>
        <w:t>阳性个案治疗随访率分别达到</w:t>
      </w:r>
      <w:r w:rsidRPr="00A97FA3">
        <w:rPr>
          <w:rFonts w:ascii="Times New Roman" w:eastAsia="仿宋_GB2312" w:hAnsi="Times New Roman"/>
          <w:sz w:val="32"/>
          <w:szCs w:val="32"/>
        </w:rPr>
        <w:t>90%</w:t>
      </w:r>
      <w:r w:rsidRPr="00A97FA3">
        <w:rPr>
          <w:rFonts w:ascii="Times New Roman" w:eastAsia="仿宋_GB2312" w:hAnsi="Times New Roman"/>
          <w:sz w:val="32"/>
          <w:szCs w:val="32"/>
        </w:rPr>
        <w:t>、</w:t>
      </w:r>
      <w:r w:rsidRPr="00A97FA3">
        <w:rPr>
          <w:rFonts w:ascii="Times New Roman" w:eastAsia="仿宋_GB2312" w:hAnsi="Times New Roman"/>
          <w:sz w:val="32"/>
          <w:szCs w:val="32"/>
        </w:rPr>
        <w:t>60%</w:t>
      </w:r>
      <w:r w:rsidRPr="00A97FA3">
        <w:rPr>
          <w:rFonts w:ascii="Times New Roman" w:eastAsia="仿宋_GB2312" w:hAnsi="Times New Roman"/>
          <w:sz w:val="32"/>
          <w:szCs w:val="32"/>
        </w:rPr>
        <w:t>和</w:t>
      </w:r>
      <w:r w:rsidRPr="00A97FA3">
        <w:rPr>
          <w:rFonts w:ascii="Times New Roman" w:eastAsia="仿宋_GB2312" w:hAnsi="Times New Roman"/>
          <w:sz w:val="32"/>
          <w:szCs w:val="32"/>
        </w:rPr>
        <w:t>95%</w:t>
      </w:r>
      <w:r w:rsidRPr="00A97FA3">
        <w:rPr>
          <w:rFonts w:ascii="Times New Roman" w:eastAsia="仿宋_GB2312" w:hAnsi="Times New Roman"/>
          <w:sz w:val="32"/>
          <w:szCs w:val="32"/>
        </w:rPr>
        <w:t>（实际</w:t>
      </w:r>
      <w:r w:rsidRPr="00A97FA3">
        <w:rPr>
          <w:rFonts w:ascii="Times New Roman" w:eastAsia="仿宋_GB2312" w:hAnsi="Times New Roman"/>
          <w:sz w:val="32"/>
          <w:szCs w:val="32"/>
        </w:rPr>
        <w:t>2021</w:t>
      </w:r>
      <w:r w:rsidRPr="00A97FA3">
        <w:rPr>
          <w:rFonts w:ascii="Times New Roman" w:eastAsia="仿宋_GB2312" w:hAnsi="Times New Roman"/>
          <w:sz w:val="32"/>
          <w:szCs w:val="32"/>
        </w:rPr>
        <w:t>年达到了</w:t>
      </w:r>
      <w:r w:rsidRPr="00A97FA3">
        <w:rPr>
          <w:rFonts w:ascii="Times New Roman" w:eastAsia="仿宋_GB2312" w:hAnsi="Times New Roman"/>
          <w:sz w:val="32"/>
          <w:szCs w:val="32"/>
        </w:rPr>
        <w:t>97.24%</w:t>
      </w:r>
      <w:r w:rsidRPr="00A97FA3">
        <w:rPr>
          <w:rFonts w:ascii="Times New Roman" w:eastAsia="仿宋_GB2312" w:hAnsi="Times New Roman"/>
          <w:sz w:val="32"/>
          <w:szCs w:val="32"/>
        </w:rPr>
        <w:t>、</w:t>
      </w:r>
      <w:r w:rsidRPr="00A97FA3">
        <w:rPr>
          <w:rFonts w:ascii="Times New Roman" w:eastAsia="仿宋_GB2312" w:hAnsi="Times New Roman"/>
          <w:sz w:val="32"/>
          <w:szCs w:val="32"/>
        </w:rPr>
        <w:t>85.42%</w:t>
      </w:r>
      <w:r w:rsidRPr="00A97FA3">
        <w:rPr>
          <w:rFonts w:ascii="Times New Roman" w:eastAsia="仿宋_GB2312" w:hAnsi="Times New Roman"/>
          <w:sz w:val="32"/>
          <w:szCs w:val="32"/>
        </w:rPr>
        <w:t>和</w:t>
      </w:r>
      <w:r w:rsidRPr="00A97FA3">
        <w:rPr>
          <w:rFonts w:ascii="Times New Roman" w:eastAsia="仿宋_GB2312" w:hAnsi="Times New Roman"/>
          <w:sz w:val="32"/>
          <w:szCs w:val="32"/>
        </w:rPr>
        <w:t>95%</w:t>
      </w:r>
      <w:r w:rsidRPr="00A97FA3">
        <w:rPr>
          <w:rFonts w:ascii="Times New Roman" w:eastAsia="仿宋_GB2312" w:hAnsi="Times New Roman"/>
          <w:sz w:val="32"/>
          <w:szCs w:val="32"/>
        </w:rPr>
        <w:t>）。</w:t>
      </w:r>
    </w:p>
    <w:p w:rsidR="00A811C0" w:rsidRPr="00A97FA3" w:rsidRDefault="00821620">
      <w:pPr>
        <w:spacing w:line="560" w:lineRule="exact"/>
        <w:ind w:firstLineChars="197" w:firstLine="630"/>
        <w:rPr>
          <w:rFonts w:ascii="Times New Roman" w:eastAsia="黑体" w:hAnsi="Times New Roman"/>
          <w:sz w:val="32"/>
          <w:szCs w:val="32"/>
        </w:rPr>
      </w:pPr>
      <w:r w:rsidRPr="00A97FA3">
        <w:rPr>
          <w:rFonts w:ascii="Times New Roman" w:eastAsia="黑体" w:hAnsi="黑体"/>
          <w:sz w:val="32"/>
          <w:szCs w:val="32"/>
        </w:rPr>
        <w:t>二、项目资金使用及管理情况</w:t>
      </w:r>
    </w:p>
    <w:p w:rsidR="00A811C0" w:rsidRPr="00A97FA3" w:rsidRDefault="00821620">
      <w:pPr>
        <w:spacing w:line="560" w:lineRule="exact"/>
        <w:ind w:firstLineChars="200" w:firstLine="640"/>
        <w:rPr>
          <w:rFonts w:ascii="Times New Roman" w:eastAsia="仿宋_GB2312" w:hAnsi="Times New Roman"/>
          <w:sz w:val="32"/>
          <w:szCs w:val="32"/>
        </w:rPr>
      </w:pPr>
      <w:r w:rsidRPr="00A97FA3">
        <w:rPr>
          <w:rFonts w:ascii="Times New Roman" w:eastAsia="仿宋_GB2312" w:hAnsi="Times New Roman"/>
          <w:sz w:val="32"/>
          <w:szCs w:val="32"/>
        </w:rPr>
        <w:t>2021</w:t>
      </w:r>
      <w:r w:rsidRPr="00A97FA3">
        <w:rPr>
          <w:rFonts w:ascii="Times New Roman" w:eastAsia="仿宋_GB2312" w:hAnsi="Times New Roman"/>
          <w:sz w:val="32"/>
          <w:szCs w:val="32"/>
        </w:rPr>
        <w:t>年两癌项目财政资金共计</w:t>
      </w:r>
      <w:r w:rsidRPr="00A97FA3">
        <w:rPr>
          <w:rFonts w:ascii="Times New Roman" w:eastAsia="仿宋_GB2312" w:hAnsi="Times New Roman"/>
          <w:sz w:val="32"/>
          <w:szCs w:val="32"/>
        </w:rPr>
        <w:t>740</w:t>
      </w:r>
      <w:r w:rsidRPr="00A97FA3">
        <w:rPr>
          <w:rFonts w:ascii="Times New Roman" w:eastAsia="仿宋_GB2312" w:hAnsi="Times New Roman"/>
          <w:sz w:val="32"/>
          <w:szCs w:val="32"/>
        </w:rPr>
        <w:t>万元，其中省级财政资金</w:t>
      </w:r>
      <w:r w:rsidRPr="00A97FA3">
        <w:rPr>
          <w:rFonts w:ascii="Times New Roman" w:eastAsia="仿宋_GB2312" w:hAnsi="Times New Roman"/>
          <w:sz w:val="32"/>
          <w:szCs w:val="32"/>
        </w:rPr>
        <w:t>168</w:t>
      </w:r>
      <w:r w:rsidRPr="00A97FA3">
        <w:rPr>
          <w:rFonts w:ascii="Times New Roman" w:eastAsia="仿宋_GB2312" w:hAnsi="Times New Roman"/>
          <w:sz w:val="32"/>
          <w:szCs w:val="32"/>
        </w:rPr>
        <w:t>万元，长沙市级财政资金</w:t>
      </w:r>
      <w:r w:rsidRPr="00A97FA3">
        <w:rPr>
          <w:rFonts w:ascii="Times New Roman" w:eastAsia="仿宋_GB2312" w:hAnsi="Times New Roman"/>
          <w:sz w:val="32"/>
          <w:szCs w:val="32"/>
        </w:rPr>
        <w:t>276</w:t>
      </w:r>
      <w:r w:rsidRPr="00A97FA3">
        <w:rPr>
          <w:rFonts w:ascii="Times New Roman" w:eastAsia="仿宋_GB2312" w:hAnsi="Times New Roman"/>
          <w:sz w:val="32"/>
          <w:szCs w:val="32"/>
        </w:rPr>
        <w:t>万元，本级财政资金</w:t>
      </w:r>
      <w:r w:rsidRPr="00A97FA3">
        <w:rPr>
          <w:rFonts w:ascii="Times New Roman" w:eastAsia="仿宋_GB2312" w:hAnsi="Times New Roman"/>
          <w:sz w:val="32"/>
          <w:szCs w:val="32"/>
        </w:rPr>
        <w:t>296</w:t>
      </w:r>
      <w:r w:rsidRPr="00A97FA3">
        <w:rPr>
          <w:rFonts w:ascii="Times New Roman" w:eastAsia="仿宋_GB2312" w:hAnsi="Times New Roman"/>
          <w:sz w:val="32"/>
          <w:szCs w:val="32"/>
        </w:rPr>
        <w:t>万元。</w:t>
      </w:r>
    </w:p>
    <w:p w:rsidR="00A811C0" w:rsidRPr="00A97FA3" w:rsidRDefault="00821620">
      <w:pPr>
        <w:spacing w:line="480" w:lineRule="exact"/>
        <w:ind w:firstLineChars="200" w:firstLine="640"/>
        <w:rPr>
          <w:rFonts w:ascii="Times New Roman" w:eastAsia="仿宋_GB2312" w:hAnsi="Times New Roman"/>
          <w:sz w:val="32"/>
          <w:szCs w:val="32"/>
        </w:rPr>
      </w:pPr>
      <w:r w:rsidRPr="00A97FA3">
        <w:rPr>
          <w:rFonts w:ascii="Times New Roman" w:eastAsia="仿宋_GB2312" w:hAnsi="Times New Roman"/>
          <w:sz w:val="32"/>
          <w:szCs w:val="32"/>
        </w:rPr>
        <w:t>2021</w:t>
      </w:r>
      <w:r w:rsidRPr="00A97FA3">
        <w:rPr>
          <w:rFonts w:ascii="Times New Roman" w:eastAsia="仿宋_GB2312" w:hAnsi="Times New Roman"/>
          <w:sz w:val="32"/>
          <w:szCs w:val="32"/>
        </w:rPr>
        <w:t>年省级财政支出情况：专用材料费</w:t>
      </w:r>
      <w:r w:rsidRPr="00A97FA3">
        <w:rPr>
          <w:rFonts w:ascii="Times New Roman" w:eastAsia="仿宋_GB2312" w:hAnsi="Times New Roman"/>
          <w:sz w:val="32"/>
          <w:szCs w:val="32"/>
        </w:rPr>
        <w:t>93.61</w:t>
      </w:r>
      <w:r w:rsidRPr="00A97FA3">
        <w:rPr>
          <w:rFonts w:ascii="Times New Roman" w:eastAsia="仿宋_GB2312" w:hAnsi="Times New Roman"/>
          <w:sz w:val="32"/>
          <w:szCs w:val="32"/>
        </w:rPr>
        <w:t>万元，培训费</w:t>
      </w:r>
      <w:r w:rsidRPr="00A97FA3">
        <w:rPr>
          <w:rFonts w:ascii="Times New Roman" w:eastAsia="仿宋_GB2312" w:hAnsi="Times New Roman"/>
          <w:sz w:val="32"/>
          <w:szCs w:val="32"/>
        </w:rPr>
        <w:t>0.17</w:t>
      </w:r>
      <w:r w:rsidRPr="00A97FA3">
        <w:rPr>
          <w:rFonts w:ascii="Times New Roman" w:eastAsia="仿宋_GB2312" w:hAnsi="Times New Roman"/>
          <w:sz w:val="32"/>
          <w:szCs w:val="32"/>
        </w:rPr>
        <w:t>万元，两癌检查费</w:t>
      </w:r>
      <w:r w:rsidRPr="00A97FA3">
        <w:rPr>
          <w:rFonts w:ascii="Times New Roman" w:eastAsia="仿宋_GB2312" w:hAnsi="Times New Roman"/>
          <w:sz w:val="32"/>
          <w:szCs w:val="32"/>
        </w:rPr>
        <w:t>74.22</w:t>
      </w:r>
      <w:r w:rsidRPr="00A97FA3">
        <w:rPr>
          <w:rFonts w:ascii="Times New Roman" w:eastAsia="仿宋_GB2312" w:hAnsi="Times New Roman"/>
          <w:sz w:val="32"/>
          <w:szCs w:val="32"/>
        </w:rPr>
        <w:t>万元。共计支出</w:t>
      </w:r>
      <w:r w:rsidRPr="00A97FA3">
        <w:rPr>
          <w:rFonts w:ascii="Times New Roman" w:eastAsia="仿宋_GB2312" w:hAnsi="Times New Roman"/>
          <w:sz w:val="32"/>
          <w:szCs w:val="32"/>
        </w:rPr>
        <w:t>168</w:t>
      </w:r>
      <w:r w:rsidRPr="00A97FA3">
        <w:rPr>
          <w:rFonts w:ascii="Times New Roman" w:eastAsia="仿宋_GB2312" w:hAnsi="Times New Roman"/>
          <w:sz w:val="32"/>
          <w:szCs w:val="32"/>
        </w:rPr>
        <w:t>万元。</w:t>
      </w:r>
    </w:p>
    <w:p w:rsidR="00A811C0" w:rsidRPr="00A97FA3" w:rsidRDefault="00821620">
      <w:pPr>
        <w:spacing w:line="560" w:lineRule="exact"/>
        <w:ind w:firstLineChars="200" w:firstLine="640"/>
        <w:rPr>
          <w:rFonts w:ascii="Times New Roman" w:eastAsia="仿宋_GB2312" w:hAnsi="Times New Roman"/>
          <w:sz w:val="32"/>
          <w:szCs w:val="32"/>
        </w:rPr>
      </w:pPr>
      <w:r w:rsidRPr="00A97FA3">
        <w:rPr>
          <w:rFonts w:ascii="Times New Roman" w:eastAsia="仿宋_GB2312" w:hAnsi="Times New Roman"/>
          <w:sz w:val="32"/>
          <w:szCs w:val="32"/>
        </w:rPr>
        <w:t>2021</w:t>
      </w:r>
      <w:r w:rsidRPr="00A97FA3">
        <w:rPr>
          <w:rFonts w:ascii="Times New Roman" w:eastAsia="仿宋_GB2312" w:hAnsi="Times New Roman"/>
          <w:sz w:val="32"/>
          <w:szCs w:val="32"/>
        </w:rPr>
        <w:t>年市级财政支出情况：专用材料费</w:t>
      </w:r>
      <w:r w:rsidRPr="00A97FA3">
        <w:rPr>
          <w:rFonts w:ascii="Times New Roman" w:eastAsia="仿宋_GB2312" w:hAnsi="Times New Roman"/>
          <w:sz w:val="32"/>
          <w:szCs w:val="32"/>
        </w:rPr>
        <w:t>14.22</w:t>
      </w:r>
      <w:r w:rsidRPr="00A97FA3">
        <w:rPr>
          <w:rFonts w:ascii="Times New Roman" w:eastAsia="仿宋_GB2312" w:hAnsi="Times New Roman"/>
          <w:sz w:val="32"/>
          <w:szCs w:val="32"/>
        </w:rPr>
        <w:t>万元，培训费</w:t>
      </w:r>
      <w:r w:rsidRPr="00A97FA3">
        <w:rPr>
          <w:rFonts w:ascii="Times New Roman" w:eastAsia="仿宋_GB2312" w:hAnsi="Times New Roman"/>
          <w:sz w:val="32"/>
          <w:szCs w:val="32"/>
        </w:rPr>
        <w:t xml:space="preserve"> 0.13</w:t>
      </w:r>
      <w:r w:rsidRPr="00A97FA3">
        <w:rPr>
          <w:rFonts w:ascii="Times New Roman" w:eastAsia="仿宋_GB2312" w:hAnsi="Times New Roman"/>
          <w:sz w:val="32"/>
          <w:szCs w:val="32"/>
        </w:rPr>
        <w:t>万元；资料打印费</w:t>
      </w:r>
      <w:r w:rsidRPr="00A97FA3">
        <w:rPr>
          <w:rFonts w:ascii="Times New Roman" w:eastAsia="仿宋_GB2312" w:hAnsi="Times New Roman"/>
          <w:sz w:val="32"/>
          <w:szCs w:val="32"/>
        </w:rPr>
        <w:t xml:space="preserve">0.12 </w:t>
      </w:r>
      <w:r w:rsidRPr="00A97FA3">
        <w:rPr>
          <w:rFonts w:ascii="Times New Roman" w:eastAsia="仿宋_GB2312" w:hAnsi="Times New Roman"/>
          <w:sz w:val="32"/>
          <w:szCs w:val="32"/>
        </w:rPr>
        <w:t>万元；设备购置及折旧费</w:t>
      </w:r>
      <w:r w:rsidRPr="00A97FA3">
        <w:rPr>
          <w:rFonts w:ascii="Times New Roman" w:eastAsia="仿宋_GB2312" w:hAnsi="Times New Roman"/>
          <w:sz w:val="32"/>
          <w:szCs w:val="32"/>
        </w:rPr>
        <w:t>12.21</w:t>
      </w:r>
      <w:r w:rsidRPr="00A97FA3">
        <w:rPr>
          <w:rFonts w:ascii="Times New Roman" w:eastAsia="仿宋_GB2312" w:hAnsi="Times New Roman"/>
          <w:sz w:val="32"/>
          <w:szCs w:val="32"/>
        </w:rPr>
        <w:t>万元；检验费</w:t>
      </w:r>
      <w:r w:rsidRPr="00A97FA3">
        <w:rPr>
          <w:rFonts w:ascii="Times New Roman" w:eastAsia="仿宋_GB2312" w:hAnsi="Times New Roman"/>
          <w:sz w:val="32"/>
          <w:szCs w:val="32"/>
        </w:rPr>
        <w:t>131.83</w:t>
      </w:r>
      <w:r w:rsidRPr="00A97FA3">
        <w:rPr>
          <w:rFonts w:ascii="Times New Roman" w:eastAsia="仿宋_GB2312" w:hAnsi="Times New Roman"/>
          <w:sz w:val="32"/>
          <w:szCs w:val="32"/>
        </w:rPr>
        <w:t>万元，检查费</w:t>
      </w:r>
      <w:r w:rsidRPr="00A97FA3">
        <w:rPr>
          <w:rFonts w:ascii="Times New Roman" w:eastAsia="仿宋_GB2312" w:hAnsi="Times New Roman"/>
          <w:sz w:val="32"/>
          <w:szCs w:val="32"/>
        </w:rPr>
        <w:t>117.49</w:t>
      </w:r>
      <w:r w:rsidRPr="00A97FA3">
        <w:rPr>
          <w:rFonts w:ascii="Times New Roman" w:eastAsia="仿宋_GB2312" w:hAnsi="Times New Roman"/>
          <w:sz w:val="32"/>
          <w:szCs w:val="32"/>
        </w:rPr>
        <w:t>万元。共计支出</w:t>
      </w:r>
      <w:r w:rsidRPr="00A97FA3">
        <w:rPr>
          <w:rFonts w:ascii="Times New Roman" w:eastAsia="仿宋_GB2312" w:hAnsi="Times New Roman"/>
          <w:sz w:val="32"/>
          <w:szCs w:val="32"/>
        </w:rPr>
        <w:t>276</w:t>
      </w:r>
      <w:r w:rsidRPr="00A97FA3">
        <w:rPr>
          <w:rFonts w:ascii="Times New Roman" w:eastAsia="仿宋_GB2312" w:hAnsi="Times New Roman"/>
          <w:sz w:val="32"/>
          <w:szCs w:val="32"/>
        </w:rPr>
        <w:t>万元。</w:t>
      </w:r>
    </w:p>
    <w:p w:rsidR="00A811C0" w:rsidRPr="00A97FA3" w:rsidRDefault="00821620">
      <w:pPr>
        <w:spacing w:line="560" w:lineRule="exact"/>
        <w:ind w:firstLineChars="200" w:firstLine="640"/>
        <w:rPr>
          <w:rFonts w:ascii="Times New Roman" w:eastAsia="仿宋_GB2312" w:hAnsi="Times New Roman"/>
          <w:sz w:val="32"/>
          <w:szCs w:val="32"/>
        </w:rPr>
      </w:pPr>
      <w:r w:rsidRPr="00A97FA3">
        <w:rPr>
          <w:rFonts w:ascii="Times New Roman" w:eastAsia="仿宋_GB2312" w:hAnsi="Times New Roman"/>
          <w:sz w:val="32"/>
          <w:szCs w:val="32"/>
        </w:rPr>
        <w:t>2021</w:t>
      </w:r>
      <w:r w:rsidRPr="00A97FA3">
        <w:rPr>
          <w:rFonts w:ascii="Times New Roman" w:eastAsia="仿宋_GB2312" w:hAnsi="Times New Roman"/>
          <w:sz w:val="32"/>
          <w:szCs w:val="32"/>
        </w:rPr>
        <w:t>年本级财政支出情况：专用材料费</w:t>
      </w:r>
      <w:r w:rsidRPr="00A97FA3">
        <w:rPr>
          <w:rFonts w:ascii="Times New Roman" w:eastAsia="仿宋_GB2312" w:hAnsi="Times New Roman"/>
          <w:sz w:val="32"/>
          <w:szCs w:val="32"/>
        </w:rPr>
        <w:t>22.26</w:t>
      </w:r>
      <w:r w:rsidRPr="00A97FA3">
        <w:rPr>
          <w:rFonts w:ascii="Times New Roman" w:eastAsia="仿宋_GB2312" w:hAnsi="Times New Roman"/>
          <w:sz w:val="32"/>
          <w:szCs w:val="32"/>
        </w:rPr>
        <w:t>万元，宣传打印费</w:t>
      </w:r>
      <w:r w:rsidRPr="00A97FA3">
        <w:rPr>
          <w:rFonts w:ascii="Times New Roman" w:eastAsia="仿宋_GB2312" w:hAnsi="Times New Roman"/>
          <w:sz w:val="32"/>
          <w:szCs w:val="32"/>
        </w:rPr>
        <w:t xml:space="preserve">0.19 </w:t>
      </w:r>
      <w:r w:rsidRPr="00A97FA3">
        <w:rPr>
          <w:rFonts w:ascii="Times New Roman" w:eastAsia="仿宋_GB2312" w:hAnsi="Times New Roman"/>
          <w:sz w:val="32"/>
          <w:szCs w:val="32"/>
        </w:rPr>
        <w:t>万元；设备维修费</w:t>
      </w:r>
      <w:r w:rsidRPr="00A97FA3">
        <w:rPr>
          <w:rFonts w:ascii="Times New Roman" w:eastAsia="仿宋_GB2312" w:hAnsi="Times New Roman"/>
          <w:sz w:val="32"/>
          <w:szCs w:val="32"/>
        </w:rPr>
        <w:t>5.5</w:t>
      </w:r>
      <w:r w:rsidRPr="00A97FA3">
        <w:rPr>
          <w:rFonts w:ascii="Times New Roman" w:eastAsia="仿宋_GB2312" w:hAnsi="Times New Roman"/>
          <w:sz w:val="32"/>
          <w:szCs w:val="32"/>
        </w:rPr>
        <w:t>万元；下乡租车费</w:t>
      </w:r>
      <w:r w:rsidRPr="00A97FA3">
        <w:rPr>
          <w:rFonts w:ascii="Times New Roman" w:eastAsia="仿宋_GB2312" w:hAnsi="Times New Roman"/>
          <w:sz w:val="32"/>
          <w:szCs w:val="32"/>
        </w:rPr>
        <w:t>10.66</w:t>
      </w:r>
      <w:r w:rsidRPr="00A97FA3">
        <w:rPr>
          <w:rFonts w:ascii="Times New Roman" w:eastAsia="仿宋_GB2312" w:hAnsi="Times New Roman"/>
          <w:sz w:val="32"/>
          <w:szCs w:val="32"/>
        </w:rPr>
        <w:t>万元，下拨其他医院经费</w:t>
      </w:r>
      <w:r w:rsidRPr="00A97FA3">
        <w:rPr>
          <w:rFonts w:ascii="Times New Roman" w:eastAsia="仿宋_GB2312" w:hAnsi="Times New Roman"/>
          <w:sz w:val="32"/>
          <w:szCs w:val="32"/>
        </w:rPr>
        <w:t>89.21</w:t>
      </w:r>
      <w:r w:rsidRPr="00A97FA3">
        <w:rPr>
          <w:rFonts w:ascii="Times New Roman" w:eastAsia="仿宋_GB2312" w:hAnsi="Times New Roman"/>
          <w:sz w:val="32"/>
          <w:szCs w:val="32"/>
        </w:rPr>
        <w:t>万元，检查费</w:t>
      </w:r>
      <w:r w:rsidRPr="00A97FA3">
        <w:rPr>
          <w:rFonts w:ascii="Times New Roman" w:eastAsia="仿宋_GB2312" w:hAnsi="Times New Roman"/>
          <w:sz w:val="32"/>
          <w:szCs w:val="32"/>
        </w:rPr>
        <w:t>168.18</w:t>
      </w:r>
      <w:r w:rsidRPr="00A97FA3">
        <w:rPr>
          <w:rFonts w:ascii="Times New Roman" w:eastAsia="仿宋_GB2312" w:hAnsi="Times New Roman"/>
          <w:sz w:val="32"/>
          <w:szCs w:val="32"/>
        </w:rPr>
        <w:t>万元。共计支出</w:t>
      </w:r>
      <w:r w:rsidRPr="00A97FA3">
        <w:rPr>
          <w:rFonts w:ascii="Times New Roman" w:eastAsia="仿宋_GB2312" w:hAnsi="Times New Roman"/>
          <w:sz w:val="32"/>
          <w:szCs w:val="32"/>
        </w:rPr>
        <w:t>296</w:t>
      </w:r>
      <w:r w:rsidRPr="00A97FA3">
        <w:rPr>
          <w:rFonts w:ascii="Times New Roman" w:eastAsia="仿宋_GB2312" w:hAnsi="Times New Roman"/>
          <w:sz w:val="32"/>
          <w:szCs w:val="32"/>
        </w:rPr>
        <w:t>万元。</w:t>
      </w:r>
    </w:p>
    <w:p w:rsidR="00A811C0" w:rsidRPr="00A97FA3" w:rsidRDefault="00821620">
      <w:pPr>
        <w:spacing w:line="560" w:lineRule="exact"/>
        <w:ind w:firstLineChars="200" w:firstLine="640"/>
        <w:rPr>
          <w:rFonts w:ascii="Times New Roman" w:eastAsia="仿宋_GB2312" w:hAnsi="Times New Roman"/>
          <w:sz w:val="32"/>
          <w:szCs w:val="32"/>
        </w:rPr>
      </w:pPr>
      <w:r w:rsidRPr="00A97FA3">
        <w:rPr>
          <w:rFonts w:ascii="Times New Roman" w:eastAsia="仿宋_GB2312" w:hAnsi="Times New Roman"/>
          <w:sz w:val="32"/>
          <w:szCs w:val="32"/>
        </w:rPr>
        <w:t>在资金管理上，一是配备项目经费，促进项目实施。二是强化绩效考评，严格专款专用。根据省市</w:t>
      </w:r>
      <w:r w:rsidRPr="00A97FA3">
        <w:rPr>
          <w:rFonts w:ascii="Times New Roman" w:eastAsia="仿宋_GB2312" w:hAnsi="Times New Roman"/>
          <w:sz w:val="32"/>
          <w:szCs w:val="32"/>
        </w:rPr>
        <w:t>“</w:t>
      </w:r>
      <w:r w:rsidRPr="00A97FA3">
        <w:rPr>
          <w:rFonts w:ascii="Times New Roman" w:eastAsia="仿宋_GB2312" w:hAnsi="Times New Roman"/>
          <w:sz w:val="32"/>
          <w:szCs w:val="32"/>
        </w:rPr>
        <w:t>两癌</w:t>
      </w:r>
      <w:r w:rsidRPr="00A97FA3">
        <w:rPr>
          <w:rFonts w:ascii="Times New Roman" w:eastAsia="仿宋_GB2312" w:hAnsi="Times New Roman"/>
          <w:sz w:val="32"/>
          <w:szCs w:val="32"/>
        </w:rPr>
        <w:t>”</w:t>
      </w:r>
      <w:r w:rsidRPr="00A97FA3">
        <w:rPr>
          <w:rFonts w:ascii="Times New Roman" w:eastAsia="仿宋_GB2312" w:hAnsi="Times New Roman"/>
          <w:sz w:val="32"/>
          <w:szCs w:val="32"/>
        </w:rPr>
        <w:t>免费检查实施方案调整制定了浏阳市适龄妇女</w:t>
      </w:r>
      <w:r w:rsidRPr="00A97FA3">
        <w:rPr>
          <w:rFonts w:ascii="Times New Roman" w:eastAsia="仿宋_GB2312" w:hAnsi="Times New Roman"/>
          <w:sz w:val="32"/>
          <w:szCs w:val="32"/>
        </w:rPr>
        <w:t>“</w:t>
      </w:r>
      <w:r w:rsidRPr="00A97FA3">
        <w:rPr>
          <w:rFonts w:ascii="Times New Roman" w:eastAsia="仿宋_GB2312" w:hAnsi="Times New Roman"/>
          <w:sz w:val="32"/>
          <w:szCs w:val="32"/>
        </w:rPr>
        <w:t>两癌</w:t>
      </w:r>
      <w:r w:rsidRPr="00A97FA3">
        <w:rPr>
          <w:rFonts w:ascii="Times New Roman" w:eastAsia="仿宋_GB2312" w:hAnsi="Times New Roman"/>
          <w:sz w:val="32"/>
          <w:szCs w:val="32"/>
        </w:rPr>
        <w:t>”</w:t>
      </w:r>
      <w:r w:rsidRPr="00A97FA3">
        <w:rPr>
          <w:rFonts w:ascii="Times New Roman" w:eastAsia="仿宋_GB2312" w:hAnsi="Times New Roman"/>
          <w:sz w:val="32"/>
          <w:szCs w:val="32"/>
        </w:rPr>
        <w:t>检查补助资金分配方案，设立项目资金专项科目，在资金使用过程中，严格审核关口，建立健全内部审批制度，确保项目资金全部用于项目开展，无挪用、错支等违规情况。</w:t>
      </w:r>
    </w:p>
    <w:p w:rsidR="00A811C0" w:rsidRPr="00A97FA3" w:rsidRDefault="00821620" w:rsidP="00A97FA3">
      <w:pPr>
        <w:spacing w:line="560" w:lineRule="exact"/>
        <w:ind w:firstLineChars="49" w:firstLine="157"/>
        <w:rPr>
          <w:rFonts w:ascii="Times New Roman" w:eastAsia="黑体" w:hAnsi="Times New Roman"/>
          <w:sz w:val="32"/>
          <w:szCs w:val="32"/>
        </w:rPr>
      </w:pPr>
      <w:r w:rsidRPr="00A97FA3">
        <w:rPr>
          <w:rFonts w:ascii="Times New Roman" w:eastAsia="黑体" w:hAnsi="黑体"/>
          <w:sz w:val="32"/>
          <w:szCs w:val="32"/>
        </w:rPr>
        <w:t>三、项目组织实施情况</w:t>
      </w:r>
    </w:p>
    <w:p w:rsidR="00A811C0" w:rsidRPr="00A97FA3" w:rsidRDefault="00821620">
      <w:pPr>
        <w:spacing w:line="560" w:lineRule="exact"/>
        <w:ind w:firstLineChars="250" w:firstLine="783"/>
        <w:rPr>
          <w:rFonts w:ascii="Times New Roman" w:eastAsia="仿宋_GB2312" w:hAnsi="Times New Roman"/>
          <w:spacing w:val="-4"/>
          <w:sz w:val="32"/>
          <w:szCs w:val="32"/>
        </w:rPr>
      </w:pPr>
      <w:r w:rsidRPr="00A97FA3">
        <w:rPr>
          <w:rFonts w:ascii="Times New Roman" w:eastAsia="楷体_GB2312" w:hAnsi="Times New Roman"/>
          <w:b/>
          <w:spacing w:val="-4"/>
          <w:sz w:val="32"/>
          <w:szCs w:val="32"/>
        </w:rPr>
        <w:t>一）政府主导，部门协作。</w:t>
      </w:r>
      <w:r w:rsidRPr="00A97FA3">
        <w:rPr>
          <w:rFonts w:ascii="Times New Roman" w:eastAsia="仿宋_GB2312" w:hAnsi="Times New Roman"/>
          <w:b/>
          <w:spacing w:val="-4"/>
          <w:sz w:val="32"/>
          <w:szCs w:val="32"/>
        </w:rPr>
        <w:t>一是精心统筹，科学调度。</w:t>
      </w:r>
      <w:r w:rsidRPr="00A97FA3">
        <w:rPr>
          <w:rFonts w:ascii="Times New Roman" w:eastAsia="仿宋_GB2312" w:hAnsi="Times New Roman"/>
          <w:spacing w:val="-4"/>
          <w:sz w:val="32"/>
          <w:szCs w:val="32"/>
        </w:rPr>
        <w:t>年初召开了</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两癌</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项目工作部署会议，把两癌项目纳入中心工作内容，实行季度专项督查，确保两癌项目任务落实。</w:t>
      </w:r>
      <w:r w:rsidRPr="00A97FA3">
        <w:rPr>
          <w:rFonts w:ascii="Times New Roman" w:eastAsia="仿宋_GB2312" w:hAnsi="Times New Roman"/>
          <w:b/>
          <w:spacing w:val="-4"/>
          <w:sz w:val="32"/>
          <w:szCs w:val="32"/>
        </w:rPr>
        <w:t>二是多方联动，齐抓共管</w:t>
      </w:r>
      <w:r w:rsidRPr="00A97FA3">
        <w:rPr>
          <w:rFonts w:ascii="Times New Roman" w:eastAsia="仿宋_GB2312" w:hAnsi="Times New Roman"/>
          <w:b/>
          <w:spacing w:val="-4"/>
          <w:sz w:val="28"/>
          <w:szCs w:val="28"/>
        </w:rPr>
        <w:t>。</w:t>
      </w:r>
      <w:r w:rsidRPr="00A97FA3">
        <w:rPr>
          <w:rFonts w:ascii="Times New Roman" w:eastAsia="仿宋_GB2312" w:hAnsi="Times New Roman"/>
          <w:spacing w:val="-4"/>
          <w:sz w:val="32"/>
          <w:szCs w:val="32"/>
        </w:rPr>
        <w:t>构建妇联、卫健、财政等部门共同参与的协作联合机制，及时汇报进度，互通工作情报，商讨问题和对策，扎实推进两癌项目进度。</w:t>
      </w:r>
    </w:p>
    <w:p w:rsidR="00A811C0" w:rsidRPr="00A97FA3" w:rsidRDefault="00821620">
      <w:pPr>
        <w:spacing w:line="560" w:lineRule="exact"/>
        <w:ind w:firstLineChars="250" w:firstLine="783"/>
        <w:rPr>
          <w:rFonts w:ascii="Times New Roman" w:eastAsia="仿宋_GB2312" w:hAnsi="Times New Roman"/>
          <w:spacing w:val="-4"/>
          <w:sz w:val="32"/>
          <w:szCs w:val="32"/>
        </w:rPr>
      </w:pPr>
      <w:r w:rsidRPr="00A97FA3">
        <w:rPr>
          <w:rFonts w:ascii="Times New Roman" w:eastAsia="楷体_GB2312" w:hAnsi="Times New Roman"/>
          <w:b/>
          <w:spacing w:val="-4"/>
          <w:sz w:val="32"/>
          <w:szCs w:val="32"/>
        </w:rPr>
        <w:t>（二）健全组织，分解任务。</w:t>
      </w:r>
      <w:r w:rsidRPr="00A97FA3">
        <w:rPr>
          <w:rFonts w:ascii="Times New Roman" w:eastAsia="仿宋_GB2312" w:hAnsi="Times New Roman"/>
          <w:b/>
          <w:spacing w:val="-4"/>
          <w:sz w:val="32"/>
          <w:szCs w:val="32"/>
        </w:rPr>
        <w:t>一是完善组织机构，加强工作指导</w:t>
      </w:r>
      <w:r w:rsidRPr="00A97FA3">
        <w:rPr>
          <w:rFonts w:ascii="Times New Roman" w:eastAsia="仿宋_GB2312" w:hAnsi="Times New Roman"/>
          <w:b/>
          <w:spacing w:val="-4"/>
          <w:sz w:val="28"/>
          <w:szCs w:val="28"/>
        </w:rPr>
        <w:t>。</w:t>
      </w:r>
      <w:r w:rsidRPr="00A97FA3">
        <w:rPr>
          <w:rFonts w:ascii="Times New Roman" w:eastAsia="仿宋_GB2312" w:hAnsi="Times New Roman"/>
          <w:spacing w:val="-4"/>
          <w:sz w:val="32"/>
          <w:szCs w:val="32"/>
        </w:rPr>
        <w:t>成立两癌项目领导小组，负责项目的管理协调和监督指导；成立两癌项目专家技术指导小组，承担项目工作的人员培训、考核、督导和质控；设立两癌项目办公室，负责项目活动的具体组织与实施</w:t>
      </w:r>
      <w:r w:rsidRPr="00A97FA3">
        <w:rPr>
          <w:rFonts w:ascii="Times New Roman" w:eastAsia="仿宋_GB2312" w:hAnsi="Times New Roman"/>
          <w:spacing w:val="-4"/>
          <w:sz w:val="28"/>
          <w:szCs w:val="28"/>
        </w:rPr>
        <w:t>。</w:t>
      </w:r>
      <w:r w:rsidRPr="00A97FA3">
        <w:rPr>
          <w:rFonts w:ascii="Times New Roman" w:eastAsia="仿宋_GB2312" w:hAnsi="Times New Roman"/>
          <w:b/>
          <w:spacing w:val="-4"/>
          <w:sz w:val="32"/>
          <w:szCs w:val="32"/>
        </w:rPr>
        <w:t>二是压实部门责任，分解工作任务。</w:t>
      </w:r>
      <w:r w:rsidRPr="00A97FA3">
        <w:rPr>
          <w:rFonts w:ascii="Times New Roman" w:eastAsia="仿宋_GB2312" w:hAnsi="Times New Roman"/>
          <w:spacing w:val="-4"/>
          <w:sz w:val="32"/>
          <w:szCs w:val="32"/>
        </w:rPr>
        <w:t>市妇联、市卫健局、市财政局联合下发《浏阳市适龄妇女</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两癌</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免费检查实施方案》，对部门职责、单位任务进行明确和分解，并制定了浏阳市两癌免费检查项目工作安排表。</w:t>
      </w:r>
      <w:r w:rsidRPr="00A97FA3">
        <w:rPr>
          <w:rFonts w:ascii="Times New Roman" w:eastAsia="仿宋_GB2312" w:hAnsi="Times New Roman"/>
          <w:b/>
          <w:spacing w:val="-4"/>
          <w:sz w:val="32"/>
          <w:szCs w:val="32"/>
        </w:rPr>
        <w:t>三是加强业务培训，提升服务水平。</w:t>
      </w:r>
      <w:r w:rsidRPr="00A97FA3">
        <w:rPr>
          <w:rFonts w:ascii="Times New Roman" w:eastAsia="仿宋_GB2312" w:hAnsi="Times New Roman"/>
          <w:spacing w:val="-4"/>
          <w:sz w:val="32"/>
          <w:szCs w:val="32"/>
        </w:rPr>
        <w:t>每年积极组织项目管理人员和技术人员参加省、市组织的两癌专题培训，</w:t>
      </w:r>
      <w:r w:rsidRPr="00A97FA3">
        <w:rPr>
          <w:rFonts w:ascii="Times New Roman" w:eastAsia="仿宋_GB2312" w:hAnsi="Times New Roman"/>
          <w:spacing w:val="-4"/>
          <w:sz w:val="32"/>
          <w:szCs w:val="32"/>
        </w:rPr>
        <w:t>5</w:t>
      </w:r>
      <w:r w:rsidRPr="00A97FA3">
        <w:rPr>
          <w:rFonts w:ascii="Times New Roman" w:eastAsia="仿宋_GB2312" w:hAnsi="Times New Roman"/>
          <w:spacing w:val="-4"/>
          <w:sz w:val="32"/>
          <w:szCs w:val="32"/>
        </w:rPr>
        <w:t>月举办浏阳市两癌项目培训班</w:t>
      </w:r>
      <w:r w:rsidRPr="00A97FA3">
        <w:rPr>
          <w:rFonts w:ascii="Times New Roman" w:eastAsia="仿宋_GB2312" w:hAnsi="Times New Roman"/>
          <w:spacing w:val="-4"/>
          <w:sz w:val="32"/>
          <w:szCs w:val="32"/>
        </w:rPr>
        <w:t>1</w:t>
      </w:r>
      <w:r w:rsidRPr="00A97FA3">
        <w:rPr>
          <w:rFonts w:ascii="Times New Roman" w:eastAsia="仿宋_GB2312" w:hAnsi="Times New Roman"/>
          <w:spacing w:val="-4"/>
          <w:sz w:val="32"/>
          <w:szCs w:val="32"/>
        </w:rPr>
        <w:t>期，培训参与率达</w:t>
      </w:r>
      <w:r w:rsidRPr="00A97FA3">
        <w:rPr>
          <w:rFonts w:ascii="Times New Roman" w:eastAsia="仿宋_GB2312" w:hAnsi="Times New Roman"/>
          <w:spacing w:val="-4"/>
          <w:sz w:val="32"/>
          <w:szCs w:val="32"/>
        </w:rPr>
        <w:t>95.74%</w:t>
      </w:r>
      <w:r w:rsidRPr="00A97FA3">
        <w:rPr>
          <w:rFonts w:ascii="Times New Roman" w:eastAsia="仿宋_GB2312" w:hAnsi="Times New Roman"/>
          <w:spacing w:val="-4"/>
          <w:sz w:val="32"/>
          <w:szCs w:val="32"/>
        </w:rPr>
        <w:t>以上，项目乡镇积极开展项目管理与技术人员的院内拓展培训。</w:t>
      </w:r>
    </w:p>
    <w:p w:rsidR="00A811C0" w:rsidRPr="00A97FA3" w:rsidRDefault="00821620">
      <w:pPr>
        <w:spacing w:line="560" w:lineRule="exact"/>
        <w:ind w:firstLineChars="250" w:firstLine="783"/>
        <w:rPr>
          <w:rFonts w:ascii="Times New Roman" w:eastAsia="仿宋_GB2312" w:hAnsi="Times New Roman"/>
          <w:spacing w:val="-4"/>
          <w:sz w:val="32"/>
          <w:szCs w:val="32"/>
        </w:rPr>
      </w:pPr>
      <w:r w:rsidRPr="00A97FA3">
        <w:rPr>
          <w:rFonts w:ascii="Times New Roman" w:eastAsia="楷体_GB2312" w:hAnsi="Times New Roman"/>
          <w:b/>
          <w:spacing w:val="-4"/>
          <w:sz w:val="32"/>
          <w:szCs w:val="32"/>
        </w:rPr>
        <w:t>（三）广泛宣传，营造氛围。</w:t>
      </w:r>
      <w:r w:rsidRPr="00A97FA3">
        <w:rPr>
          <w:rFonts w:ascii="Times New Roman" w:eastAsia="仿宋_GB2312" w:hAnsi="Times New Roman"/>
          <w:spacing w:val="-4"/>
          <w:sz w:val="32"/>
          <w:szCs w:val="32"/>
        </w:rPr>
        <w:t>充分利用宣传栏、宣传折页、微信公众号、入户发放通知等媒介多形式、全方位宣传政府免费的</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两癌</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检查民生实事项目，提高广大群众的政策知晓率和项目参与率。在全市各医疗卫生机构、村卫生室及村（居）委会等地开设适龄妇女</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两癌</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免费检查项目专项宣传栏；在全市范围内印放</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两癌</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宣传折页；各项目单位通过微信公众号及时发布</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两癌</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项目实施计划，对项目检查内容、检查时间、检查流程及注意事项提前公布；利用健康讲座平台大力开展健康教育，传播普及妇女病健康知识，培养提高妇女健康意识。</w:t>
      </w:r>
    </w:p>
    <w:p w:rsidR="00A811C0" w:rsidRPr="00A97FA3" w:rsidRDefault="00821620">
      <w:pPr>
        <w:spacing w:line="560" w:lineRule="exact"/>
        <w:ind w:firstLineChars="250" w:firstLine="783"/>
        <w:rPr>
          <w:rFonts w:ascii="Times New Roman" w:eastAsia="仿宋_GB2312" w:hAnsi="Times New Roman"/>
          <w:spacing w:val="-4"/>
          <w:sz w:val="32"/>
          <w:szCs w:val="32"/>
        </w:rPr>
      </w:pPr>
      <w:r w:rsidRPr="00A97FA3">
        <w:rPr>
          <w:rFonts w:ascii="Times New Roman" w:eastAsia="楷体_GB2312" w:hAnsi="Times New Roman"/>
          <w:b/>
          <w:spacing w:val="-4"/>
          <w:sz w:val="32"/>
          <w:szCs w:val="32"/>
        </w:rPr>
        <w:t>（四）统筹推进，确保质量。</w:t>
      </w:r>
      <w:r w:rsidRPr="00A97FA3">
        <w:rPr>
          <w:rFonts w:ascii="Times New Roman" w:eastAsia="仿宋_GB2312" w:hAnsi="Times New Roman"/>
          <w:b/>
          <w:spacing w:val="-4"/>
          <w:sz w:val="32"/>
          <w:szCs w:val="32"/>
        </w:rPr>
        <w:t>一是规范布局，合理分工</w:t>
      </w:r>
      <w:r w:rsidRPr="00A97FA3">
        <w:rPr>
          <w:rFonts w:ascii="Times New Roman" w:eastAsia="楷体_GB2312" w:hAnsi="Times New Roman"/>
          <w:b/>
          <w:spacing w:val="-4"/>
          <w:sz w:val="32"/>
          <w:szCs w:val="32"/>
        </w:rPr>
        <w:t>。</w:t>
      </w:r>
      <w:r w:rsidRPr="00A97FA3">
        <w:rPr>
          <w:rFonts w:ascii="Times New Roman" w:eastAsia="仿宋_GB2312" w:hAnsi="Times New Roman"/>
          <w:sz w:val="32"/>
          <w:szCs w:val="32"/>
        </w:rPr>
        <w:t>年初确定项目乡镇，制定项目乡镇任务安排表，</w:t>
      </w:r>
      <w:r w:rsidRPr="00A97FA3">
        <w:rPr>
          <w:rFonts w:ascii="Times New Roman" w:eastAsia="仿宋_GB2312" w:hAnsi="Times New Roman"/>
          <w:spacing w:val="-4"/>
          <w:sz w:val="32"/>
          <w:szCs w:val="32"/>
        </w:rPr>
        <w:t>开展项目乡镇服务能力调查，</w:t>
      </w:r>
      <w:r w:rsidRPr="00A97FA3">
        <w:rPr>
          <w:rFonts w:ascii="Times New Roman" w:eastAsia="仿宋_GB2312" w:hAnsi="Times New Roman"/>
          <w:sz w:val="32"/>
          <w:szCs w:val="32"/>
        </w:rPr>
        <w:t>根据乡镇服务能力确定需要妇幼协助完成的项目乡镇</w:t>
      </w:r>
      <w:r w:rsidRPr="00A97FA3">
        <w:rPr>
          <w:rFonts w:ascii="Times New Roman" w:eastAsia="仿宋_GB2312" w:hAnsi="Times New Roman"/>
          <w:spacing w:val="-4"/>
          <w:sz w:val="32"/>
          <w:szCs w:val="32"/>
        </w:rPr>
        <w:t>，原则上乡镇卫生院负责完成宫颈癌初筛内容，市妇幼保健院牵头组织宫颈癌进一步检查诊断项目及乳腺癌检查所有项目</w:t>
      </w:r>
      <w:r w:rsidRPr="00A97FA3">
        <w:rPr>
          <w:rFonts w:ascii="Times New Roman" w:eastAsia="仿宋_GB2312" w:hAnsi="Times New Roman"/>
          <w:spacing w:val="-4"/>
          <w:sz w:val="28"/>
          <w:szCs w:val="28"/>
        </w:rPr>
        <w:t>。</w:t>
      </w:r>
      <w:r w:rsidRPr="00A97FA3">
        <w:rPr>
          <w:rFonts w:ascii="Times New Roman" w:eastAsia="仿宋_GB2312" w:hAnsi="Times New Roman"/>
          <w:b/>
          <w:spacing w:val="-4"/>
          <w:sz w:val="32"/>
          <w:szCs w:val="32"/>
        </w:rPr>
        <w:t>二是扎实摸底，明确目标。</w:t>
      </w:r>
      <w:r w:rsidRPr="00A97FA3">
        <w:rPr>
          <w:rFonts w:ascii="Times New Roman" w:eastAsia="仿宋_GB2312" w:hAnsi="Times New Roman"/>
          <w:spacing w:val="-4"/>
          <w:sz w:val="32"/>
          <w:szCs w:val="32"/>
        </w:rPr>
        <w:t>充分发挥乡、村、组三级网络职能，对辖区</w:t>
      </w:r>
      <w:r w:rsidRPr="00A97FA3">
        <w:rPr>
          <w:rFonts w:ascii="Times New Roman" w:eastAsia="仿宋_GB2312" w:hAnsi="Times New Roman"/>
          <w:spacing w:val="-4"/>
          <w:sz w:val="32"/>
          <w:szCs w:val="32"/>
        </w:rPr>
        <w:t>35-64</w:t>
      </w:r>
      <w:r w:rsidRPr="00A97FA3">
        <w:rPr>
          <w:rFonts w:ascii="Times New Roman" w:eastAsia="仿宋_GB2312" w:hAnsi="Times New Roman"/>
          <w:spacing w:val="-4"/>
          <w:sz w:val="32"/>
          <w:szCs w:val="32"/>
        </w:rPr>
        <w:t>岁妇女进行摸底造册，并将近</w:t>
      </w:r>
      <w:r w:rsidRPr="00A97FA3">
        <w:rPr>
          <w:rFonts w:ascii="Times New Roman" w:eastAsia="仿宋_GB2312" w:hAnsi="Times New Roman"/>
          <w:spacing w:val="-4"/>
          <w:sz w:val="32"/>
          <w:szCs w:val="32"/>
        </w:rPr>
        <w:t>3</w:t>
      </w:r>
      <w:r w:rsidRPr="00A97FA3">
        <w:rPr>
          <w:rFonts w:ascii="Times New Roman" w:eastAsia="仿宋_GB2312" w:hAnsi="Times New Roman"/>
          <w:spacing w:val="-4"/>
          <w:sz w:val="32"/>
          <w:szCs w:val="32"/>
        </w:rPr>
        <w:t>年已参检人群从</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长沙市适龄妇女</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两癌</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免费检查管理系统</w:t>
      </w:r>
      <w:r w:rsidRPr="00A97FA3">
        <w:rPr>
          <w:rFonts w:ascii="Times New Roman" w:eastAsia="仿宋_GB2312" w:hAnsi="Times New Roman"/>
          <w:spacing w:val="-4"/>
          <w:sz w:val="32"/>
          <w:szCs w:val="32"/>
        </w:rPr>
        <w:t>”</w:t>
      </w:r>
      <w:r w:rsidRPr="00A97FA3">
        <w:rPr>
          <w:rFonts w:ascii="Times New Roman" w:eastAsia="仿宋_GB2312" w:hAnsi="Times New Roman"/>
          <w:spacing w:val="-4"/>
          <w:sz w:val="32"/>
          <w:szCs w:val="32"/>
        </w:rPr>
        <w:t>中导出与基本公卫</w:t>
      </w:r>
      <w:r w:rsidRPr="00A97FA3">
        <w:rPr>
          <w:rFonts w:ascii="Times New Roman" w:eastAsia="仿宋_GB2312" w:hAnsi="Times New Roman"/>
          <w:spacing w:val="-4"/>
          <w:sz w:val="32"/>
          <w:szCs w:val="32"/>
        </w:rPr>
        <w:t>3.0</w:t>
      </w:r>
      <w:r w:rsidRPr="00A97FA3">
        <w:rPr>
          <w:rFonts w:ascii="Times New Roman" w:eastAsia="仿宋_GB2312" w:hAnsi="Times New Roman"/>
          <w:spacing w:val="-4"/>
          <w:sz w:val="32"/>
          <w:szCs w:val="32"/>
        </w:rPr>
        <w:t>系统中导出的</w:t>
      </w:r>
      <w:r w:rsidRPr="00A97FA3">
        <w:rPr>
          <w:rFonts w:ascii="Times New Roman" w:eastAsia="仿宋_GB2312" w:hAnsi="Times New Roman"/>
          <w:spacing w:val="-4"/>
          <w:sz w:val="32"/>
          <w:szCs w:val="32"/>
        </w:rPr>
        <w:t>35-64</w:t>
      </w:r>
      <w:r w:rsidRPr="00A97FA3">
        <w:rPr>
          <w:rFonts w:ascii="Times New Roman" w:eastAsia="仿宋_GB2312" w:hAnsi="Times New Roman"/>
          <w:spacing w:val="-4"/>
          <w:sz w:val="32"/>
          <w:szCs w:val="32"/>
        </w:rPr>
        <w:t>岁妇女花名按照身份证号码进行匹配，明确当年度各项目乡镇能参检项目的目标人群，精准动员</w:t>
      </w:r>
      <w:r w:rsidRPr="00A97FA3">
        <w:rPr>
          <w:rFonts w:ascii="Times New Roman" w:eastAsia="仿宋_GB2312" w:hAnsi="Times New Roman"/>
          <w:spacing w:val="-4"/>
          <w:sz w:val="28"/>
          <w:szCs w:val="28"/>
        </w:rPr>
        <w:t>。</w:t>
      </w:r>
      <w:r w:rsidRPr="00A97FA3">
        <w:rPr>
          <w:rFonts w:ascii="Times New Roman" w:eastAsia="仿宋_GB2312" w:hAnsi="Times New Roman"/>
          <w:b/>
          <w:spacing w:val="-4"/>
          <w:sz w:val="32"/>
          <w:szCs w:val="32"/>
        </w:rPr>
        <w:t>三是优化流程，方便群众。</w:t>
      </w:r>
      <w:r w:rsidRPr="00A97FA3">
        <w:rPr>
          <w:rFonts w:ascii="Times New Roman" w:eastAsia="仿宋_GB2312" w:hAnsi="Times New Roman"/>
          <w:sz w:val="32"/>
          <w:szCs w:val="32"/>
        </w:rPr>
        <w:t>集中检查前</w:t>
      </w:r>
      <w:r w:rsidRPr="00A97FA3">
        <w:rPr>
          <w:rFonts w:ascii="Times New Roman" w:eastAsia="仿宋_GB2312" w:hAnsi="Times New Roman"/>
          <w:sz w:val="32"/>
          <w:szCs w:val="32"/>
        </w:rPr>
        <w:t>1</w:t>
      </w:r>
      <w:r w:rsidRPr="00A97FA3">
        <w:rPr>
          <w:rFonts w:ascii="Times New Roman" w:eastAsia="仿宋_GB2312" w:hAnsi="Times New Roman"/>
          <w:sz w:val="32"/>
          <w:szCs w:val="32"/>
        </w:rPr>
        <w:t>周在项目乡镇政府召开项目工作启动会，分管镇长进行工作部署和乡镇</w:t>
      </w:r>
      <w:r w:rsidRPr="00A97FA3">
        <w:rPr>
          <w:rFonts w:ascii="Times New Roman" w:eastAsia="仿宋_GB2312" w:hAnsi="Times New Roman"/>
          <w:sz w:val="32"/>
          <w:szCs w:val="32"/>
        </w:rPr>
        <w:t>“</w:t>
      </w:r>
      <w:r w:rsidRPr="00A97FA3">
        <w:rPr>
          <w:rFonts w:ascii="Times New Roman" w:eastAsia="仿宋_GB2312" w:hAnsi="Times New Roman"/>
          <w:sz w:val="32"/>
          <w:szCs w:val="32"/>
        </w:rPr>
        <w:t>两癌</w:t>
      </w:r>
      <w:r w:rsidRPr="00A97FA3">
        <w:rPr>
          <w:rFonts w:ascii="Times New Roman" w:eastAsia="仿宋_GB2312" w:hAnsi="Times New Roman"/>
          <w:sz w:val="32"/>
          <w:szCs w:val="32"/>
        </w:rPr>
        <w:t>”</w:t>
      </w:r>
      <w:r w:rsidRPr="00A97FA3">
        <w:rPr>
          <w:rFonts w:ascii="Times New Roman" w:eastAsia="仿宋_GB2312" w:hAnsi="Times New Roman"/>
          <w:sz w:val="32"/>
          <w:szCs w:val="32"/>
        </w:rPr>
        <w:t>方案解读，村妇联主席入户发放通知，集中检查后</w:t>
      </w:r>
      <w:r w:rsidRPr="00A97FA3">
        <w:rPr>
          <w:rFonts w:ascii="Times New Roman" w:eastAsia="仿宋_GB2312" w:hAnsi="Times New Roman"/>
          <w:sz w:val="32"/>
          <w:szCs w:val="32"/>
        </w:rPr>
        <w:t>1</w:t>
      </w:r>
      <w:r w:rsidRPr="00A97FA3">
        <w:rPr>
          <w:rFonts w:ascii="Times New Roman" w:eastAsia="仿宋_GB2312" w:hAnsi="Times New Roman"/>
          <w:sz w:val="32"/>
          <w:szCs w:val="32"/>
        </w:rPr>
        <w:t>个月内通过短信平台、电话等形式反馈检查结果，集中筛查</w:t>
      </w:r>
      <w:r w:rsidRPr="00A97FA3">
        <w:rPr>
          <w:rFonts w:ascii="Times New Roman" w:eastAsia="仿宋_GB2312" w:hAnsi="Times New Roman"/>
          <w:sz w:val="32"/>
          <w:szCs w:val="32"/>
        </w:rPr>
        <w:t>1</w:t>
      </w:r>
      <w:r w:rsidRPr="00A97FA3">
        <w:rPr>
          <w:rFonts w:ascii="Times New Roman" w:eastAsia="仿宋_GB2312" w:hAnsi="Times New Roman"/>
          <w:sz w:val="32"/>
          <w:szCs w:val="32"/>
        </w:rPr>
        <w:t>个月后在项目单位召开项目工作反馈会，进行两癌防治知识讲座</w:t>
      </w:r>
      <w:r w:rsidRPr="00A97FA3">
        <w:rPr>
          <w:rFonts w:ascii="Times New Roman" w:eastAsia="仿宋_GB2312" w:hAnsi="Times New Roman"/>
          <w:sz w:val="28"/>
          <w:szCs w:val="28"/>
        </w:rPr>
        <w:t>。</w:t>
      </w:r>
      <w:r w:rsidRPr="00A97FA3">
        <w:rPr>
          <w:rFonts w:ascii="Times New Roman" w:eastAsia="仿宋_GB2312" w:hAnsi="Times New Roman"/>
          <w:b/>
          <w:sz w:val="32"/>
          <w:szCs w:val="32"/>
        </w:rPr>
        <w:t>四是加强监督</w:t>
      </w:r>
      <w:r w:rsidRPr="00A97FA3">
        <w:rPr>
          <w:rFonts w:ascii="Times New Roman" w:eastAsia="仿宋_GB2312" w:hAnsi="Times New Roman"/>
          <w:b/>
          <w:spacing w:val="-4"/>
          <w:sz w:val="32"/>
          <w:szCs w:val="32"/>
        </w:rPr>
        <w:t>，确保质量</w:t>
      </w:r>
      <w:r w:rsidRPr="00A97FA3">
        <w:rPr>
          <w:rFonts w:ascii="Times New Roman" w:eastAsia="仿宋_GB2312" w:hAnsi="Times New Roman"/>
          <w:b/>
          <w:spacing w:val="-4"/>
          <w:sz w:val="28"/>
          <w:szCs w:val="28"/>
        </w:rPr>
        <w:t>。</w:t>
      </w:r>
      <w:r w:rsidRPr="00A97FA3">
        <w:rPr>
          <w:rFonts w:ascii="Times New Roman" w:eastAsia="仿宋_GB2312" w:hAnsi="Times New Roman"/>
          <w:sz w:val="32"/>
          <w:szCs w:val="32"/>
        </w:rPr>
        <w:t>每个项目单位进行</w:t>
      </w:r>
      <w:r w:rsidRPr="00A97FA3">
        <w:rPr>
          <w:rFonts w:ascii="Times New Roman" w:eastAsia="仿宋_GB2312" w:hAnsi="Times New Roman"/>
          <w:sz w:val="32"/>
          <w:szCs w:val="32"/>
        </w:rPr>
        <w:t>3</w:t>
      </w:r>
      <w:r w:rsidRPr="00A97FA3">
        <w:rPr>
          <w:rFonts w:ascii="Times New Roman" w:eastAsia="仿宋_GB2312" w:hAnsi="Times New Roman"/>
          <w:sz w:val="32"/>
          <w:szCs w:val="32"/>
        </w:rPr>
        <w:t>次环节质控（筛查前、筛查期、筛查后）</w:t>
      </w:r>
      <w:r w:rsidRPr="00A97FA3">
        <w:rPr>
          <w:rFonts w:ascii="Times New Roman" w:eastAsia="仿宋_GB2312" w:hAnsi="Times New Roman"/>
          <w:sz w:val="32"/>
          <w:szCs w:val="32"/>
        </w:rPr>
        <w:t>+1</w:t>
      </w:r>
      <w:r w:rsidRPr="00A97FA3">
        <w:rPr>
          <w:rFonts w:ascii="Times New Roman" w:eastAsia="仿宋_GB2312" w:hAnsi="Times New Roman"/>
          <w:sz w:val="32"/>
          <w:szCs w:val="32"/>
        </w:rPr>
        <w:t>次专项督导，对存在的问题进行分析，及时提出整改意见</w:t>
      </w:r>
      <w:r w:rsidRPr="00A97FA3">
        <w:rPr>
          <w:rFonts w:ascii="Times New Roman" w:eastAsia="仿宋_GB2312" w:hAnsi="Times New Roman"/>
          <w:sz w:val="28"/>
          <w:szCs w:val="28"/>
        </w:rPr>
        <w:t>。</w:t>
      </w:r>
      <w:r w:rsidRPr="00A97FA3">
        <w:rPr>
          <w:rFonts w:ascii="Times New Roman" w:eastAsia="仿宋_GB2312" w:hAnsi="Times New Roman"/>
          <w:b/>
          <w:sz w:val="32"/>
          <w:szCs w:val="32"/>
        </w:rPr>
        <w:t>五是创新举措，灵活补检</w:t>
      </w:r>
      <w:r w:rsidRPr="00A97FA3">
        <w:rPr>
          <w:rFonts w:ascii="Times New Roman" w:eastAsia="仿宋_GB2312" w:hAnsi="Times New Roman"/>
          <w:b/>
          <w:sz w:val="28"/>
          <w:szCs w:val="28"/>
        </w:rPr>
        <w:t>。</w:t>
      </w:r>
      <w:r w:rsidRPr="00A97FA3">
        <w:rPr>
          <w:rFonts w:ascii="Times New Roman" w:eastAsia="仿宋_GB2312" w:hAnsi="Times New Roman"/>
          <w:sz w:val="32"/>
          <w:szCs w:val="32"/>
        </w:rPr>
        <w:t>为保证</w:t>
      </w:r>
      <w:r w:rsidRPr="00A97FA3">
        <w:rPr>
          <w:rFonts w:ascii="Times New Roman" w:eastAsia="仿宋_GB2312" w:hAnsi="Times New Roman"/>
          <w:sz w:val="32"/>
          <w:szCs w:val="32"/>
        </w:rPr>
        <w:t>“</w:t>
      </w:r>
      <w:r w:rsidRPr="00A97FA3">
        <w:rPr>
          <w:rFonts w:ascii="Times New Roman" w:eastAsia="仿宋_GB2312" w:hAnsi="Times New Roman"/>
          <w:sz w:val="32"/>
          <w:szCs w:val="32"/>
        </w:rPr>
        <w:t>两癌</w:t>
      </w:r>
      <w:r w:rsidRPr="00A97FA3">
        <w:rPr>
          <w:rFonts w:ascii="Times New Roman" w:eastAsia="仿宋_GB2312" w:hAnsi="Times New Roman"/>
          <w:sz w:val="32"/>
          <w:szCs w:val="32"/>
        </w:rPr>
        <w:t>”</w:t>
      </w:r>
      <w:r w:rsidRPr="00A97FA3">
        <w:rPr>
          <w:rFonts w:ascii="Times New Roman" w:eastAsia="仿宋_GB2312" w:hAnsi="Times New Roman"/>
          <w:sz w:val="32"/>
          <w:szCs w:val="32"/>
        </w:rPr>
        <w:t>项目的全面完成，也为了方便外出务工或因为月经期、炎症等原因错过集中筛查的适龄妇女能够享受到这项民生服务，我市采取</w:t>
      </w:r>
      <w:r w:rsidRPr="00A97FA3">
        <w:rPr>
          <w:rFonts w:ascii="Times New Roman" w:eastAsia="仿宋_GB2312" w:hAnsi="Times New Roman"/>
          <w:sz w:val="32"/>
          <w:szCs w:val="32"/>
        </w:rPr>
        <w:t>“</w:t>
      </w:r>
      <w:r w:rsidRPr="00A97FA3">
        <w:rPr>
          <w:rFonts w:ascii="Times New Roman" w:eastAsia="仿宋_GB2312" w:hAnsi="Times New Roman"/>
          <w:sz w:val="32"/>
          <w:szCs w:val="32"/>
        </w:rPr>
        <w:t>组成筛查流动小组深入到各乡镇开展集中筛查</w:t>
      </w:r>
      <w:r w:rsidRPr="00A97FA3">
        <w:rPr>
          <w:rFonts w:ascii="Times New Roman" w:eastAsia="仿宋_GB2312" w:hAnsi="Times New Roman"/>
          <w:sz w:val="32"/>
          <w:szCs w:val="32"/>
        </w:rPr>
        <w:t>+</w:t>
      </w:r>
      <w:r w:rsidRPr="00A97FA3">
        <w:rPr>
          <w:rFonts w:ascii="Times New Roman" w:eastAsia="仿宋_GB2312" w:hAnsi="Times New Roman"/>
          <w:sz w:val="32"/>
          <w:szCs w:val="32"/>
        </w:rPr>
        <w:t>在市妇幼保健院开设</w:t>
      </w:r>
      <w:r w:rsidRPr="00A97FA3">
        <w:rPr>
          <w:rFonts w:ascii="Times New Roman" w:eastAsia="仿宋_GB2312" w:hAnsi="Times New Roman"/>
          <w:sz w:val="32"/>
          <w:szCs w:val="32"/>
        </w:rPr>
        <w:t>“</w:t>
      </w:r>
      <w:r w:rsidRPr="00A97FA3">
        <w:rPr>
          <w:rFonts w:ascii="Times New Roman" w:eastAsia="仿宋_GB2312" w:hAnsi="Times New Roman"/>
          <w:sz w:val="32"/>
          <w:szCs w:val="32"/>
        </w:rPr>
        <w:t>两癌检查日常门诊</w:t>
      </w:r>
      <w:r w:rsidRPr="00A97FA3">
        <w:rPr>
          <w:rFonts w:ascii="Times New Roman" w:eastAsia="仿宋_GB2312" w:hAnsi="Times New Roman"/>
          <w:sz w:val="32"/>
          <w:szCs w:val="32"/>
        </w:rPr>
        <w:t>”</w:t>
      </w:r>
      <w:r w:rsidRPr="00A97FA3">
        <w:rPr>
          <w:rFonts w:ascii="Times New Roman" w:eastAsia="仿宋_GB2312" w:hAnsi="Times New Roman"/>
          <w:sz w:val="32"/>
          <w:szCs w:val="32"/>
        </w:rPr>
        <w:t>落实长期补检</w:t>
      </w:r>
      <w:r w:rsidRPr="00A97FA3">
        <w:rPr>
          <w:rFonts w:ascii="Times New Roman" w:eastAsia="仿宋_GB2312" w:hAnsi="Times New Roman"/>
          <w:sz w:val="32"/>
          <w:szCs w:val="32"/>
        </w:rPr>
        <w:t>”</w:t>
      </w:r>
      <w:r w:rsidRPr="00A97FA3">
        <w:rPr>
          <w:rFonts w:ascii="Times New Roman" w:eastAsia="仿宋_GB2312" w:hAnsi="Times New Roman"/>
          <w:sz w:val="32"/>
          <w:szCs w:val="32"/>
        </w:rPr>
        <w:t>的工作机制，因特殊原因未能及时参检的妇女可持</w:t>
      </w:r>
      <w:r w:rsidRPr="00A97FA3">
        <w:rPr>
          <w:rFonts w:ascii="Times New Roman" w:eastAsia="仿宋_GB2312" w:hAnsi="Times New Roman"/>
          <w:sz w:val="32"/>
          <w:szCs w:val="32"/>
        </w:rPr>
        <w:t>“</w:t>
      </w:r>
      <w:r w:rsidRPr="00A97FA3">
        <w:rPr>
          <w:rFonts w:ascii="Times New Roman" w:eastAsia="仿宋_GB2312" w:hAnsi="Times New Roman"/>
          <w:sz w:val="32"/>
          <w:szCs w:val="32"/>
        </w:rPr>
        <w:t>补检通知</w:t>
      </w:r>
      <w:r w:rsidRPr="00A97FA3">
        <w:rPr>
          <w:rFonts w:ascii="Times New Roman" w:eastAsia="仿宋_GB2312" w:hAnsi="Times New Roman"/>
          <w:sz w:val="32"/>
          <w:szCs w:val="32"/>
        </w:rPr>
        <w:t>”</w:t>
      </w:r>
      <w:r w:rsidRPr="00A97FA3">
        <w:rPr>
          <w:rFonts w:ascii="Times New Roman" w:eastAsia="仿宋_GB2312" w:hAnsi="Times New Roman"/>
          <w:sz w:val="32"/>
          <w:szCs w:val="32"/>
        </w:rPr>
        <w:t>灵活进行补检。</w:t>
      </w:r>
    </w:p>
    <w:p w:rsidR="00A811C0" w:rsidRPr="00A97FA3" w:rsidRDefault="00821620">
      <w:pPr>
        <w:spacing w:line="560" w:lineRule="exact"/>
        <w:ind w:firstLineChars="250" w:firstLine="683"/>
        <w:rPr>
          <w:rFonts w:ascii="Times New Roman" w:eastAsia="仿宋_GB2312" w:hAnsi="Times New Roman"/>
          <w:b/>
          <w:spacing w:val="-4"/>
          <w:sz w:val="28"/>
          <w:szCs w:val="28"/>
        </w:rPr>
      </w:pPr>
      <w:r w:rsidRPr="00A97FA3">
        <w:rPr>
          <w:rFonts w:ascii="Times New Roman" w:eastAsia="仿宋_GB2312" w:hAnsi="Times New Roman"/>
          <w:b/>
          <w:spacing w:val="-4"/>
          <w:sz w:val="28"/>
          <w:szCs w:val="28"/>
        </w:rPr>
        <w:t>（</w:t>
      </w:r>
      <w:r w:rsidRPr="00A97FA3">
        <w:rPr>
          <w:rFonts w:ascii="Times New Roman" w:eastAsia="楷体_GB2312" w:hAnsi="Times New Roman"/>
          <w:b/>
          <w:spacing w:val="-4"/>
          <w:sz w:val="32"/>
          <w:szCs w:val="32"/>
        </w:rPr>
        <w:t>五）分类管理，动态随访</w:t>
      </w:r>
      <w:r w:rsidRPr="00A97FA3">
        <w:rPr>
          <w:rFonts w:ascii="Times New Roman" w:eastAsia="仿宋_GB2312" w:hAnsi="Times New Roman"/>
          <w:b/>
          <w:spacing w:val="-4"/>
          <w:sz w:val="28"/>
          <w:szCs w:val="28"/>
        </w:rPr>
        <w:t>。</w:t>
      </w:r>
      <w:r w:rsidRPr="00A97FA3">
        <w:rPr>
          <w:rFonts w:ascii="Times New Roman" w:eastAsia="仿宋_GB2312" w:hAnsi="Times New Roman"/>
          <w:b/>
          <w:spacing w:val="-4"/>
          <w:sz w:val="32"/>
          <w:szCs w:val="32"/>
        </w:rPr>
        <w:t>一是携机下乡，方便偏远地区乡镇对象</w:t>
      </w:r>
      <w:r w:rsidRPr="00A97FA3">
        <w:rPr>
          <w:rFonts w:ascii="Times New Roman" w:eastAsia="仿宋_GB2312" w:hAnsi="Times New Roman"/>
          <w:b/>
          <w:spacing w:val="-4"/>
          <w:sz w:val="28"/>
          <w:szCs w:val="28"/>
        </w:rPr>
        <w:t>。</w:t>
      </w:r>
      <w:r w:rsidRPr="00A97FA3">
        <w:rPr>
          <w:rFonts w:ascii="Times New Roman" w:eastAsia="仿宋_GB2312" w:hAnsi="Times New Roman"/>
          <w:spacing w:val="-4"/>
          <w:sz w:val="32"/>
          <w:szCs w:val="32"/>
        </w:rPr>
        <w:t>市妇幼保健院妇保科携带电子阴道镜和乳腺彩超机下乡，既方便了偏远地区乡镇对象，又提高了阳性对象随访依从性</w:t>
      </w:r>
      <w:r w:rsidRPr="00A97FA3">
        <w:rPr>
          <w:rFonts w:ascii="Times New Roman" w:eastAsia="仿宋_GB2312" w:hAnsi="Times New Roman"/>
          <w:spacing w:val="-4"/>
          <w:sz w:val="28"/>
          <w:szCs w:val="28"/>
        </w:rPr>
        <w:t>。</w:t>
      </w:r>
      <w:r w:rsidRPr="00A97FA3">
        <w:rPr>
          <w:rFonts w:ascii="Times New Roman" w:eastAsia="仿宋_GB2312" w:hAnsi="Times New Roman"/>
          <w:b/>
          <w:spacing w:val="-4"/>
          <w:sz w:val="32"/>
          <w:szCs w:val="32"/>
        </w:rPr>
        <w:t>二是多方联动，做好</w:t>
      </w:r>
      <w:r w:rsidRPr="00A97FA3">
        <w:rPr>
          <w:rFonts w:ascii="Times New Roman" w:eastAsia="仿宋_GB2312" w:hAnsi="Times New Roman"/>
          <w:b/>
          <w:spacing w:val="-4"/>
          <w:sz w:val="32"/>
          <w:szCs w:val="32"/>
        </w:rPr>
        <w:t>“</w:t>
      </w:r>
      <w:r w:rsidRPr="00A97FA3">
        <w:rPr>
          <w:rFonts w:ascii="Times New Roman" w:eastAsia="仿宋_GB2312" w:hAnsi="Times New Roman"/>
          <w:b/>
          <w:spacing w:val="-4"/>
          <w:sz w:val="32"/>
          <w:szCs w:val="32"/>
        </w:rPr>
        <w:t>两癌</w:t>
      </w:r>
      <w:r w:rsidRPr="00A97FA3">
        <w:rPr>
          <w:rFonts w:ascii="Times New Roman" w:eastAsia="仿宋_GB2312" w:hAnsi="Times New Roman"/>
          <w:b/>
          <w:spacing w:val="-4"/>
          <w:sz w:val="32"/>
          <w:szCs w:val="32"/>
        </w:rPr>
        <w:t>”</w:t>
      </w:r>
      <w:r w:rsidRPr="00A97FA3">
        <w:rPr>
          <w:rFonts w:ascii="Times New Roman" w:eastAsia="仿宋_GB2312" w:hAnsi="Times New Roman"/>
          <w:b/>
          <w:spacing w:val="-4"/>
          <w:sz w:val="32"/>
          <w:szCs w:val="32"/>
        </w:rPr>
        <w:t>阳性对象的随访与管理</w:t>
      </w:r>
      <w:r w:rsidRPr="00A97FA3">
        <w:rPr>
          <w:rFonts w:ascii="Times New Roman" w:eastAsia="仿宋_GB2312" w:hAnsi="Times New Roman"/>
          <w:b/>
          <w:spacing w:val="-4"/>
          <w:sz w:val="28"/>
          <w:szCs w:val="28"/>
        </w:rPr>
        <w:t>。</w:t>
      </w:r>
      <w:r w:rsidRPr="00A97FA3">
        <w:rPr>
          <w:rFonts w:ascii="Times New Roman" w:eastAsia="仿宋_GB2312" w:hAnsi="Times New Roman"/>
          <w:spacing w:val="-4"/>
          <w:sz w:val="32"/>
          <w:szCs w:val="32"/>
        </w:rPr>
        <w:t>市妇幼妇保科明确专人负责阳性患者管理，确保对筛查阳性或结果异常的人群进行相应的随访和治疗，以达到早诊早治的目的。根据病变性质与严重程度，采取分级管理，组织宫颈病变、乳腺良性肿瘤、乳腺癌患者到具有相应诊治条件的机构进行治疗。项目办专线人员督促乡镇妇联工作人员及妇保专干定期追访诊治情况。</w:t>
      </w:r>
    </w:p>
    <w:p w:rsidR="00A811C0" w:rsidRPr="00A97FA3" w:rsidRDefault="00821620">
      <w:pPr>
        <w:ind w:firstLineChars="250" w:firstLine="783"/>
        <w:rPr>
          <w:rFonts w:ascii="Times New Roman" w:eastAsia="黑体" w:hAnsi="Times New Roman"/>
          <w:b/>
          <w:spacing w:val="-4"/>
          <w:sz w:val="32"/>
          <w:szCs w:val="32"/>
        </w:rPr>
      </w:pPr>
      <w:r w:rsidRPr="00A97FA3">
        <w:rPr>
          <w:rFonts w:ascii="Times New Roman" w:eastAsia="黑体" w:hAnsi="黑体"/>
          <w:b/>
          <w:spacing w:val="-4"/>
          <w:sz w:val="32"/>
          <w:szCs w:val="32"/>
        </w:rPr>
        <w:t>四、存在困难及改进建议</w:t>
      </w:r>
    </w:p>
    <w:p w:rsidR="00A811C0" w:rsidRPr="00A97FA3" w:rsidRDefault="00821620">
      <w:pPr>
        <w:spacing w:line="560" w:lineRule="exact"/>
        <w:ind w:firstLineChars="250" w:firstLine="780"/>
        <w:rPr>
          <w:rFonts w:ascii="Times New Roman" w:eastAsia="仿宋_GB2312" w:hAnsi="Times New Roman"/>
          <w:color w:val="000000"/>
          <w:spacing w:val="-4"/>
          <w:sz w:val="32"/>
          <w:szCs w:val="32"/>
        </w:rPr>
      </w:pPr>
      <w:r w:rsidRPr="00A97FA3">
        <w:rPr>
          <w:rFonts w:ascii="Times New Roman" w:eastAsia="仿宋_GB2312" w:hAnsi="Times New Roman"/>
          <w:color w:val="000000"/>
          <w:spacing w:val="-4"/>
          <w:sz w:val="32"/>
          <w:szCs w:val="32"/>
        </w:rPr>
        <w:t>存在困难：一是怎样提高适龄妇女主动参加免费</w:t>
      </w:r>
      <w:r w:rsidRPr="00A97FA3">
        <w:rPr>
          <w:rFonts w:ascii="Times New Roman" w:eastAsia="仿宋_GB2312" w:hAnsi="Times New Roman"/>
          <w:color w:val="000000"/>
          <w:spacing w:val="-4"/>
          <w:sz w:val="32"/>
          <w:szCs w:val="32"/>
        </w:rPr>
        <w:t>“</w:t>
      </w:r>
      <w:r w:rsidRPr="00A97FA3">
        <w:rPr>
          <w:rFonts w:ascii="Times New Roman" w:eastAsia="仿宋_GB2312" w:hAnsi="Times New Roman"/>
          <w:color w:val="000000"/>
          <w:spacing w:val="-4"/>
          <w:sz w:val="32"/>
          <w:szCs w:val="32"/>
        </w:rPr>
        <w:t>两癌</w:t>
      </w:r>
      <w:r w:rsidRPr="00A97FA3">
        <w:rPr>
          <w:rFonts w:ascii="Times New Roman" w:eastAsia="仿宋_GB2312" w:hAnsi="Times New Roman"/>
          <w:color w:val="000000"/>
          <w:spacing w:val="-4"/>
          <w:sz w:val="32"/>
          <w:szCs w:val="32"/>
        </w:rPr>
        <w:t>”</w:t>
      </w:r>
      <w:r w:rsidRPr="00A97FA3">
        <w:rPr>
          <w:rFonts w:ascii="Times New Roman" w:eastAsia="仿宋_GB2312" w:hAnsi="Times New Roman"/>
          <w:color w:val="000000"/>
          <w:spacing w:val="-4"/>
          <w:sz w:val="32"/>
          <w:szCs w:val="32"/>
        </w:rPr>
        <w:t>筛查的积极性；二是怎样逐年提高筛查阳性患者的随访与治疗依从性，确保阳性患者得到早诊早治。</w:t>
      </w:r>
    </w:p>
    <w:p w:rsidR="00A811C0" w:rsidRPr="00A97FA3" w:rsidRDefault="00821620">
      <w:pPr>
        <w:spacing w:line="560" w:lineRule="exact"/>
        <w:ind w:firstLineChars="250" w:firstLine="780"/>
        <w:rPr>
          <w:rFonts w:ascii="Times New Roman" w:eastAsia="仿宋_GB2312" w:hAnsi="Times New Roman"/>
          <w:color w:val="000000"/>
          <w:sz w:val="28"/>
          <w:szCs w:val="28"/>
        </w:rPr>
      </w:pPr>
      <w:r w:rsidRPr="00A97FA3">
        <w:rPr>
          <w:rFonts w:ascii="Times New Roman" w:eastAsia="仿宋_GB2312" w:hAnsi="Times New Roman"/>
          <w:color w:val="000000"/>
          <w:spacing w:val="-4"/>
          <w:sz w:val="32"/>
          <w:szCs w:val="32"/>
        </w:rPr>
        <w:t>改进建议：一是采取多种形式开展广泛的社会动员和健康教育，促进广大群众正确理解和认识筛查的目的和意义，使其能够主动自觉地接受服务，从而</w:t>
      </w:r>
      <w:r w:rsidR="003F24E9">
        <w:rPr>
          <w:rFonts w:ascii="Times New Roman" w:eastAsia="仿宋_GB2312" w:hAnsi="Times New Roman"/>
          <w:color w:val="000000"/>
          <w:spacing w:val="-4"/>
          <w:sz w:val="32"/>
          <w:szCs w:val="32"/>
        </w:rPr>
        <w:t>有效地</w:t>
      </w:r>
      <w:r w:rsidRPr="00A97FA3">
        <w:rPr>
          <w:rFonts w:ascii="Times New Roman" w:eastAsia="仿宋_GB2312" w:hAnsi="Times New Roman"/>
          <w:color w:val="000000"/>
          <w:spacing w:val="-4"/>
          <w:sz w:val="32"/>
          <w:szCs w:val="32"/>
        </w:rPr>
        <w:t>提高筛查覆盖率以及治疗率等，最终达到降低</w:t>
      </w:r>
      <w:r w:rsidRPr="00A97FA3">
        <w:rPr>
          <w:rFonts w:ascii="Times New Roman" w:eastAsia="仿宋_GB2312" w:hAnsi="Times New Roman"/>
          <w:color w:val="000000"/>
          <w:spacing w:val="-4"/>
          <w:sz w:val="32"/>
          <w:szCs w:val="32"/>
        </w:rPr>
        <w:t>“</w:t>
      </w:r>
      <w:r w:rsidRPr="00A97FA3">
        <w:rPr>
          <w:rFonts w:ascii="Times New Roman" w:eastAsia="仿宋_GB2312" w:hAnsi="Times New Roman"/>
          <w:color w:val="000000"/>
          <w:spacing w:val="-4"/>
          <w:sz w:val="32"/>
          <w:szCs w:val="32"/>
        </w:rPr>
        <w:t>两癌</w:t>
      </w:r>
      <w:r w:rsidRPr="00A97FA3">
        <w:rPr>
          <w:rFonts w:ascii="Times New Roman" w:eastAsia="仿宋_GB2312" w:hAnsi="Times New Roman"/>
          <w:color w:val="000000"/>
          <w:spacing w:val="-4"/>
          <w:sz w:val="32"/>
          <w:szCs w:val="32"/>
        </w:rPr>
        <w:t>”</w:t>
      </w:r>
      <w:r w:rsidRPr="00A97FA3">
        <w:rPr>
          <w:rFonts w:ascii="Times New Roman" w:eastAsia="仿宋_GB2312" w:hAnsi="Times New Roman"/>
          <w:color w:val="000000"/>
          <w:spacing w:val="-4"/>
          <w:sz w:val="32"/>
          <w:szCs w:val="32"/>
        </w:rPr>
        <w:t>发生和死亡的目的。二是继续落实村级工作经费保障和奖惩机制，激发村、组级入户宣传动员的积极性，确保项目惠及每一位适龄妇女。</w:t>
      </w:r>
    </w:p>
    <w:p w:rsidR="00A811C0" w:rsidRPr="00A97FA3" w:rsidRDefault="00A811C0">
      <w:pPr>
        <w:spacing w:line="560" w:lineRule="exact"/>
        <w:ind w:firstLineChars="100" w:firstLine="280"/>
        <w:rPr>
          <w:rFonts w:ascii="Times New Roman" w:eastAsia="仿宋" w:hAnsi="Times New Roman"/>
          <w:sz w:val="28"/>
          <w:szCs w:val="28"/>
        </w:rPr>
      </w:pPr>
    </w:p>
    <w:p w:rsidR="00A811C0" w:rsidRPr="00A97FA3" w:rsidRDefault="00A811C0">
      <w:pPr>
        <w:spacing w:line="560" w:lineRule="exact"/>
        <w:ind w:firstLineChars="200" w:firstLine="560"/>
        <w:rPr>
          <w:rFonts w:ascii="Times New Roman" w:eastAsia="仿宋" w:hAnsi="Times New Roman"/>
          <w:sz w:val="28"/>
          <w:szCs w:val="28"/>
        </w:rPr>
      </w:pPr>
    </w:p>
    <w:p w:rsidR="00A811C0" w:rsidRPr="00A97FA3" w:rsidRDefault="00A811C0">
      <w:pPr>
        <w:widowControl/>
        <w:ind w:firstLineChars="300" w:firstLine="1320"/>
        <w:jc w:val="left"/>
        <w:rPr>
          <w:rFonts w:ascii="Times New Roman" w:eastAsia="方正小标宋简体" w:hAnsi="Times New Roman"/>
          <w:color w:val="000000"/>
          <w:kern w:val="0"/>
          <w:sz w:val="44"/>
          <w:szCs w:val="44"/>
        </w:rPr>
      </w:pPr>
    </w:p>
    <w:p w:rsidR="00A811C0" w:rsidRPr="00A97FA3" w:rsidRDefault="00A811C0">
      <w:pPr>
        <w:widowControl/>
        <w:ind w:firstLineChars="300" w:firstLine="1320"/>
        <w:jc w:val="left"/>
        <w:rPr>
          <w:rFonts w:ascii="Times New Roman" w:eastAsia="方正小标宋简体" w:hAnsi="Times New Roman"/>
          <w:color w:val="000000"/>
          <w:kern w:val="0"/>
          <w:sz w:val="44"/>
          <w:szCs w:val="44"/>
        </w:rPr>
      </w:pPr>
    </w:p>
    <w:p w:rsidR="00A811C0" w:rsidRPr="00A97FA3" w:rsidRDefault="00A811C0">
      <w:pPr>
        <w:widowControl/>
        <w:ind w:firstLineChars="300" w:firstLine="1320"/>
        <w:jc w:val="left"/>
        <w:rPr>
          <w:rFonts w:ascii="Times New Roman" w:eastAsia="方正小标宋简体" w:hAnsi="Times New Roman"/>
          <w:color w:val="000000"/>
          <w:kern w:val="0"/>
          <w:sz w:val="44"/>
          <w:szCs w:val="44"/>
        </w:rPr>
      </w:pPr>
    </w:p>
    <w:p w:rsidR="00A811C0" w:rsidRPr="00A97FA3" w:rsidRDefault="00A811C0">
      <w:pPr>
        <w:widowControl/>
        <w:ind w:firstLineChars="300" w:firstLine="1320"/>
        <w:jc w:val="left"/>
        <w:rPr>
          <w:rFonts w:ascii="Times New Roman" w:eastAsia="方正小标宋简体" w:hAnsi="Times New Roman"/>
          <w:color w:val="000000"/>
          <w:kern w:val="0"/>
          <w:sz w:val="44"/>
          <w:szCs w:val="44"/>
        </w:rPr>
      </w:pPr>
    </w:p>
    <w:p w:rsidR="00A811C0" w:rsidRPr="00A97FA3" w:rsidRDefault="00A811C0">
      <w:pPr>
        <w:widowControl/>
        <w:ind w:firstLineChars="300" w:firstLine="1320"/>
        <w:jc w:val="left"/>
        <w:rPr>
          <w:rFonts w:ascii="Times New Roman" w:eastAsia="方正小标宋简体" w:hAnsi="Times New Roman"/>
          <w:color w:val="000000"/>
          <w:kern w:val="0"/>
          <w:sz w:val="44"/>
          <w:szCs w:val="44"/>
        </w:rPr>
      </w:pPr>
    </w:p>
    <w:p w:rsidR="00A811C0" w:rsidRPr="00A97FA3" w:rsidRDefault="00A811C0">
      <w:pPr>
        <w:widowControl/>
        <w:ind w:firstLineChars="300" w:firstLine="1320"/>
        <w:jc w:val="left"/>
        <w:rPr>
          <w:rFonts w:ascii="Times New Roman" w:eastAsia="方正小标宋简体" w:hAnsi="Times New Roman"/>
          <w:color w:val="000000"/>
          <w:kern w:val="0"/>
          <w:sz w:val="44"/>
          <w:szCs w:val="44"/>
        </w:rPr>
      </w:pPr>
    </w:p>
    <w:p w:rsidR="00A811C0" w:rsidRPr="00A97FA3" w:rsidRDefault="00A811C0">
      <w:pPr>
        <w:widowControl/>
        <w:ind w:firstLineChars="300" w:firstLine="1320"/>
        <w:jc w:val="left"/>
        <w:rPr>
          <w:rFonts w:ascii="Times New Roman" w:eastAsia="方正小标宋简体" w:hAnsi="Times New Roman"/>
          <w:color w:val="000000"/>
          <w:kern w:val="0"/>
          <w:sz w:val="44"/>
          <w:szCs w:val="44"/>
        </w:rPr>
      </w:pPr>
    </w:p>
    <w:p w:rsidR="00A811C0" w:rsidRPr="00A97FA3" w:rsidRDefault="00A811C0">
      <w:pPr>
        <w:widowControl/>
        <w:ind w:firstLineChars="300" w:firstLine="1320"/>
        <w:jc w:val="left"/>
        <w:rPr>
          <w:rFonts w:ascii="Times New Roman" w:eastAsia="方正小标宋简体" w:hAnsi="Times New Roman"/>
          <w:color w:val="000000"/>
          <w:kern w:val="0"/>
          <w:sz w:val="44"/>
          <w:szCs w:val="44"/>
        </w:rPr>
      </w:pPr>
    </w:p>
    <w:p w:rsidR="00A811C0" w:rsidRPr="00A97FA3" w:rsidRDefault="00A811C0">
      <w:pPr>
        <w:widowControl/>
        <w:ind w:firstLineChars="300" w:firstLine="1320"/>
        <w:jc w:val="left"/>
        <w:rPr>
          <w:rFonts w:ascii="Times New Roman" w:eastAsia="方正小标宋简体" w:hAnsi="Times New Roman"/>
          <w:color w:val="000000"/>
          <w:kern w:val="0"/>
          <w:sz w:val="44"/>
          <w:szCs w:val="44"/>
        </w:rPr>
      </w:pPr>
    </w:p>
    <w:p w:rsidR="00A811C0" w:rsidRDefault="00A811C0">
      <w:pPr>
        <w:widowControl/>
        <w:ind w:firstLineChars="300" w:firstLine="1320"/>
        <w:jc w:val="left"/>
        <w:rPr>
          <w:rFonts w:ascii="Times New Roman" w:eastAsia="方正小标宋简体" w:hAnsi="Times New Roman"/>
          <w:color w:val="000000"/>
          <w:kern w:val="0"/>
          <w:sz w:val="44"/>
          <w:szCs w:val="44"/>
        </w:rPr>
      </w:pPr>
    </w:p>
    <w:p w:rsidR="00A97FA3" w:rsidRDefault="00A97FA3" w:rsidP="00A97FA3">
      <w:pPr>
        <w:pStyle w:val="a0"/>
      </w:pPr>
    </w:p>
    <w:p w:rsidR="00A97FA3" w:rsidRDefault="00A97FA3" w:rsidP="00A97FA3"/>
    <w:p w:rsidR="00A97FA3" w:rsidRPr="00A97FA3" w:rsidRDefault="00A97FA3" w:rsidP="00A97FA3">
      <w:pPr>
        <w:pStyle w:val="a0"/>
      </w:pPr>
    </w:p>
    <w:p w:rsidR="00A811C0" w:rsidRPr="00A97FA3" w:rsidRDefault="00821620">
      <w:pPr>
        <w:widowControl/>
        <w:ind w:firstLineChars="300" w:firstLine="1320"/>
        <w:jc w:val="left"/>
        <w:rPr>
          <w:rFonts w:ascii="Times New Roman" w:eastAsia="方正小标宋简体" w:hAnsi="Times New Roman"/>
          <w:color w:val="000000"/>
          <w:kern w:val="0"/>
          <w:sz w:val="44"/>
          <w:szCs w:val="44"/>
        </w:rPr>
      </w:pPr>
      <w:r w:rsidRPr="00A97FA3">
        <w:rPr>
          <w:rFonts w:ascii="Times New Roman" w:eastAsia="方正小标宋简体" w:hAnsi="Times New Roman"/>
          <w:color w:val="000000"/>
          <w:kern w:val="0"/>
          <w:sz w:val="44"/>
          <w:szCs w:val="44"/>
        </w:rPr>
        <w:t>2021</w:t>
      </w:r>
      <w:r w:rsidRPr="00A97FA3">
        <w:rPr>
          <w:rFonts w:ascii="Times New Roman" w:eastAsia="方正小标宋简体" w:hAnsi="Times New Roman"/>
          <w:color w:val="000000"/>
          <w:kern w:val="0"/>
          <w:sz w:val="44"/>
          <w:szCs w:val="44"/>
        </w:rPr>
        <w:t>年项目支出绩效自评表（参考）</w:t>
      </w:r>
    </w:p>
    <w:p w:rsidR="00A811C0" w:rsidRPr="00A97FA3" w:rsidRDefault="00A811C0">
      <w:pPr>
        <w:adjustRightInd w:val="0"/>
        <w:snapToGrid w:val="0"/>
        <w:spacing w:line="300" w:lineRule="exact"/>
        <w:jc w:val="center"/>
        <w:rPr>
          <w:rFonts w:ascii="Times New Roman" w:eastAsia="方正小标宋简体" w:hAnsi="Times New Roman"/>
          <w:color w:val="000000"/>
          <w:kern w:val="0"/>
          <w:sz w:val="44"/>
          <w:szCs w:val="44"/>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080"/>
        <w:gridCol w:w="1080"/>
        <w:gridCol w:w="1149"/>
        <w:gridCol w:w="1209"/>
        <w:gridCol w:w="1136"/>
        <w:gridCol w:w="828"/>
        <w:gridCol w:w="873"/>
        <w:gridCol w:w="1417"/>
      </w:tblGrid>
      <w:tr w:rsidR="00A811C0" w:rsidRPr="00A97FA3" w:rsidTr="00153501">
        <w:trPr>
          <w:trHeight w:val="720"/>
          <w:jc w:val="center"/>
        </w:trPr>
        <w:tc>
          <w:tcPr>
            <w:tcW w:w="1079" w:type="dxa"/>
            <w:shd w:val="clear" w:color="auto" w:fill="auto"/>
            <w:vAlign w:val="center"/>
          </w:tcPr>
          <w:p w:rsidR="00A811C0" w:rsidRPr="00A97FA3" w:rsidRDefault="00821620">
            <w:pPr>
              <w:widowControl/>
              <w:spacing w:line="26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项目支</w:t>
            </w:r>
          </w:p>
          <w:p w:rsidR="00A811C0" w:rsidRPr="00A97FA3" w:rsidRDefault="00821620">
            <w:pPr>
              <w:widowControl/>
              <w:spacing w:line="26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出名称</w:t>
            </w:r>
          </w:p>
        </w:tc>
        <w:tc>
          <w:tcPr>
            <w:tcW w:w="8772" w:type="dxa"/>
            <w:gridSpan w:val="8"/>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color w:val="000000"/>
                <w:kern w:val="0"/>
              </w:rPr>
              <w:t>适龄妇女</w:t>
            </w:r>
            <w:r w:rsidRPr="00A97FA3">
              <w:rPr>
                <w:rFonts w:ascii="Times New Roman" w:eastAsia="仿宋_GB2312" w:hAnsi="Times New Roman"/>
                <w:color w:val="000000"/>
                <w:kern w:val="0"/>
              </w:rPr>
              <w:t>“</w:t>
            </w:r>
            <w:r w:rsidRPr="00A97FA3">
              <w:rPr>
                <w:rFonts w:ascii="Times New Roman" w:eastAsia="仿宋_GB2312"/>
                <w:color w:val="000000"/>
                <w:kern w:val="0"/>
              </w:rPr>
              <w:t>两癌</w:t>
            </w:r>
            <w:r w:rsidRPr="00A97FA3">
              <w:rPr>
                <w:rFonts w:ascii="Times New Roman" w:eastAsia="仿宋_GB2312" w:hAnsi="Times New Roman"/>
                <w:color w:val="000000"/>
                <w:kern w:val="0"/>
              </w:rPr>
              <w:t>”</w:t>
            </w:r>
            <w:r w:rsidRPr="00A97FA3">
              <w:rPr>
                <w:rFonts w:ascii="Times New Roman" w:eastAsia="仿宋_GB2312"/>
                <w:color w:val="000000"/>
                <w:kern w:val="0"/>
              </w:rPr>
              <w:t>免费检查项目</w:t>
            </w:r>
            <w:r w:rsidRPr="00A97FA3">
              <w:rPr>
                <w:rFonts w:ascii="Times New Roman" w:eastAsia="仿宋_GB2312" w:hAnsi="Times New Roman"/>
                <w:color w:val="000000"/>
                <w:kern w:val="0"/>
              </w:rPr>
              <w:t xml:space="preserve">　　</w:t>
            </w:r>
          </w:p>
        </w:tc>
      </w:tr>
      <w:tr w:rsidR="00A811C0" w:rsidRPr="00A97FA3" w:rsidTr="00153501">
        <w:trPr>
          <w:trHeight w:val="497"/>
          <w:jc w:val="center"/>
        </w:trPr>
        <w:tc>
          <w:tcPr>
            <w:tcW w:w="107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主管部门</w:t>
            </w:r>
          </w:p>
        </w:tc>
        <w:tc>
          <w:tcPr>
            <w:tcW w:w="4518" w:type="dxa"/>
            <w:gridSpan w:val="4"/>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color w:val="000000"/>
                <w:kern w:val="0"/>
              </w:rPr>
              <w:t>浏阳市卫生健康局</w:t>
            </w:r>
          </w:p>
        </w:tc>
        <w:tc>
          <w:tcPr>
            <w:tcW w:w="1136" w:type="dxa"/>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实施单位</w:t>
            </w:r>
          </w:p>
        </w:tc>
        <w:tc>
          <w:tcPr>
            <w:tcW w:w="3118" w:type="dxa"/>
            <w:gridSpan w:val="3"/>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color w:val="000000"/>
                <w:kern w:val="0"/>
              </w:rPr>
              <w:t>浏阳市妇幼保健院</w:t>
            </w:r>
          </w:p>
        </w:tc>
      </w:tr>
      <w:tr w:rsidR="00A811C0" w:rsidRPr="00A97FA3" w:rsidTr="00153501">
        <w:trPr>
          <w:trHeight w:val="340"/>
          <w:jc w:val="center"/>
        </w:trPr>
        <w:tc>
          <w:tcPr>
            <w:tcW w:w="1079"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项目资金</w:t>
            </w:r>
            <w:r w:rsidRPr="00A97FA3">
              <w:rPr>
                <w:rFonts w:ascii="Times New Roman" w:eastAsia="仿宋_GB2312" w:hAnsi="Times New Roman"/>
                <w:color w:val="000000"/>
                <w:kern w:val="0"/>
              </w:rPr>
              <w:br/>
            </w:r>
            <w:r w:rsidRPr="00A97FA3">
              <w:rPr>
                <w:rFonts w:ascii="Times New Roman" w:eastAsia="仿宋_GB2312" w:hAnsi="Times New Roman"/>
                <w:color w:val="000000"/>
                <w:kern w:val="0"/>
              </w:rPr>
              <w:t>（万元）</w:t>
            </w:r>
          </w:p>
        </w:tc>
        <w:tc>
          <w:tcPr>
            <w:tcW w:w="2160" w:type="dxa"/>
            <w:gridSpan w:val="2"/>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149" w:type="dxa"/>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年初</w:t>
            </w:r>
          </w:p>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预算数</w:t>
            </w:r>
          </w:p>
        </w:tc>
        <w:tc>
          <w:tcPr>
            <w:tcW w:w="1209" w:type="dxa"/>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全年</w:t>
            </w:r>
          </w:p>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预算数</w:t>
            </w:r>
          </w:p>
        </w:tc>
        <w:tc>
          <w:tcPr>
            <w:tcW w:w="1136" w:type="dxa"/>
            <w:shd w:val="clear" w:color="auto" w:fill="auto"/>
            <w:vAlign w:val="center"/>
          </w:tcPr>
          <w:p w:rsidR="00A811C0" w:rsidRPr="00A97FA3" w:rsidRDefault="00821620">
            <w:pPr>
              <w:jc w:val="center"/>
              <w:rPr>
                <w:rFonts w:ascii="Times New Roman" w:eastAsia="仿宋_GB2312" w:hAnsi="Times New Roman"/>
              </w:rPr>
            </w:pPr>
            <w:r w:rsidRPr="00A97FA3">
              <w:rPr>
                <w:rFonts w:ascii="Times New Roman" w:eastAsia="仿宋_GB2312" w:hAnsi="Times New Roman"/>
              </w:rPr>
              <w:t>全年</w:t>
            </w:r>
          </w:p>
          <w:p w:rsidR="00A811C0" w:rsidRPr="00A97FA3" w:rsidRDefault="00821620">
            <w:pPr>
              <w:jc w:val="center"/>
              <w:rPr>
                <w:rFonts w:ascii="Times New Roman" w:eastAsia="仿宋_GB2312" w:hAnsi="Times New Roman"/>
              </w:rPr>
            </w:pPr>
            <w:r w:rsidRPr="00A97FA3">
              <w:rPr>
                <w:rFonts w:ascii="Times New Roman" w:eastAsia="仿宋_GB2312" w:hAnsi="Times New Roman"/>
              </w:rPr>
              <w:t>执行数</w:t>
            </w:r>
          </w:p>
        </w:tc>
        <w:tc>
          <w:tcPr>
            <w:tcW w:w="828" w:type="dxa"/>
            <w:shd w:val="clear" w:color="auto" w:fill="auto"/>
            <w:vAlign w:val="center"/>
          </w:tcPr>
          <w:p w:rsidR="00A811C0" w:rsidRPr="00A97FA3" w:rsidRDefault="00821620">
            <w:pPr>
              <w:jc w:val="center"/>
              <w:rPr>
                <w:rFonts w:ascii="Times New Roman" w:eastAsia="仿宋_GB2312" w:hAnsi="Times New Roman"/>
              </w:rPr>
            </w:pPr>
            <w:r w:rsidRPr="00A97FA3">
              <w:rPr>
                <w:rFonts w:ascii="Times New Roman" w:eastAsia="仿宋_GB2312" w:hAnsi="Times New Roman"/>
              </w:rPr>
              <w:t>分值</w:t>
            </w:r>
          </w:p>
        </w:tc>
        <w:tc>
          <w:tcPr>
            <w:tcW w:w="873" w:type="dxa"/>
            <w:shd w:val="clear" w:color="auto" w:fill="auto"/>
            <w:vAlign w:val="center"/>
          </w:tcPr>
          <w:p w:rsidR="00A811C0" w:rsidRPr="00A97FA3" w:rsidRDefault="00821620">
            <w:pPr>
              <w:jc w:val="center"/>
              <w:rPr>
                <w:rFonts w:ascii="Times New Roman" w:eastAsia="仿宋_GB2312" w:hAnsi="Times New Roman"/>
              </w:rPr>
            </w:pPr>
            <w:r w:rsidRPr="00A97FA3">
              <w:rPr>
                <w:rFonts w:ascii="Times New Roman" w:eastAsia="仿宋_GB2312" w:hAnsi="Times New Roman"/>
              </w:rPr>
              <w:t>执行率</w:t>
            </w:r>
          </w:p>
        </w:tc>
        <w:tc>
          <w:tcPr>
            <w:tcW w:w="1417" w:type="dxa"/>
            <w:shd w:val="clear" w:color="auto" w:fill="auto"/>
            <w:vAlign w:val="center"/>
          </w:tcPr>
          <w:p w:rsidR="00A811C0" w:rsidRPr="00A97FA3" w:rsidRDefault="00821620">
            <w:pPr>
              <w:jc w:val="center"/>
              <w:rPr>
                <w:rFonts w:ascii="Times New Roman" w:eastAsia="仿宋_GB2312" w:hAnsi="Times New Roman"/>
              </w:rPr>
            </w:pPr>
            <w:r w:rsidRPr="00A97FA3">
              <w:rPr>
                <w:rFonts w:ascii="Times New Roman" w:eastAsia="仿宋_GB2312" w:hAnsi="Times New Roman"/>
              </w:rPr>
              <w:t>得分</w:t>
            </w:r>
          </w:p>
        </w:tc>
      </w:tr>
      <w:tr w:rsidR="00A811C0" w:rsidRPr="00A97FA3" w:rsidTr="00153501">
        <w:trPr>
          <w:trHeight w:val="340"/>
          <w:jc w:val="center"/>
        </w:trPr>
        <w:tc>
          <w:tcPr>
            <w:tcW w:w="1079"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2160" w:type="dxa"/>
            <w:gridSpan w:val="2"/>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年度资金总额　</w:t>
            </w:r>
          </w:p>
        </w:tc>
        <w:tc>
          <w:tcPr>
            <w:tcW w:w="1149" w:type="dxa"/>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740</w:t>
            </w:r>
          </w:p>
        </w:tc>
        <w:tc>
          <w:tcPr>
            <w:tcW w:w="1209" w:type="dxa"/>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740</w:t>
            </w:r>
          </w:p>
        </w:tc>
        <w:tc>
          <w:tcPr>
            <w:tcW w:w="1136" w:type="dxa"/>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740</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10</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100%</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10</w:t>
            </w:r>
          </w:p>
        </w:tc>
      </w:tr>
      <w:tr w:rsidR="00A811C0" w:rsidRPr="00A97FA3" w:rsidTr="00153501">
        <w:trPr>
          <w:trHeight w:val="340"/>
          <w:jc w:val="center"/>
        </w:trPr>
        <w:tc>
          <w:tcPr>
            <w:tcW w:w="1079"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2160" w:type="dxa"/>
            <w:gridSpan w:val="2"/>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其中：当年财政拨款　</w:t>
            </w:r>
          </w:p>
        </w:tc>
        <w:tc>
          <w:tcPr>
            <w:tcW w:w="1149" w:type="dxa"/>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740</w:t>
            </w:r>
          </w:p>
        </w:tc>
        <w:tc>
          <w:tcPr>
            <w:tcW w:w="1209" w:type="dxa"/>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740</w:t>
            </w:r>
          </w:p>
        </w:tc>
        <w:tc>
          <w:tcPr>
            <w:tcW w:w="1136" w:type="dxa"/>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740</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2160" w:type="dxa"/>
            <w:gridSpan w:val="2"/>
            <w:shd w:val="clear" w:color="auto" w:fill="auto"/>
            <w:vAlign w:val="center"/>
          </w:tcPr>
          <w:p w:rsidR="00A811C0" w:rsidRPr="00A97FA3" w:rsidRDefault="00821620">
            <w:pPr>
              <w:widowControl/>
              <w:ind w:firstLineChars="300" w:firstLine="630"/>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上年结转资金　</w:t>
            </w: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2160" w:type="dxa"/>
            <w:gridSpan w:val="2"/>
            <w:shd w:val="clear" w:color="auto" w:fill="auto"/>
            <w:vAlign w:val="center"/>
          </w:tcPr>
          <w:p w:rsidR="00A811C0" w:rsidRPr="00A97FA3" w:rsidRDefault="00821620">
            <w:pPr>
              <w:widowControl/>
              <w:ind w:firstLineChars="300" w:firstLine="630"/>
              <w:jc w:val="left"/>
              <w:rPr>
                <w:rFonts w:ascii="Times New Roman" w:eastAsia="仿宋_GB2312" w:hAnsi="Times New Roman"/>
                <w:color w:val="000000"/>
                <w:kern w:val="0"/>
              </w:rPr>
            </w:pPr>
            <w:r w:rsidRPr="00A97FA3">
              <w:rPr>
                <w:rFonts w:ascii="Times New Roman" w:eastAsia="仿宋_GB2312" w:hAnsi="Times New Roman"/>
                <w:color w:val="000000"/>
                <w:kern w:val="0"/>
              </w:rPr>
              <w:t>其他资金</w:t>
            </w: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年度总体目标</w:t>
            </w:r>
          </w:p>
        </w:tc>
        <w:tc>
          <w:tcPr>
            <w:tcW w:w="4518" w:type="dxa"/>
            <w:gridSpan w:val="4"/>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预期目标</w:t>
            </w:r>
          </w:p>
        </w:tc>
        <w:tc>
          <w:tcPr>
            <w:tcW w:w="4254" w:type="dxa"/>
            <w:gridSpan w:val="4"/>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 xml:space="preserve">实际完成情况　</w:t>
            </w:r>
          </w:p>
        </w:tc>
      </w:tr>
      <w:tr w:rsidR="00A811C0" w:rsidRPr="00A97FA3" w:rsidTr="00153501">
        <w:trPr>
          <w:trHeight w:val="694"/>
          <w:jc w:val="center"/>
        </w:trPr>
        <w:tc>
          <w:tcPr>
            <w:tcW w:w="1079"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4518" w:type="dxa"/>
            <w:gridSpan w:val="4"/>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color w:val="000000"/>
                <w:kern w:val="0"/>
              </w:rPr>
              <w:t>适龄妇女</w:t>
            </w:r>
            <w:r w:rsidRPr="00A97FA3">
              <w:rPr>
                <w:rFonts w:ascii="Times New Roman" w:eastAsia="仿宋_GB2312" w:hAnsi="Times New Roman"/>
                <w:color w:val="000000"/>
                <w:kern w:val="0"/>
              </w:rPr>
              <w:t>“</w:t>
            </w:r>
            <w:r w:rsidRPr="00A97FA3">
              <w:rPr>
                <w:rFonts w:ascii="Times New Roman" w:eastAsia="仿宋_GB2312"/>
                <w:color w:val="000000"/>
                <w:kern w:val="0"/>
              </w:rPr>
              <w:t>两癌</w:t>
            </w:r>
            <w:r w:rsidRPr="00A97FA3">
              <w:rPr>
                <w:rFonts w:ascii="Times New Roman" w:eastAsia="仿宋_GB2312" w:hAnsi="Times New Roman"/>
                <w:color w:val="000000"/>
                <w:kern w:val="0"/>
              </w:rPr>
              <w:t>”</w:t>
            </w:r>
            <w:r w:rsidRPr="00A97FA3">
              <w:rPr>
                <w:rFonts w:ascii="Times New Roman" w:eastAsia="仿宋_GB2312"/>
                <w:color w:val="000000"/>
                <w:kern w:val="0"/>
              </w:rPr>
              <w:t>免费检查</w:t>
            </w:r>
            <w:r w:rsidRPr="00A97FA3">
              <w:rPr>
                <w:rFonts w:ascii="Times New Roman" w:eastAsia="仿宋_GB2312" w:hAnsi="Times New Roman"/>
                <w:color w:val="000000"/>
                <w:kern w:val="0"/>
              </w:rPr>
              <w:t>36000</w:t>
            </w:r>
            <w:r w:rsidRPr="00A97FA3">
              <w:rPr>
                <w:rFonts w:ascii="Times New Roman" w:eastAsia="仿宋_GB2312"/>
                <w:color w:val="000000"/>
                <w:kern w:val="0"/>
              </w:rPr>
              <w:t>人</w:t>
            </w:r>
            <w:r w:rsidRPr="00A97FA3">
              <w:rPr>
                <w:rFonts w:ascii="Times New Roman" w:eastAsia="仿宋_GB2312" w:hAnsi="Times New Roman"/>
                <w:color w:val="000000"/>
                <w:kern w:val="0"/>
              </w:rPr>
              <w:t xml:space="preserve">　　</w:t>
            </w:r>
          </w:p>
        </w:tc>
        <w:tc>
          <w:tcPr>
            <w:tcW w:w="4254" w:type="dxa"/>
            <w:gridSpan w:val="4"/>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完成</w:t>
            </w:r>
            <w:r w:rsidRPr="00A97FA3">
              <w:rPr>
                <w:rFonts w:ascii="Times New Roman" w:eastAsia="仿宋_GB2312" w:hAnsi="Times New Roman"/>
                <w:color w:val="000000"/>
                <w:kern w:val="0"/>
              </w:rPr>
              <w:t>36000</w:t>
            </w:r>
            <w:r w:rsidRPr="00A97FA3">
              <w:rPr>
                <w:rFonts w:ascii="Times New Roman" w:eastAsia="仿宋_GB2312" w:hAnsi="Times New Roman"/>
                <w:color w:val="000000"/>
                <w:kern w:val="0"/>
              </w:rPr>
              <w:t>人</w:t>
            </w:r>
          </w:p>
        </w:tc>
      </w:tr>
      <w:tr w:rsidR="00A811C0" w:rsidRPr="00A97FA3" w:rsidTr="00153501">
        <w:trPr>
          <w:trHeight w:val="550"/>
          <w:jc w:val="center"/>
        </w:trPr>
        <w:tc>
          <w:tcPr>
            <w:tcW w:w="1079"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绩</w:t>
            </w:r>
          </w:p>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效</w:t>
            </w:r>
          </w:p>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指</w:t>
            </w:r>
          </w:p>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标</w:t>
            </w:r>
          </w:p>
        </w:tc>
        <w:tc>
          <w:tcPr>
            <w:tcW w:w="1080" w:type="dxa"/>
            <w:shd w:val="clear" w:color="auto" w:fill="auto"/>
            <w:vAlign w:val="center"/>
          </w:tcPr>
          <w:p w:rsidR="00A811C0" w:rsidRPr="00A97FA3" w:rsidRDefault="00821620">
            <w:pPr>
              <w:widowControl/>
              <w:spacing w:line="24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一级指标</w:t>
            </w:r>
          </w:p>
        </w:tc>
        <w:tc>
          <w:tcPr>
            <w:tcW w:w="1080" w:type="dxa"/>
            <w:shd w:val="clear" w:color="auto" w:fill="auto"/>
            <w:vAlign w:val="center"/>
          </w:tcPr>
          <w:p w:rsidR="00A811C0" w:rsidRPr="00A97FA3" w:rsidRDefault="00821620">
            <w:pPr>
              <w:widowControl/>
              <w:spacing w:line="24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二级指标</w:t>
            </w:r>
          </w:p>
        </w:tc>
        <w:tc>
          <w:tcPr>
            <w:tcW w:w="1149" w:type="dxa"/>
            <w:shd w:val="clear" w:color="auto" w:fill="auto"/>
            <w:vAlign w:val="center"/>
          </w:tcPr>
          <w:p w:rsidR="00A811C0" w:rsidRPr="00A97FA3" w:rsidRDefault="00821620">
            <w:pPr>
              <w:widowControl/>
              <w:spacing w:line="24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三级指标</w:t>
            </w:r>
          </w:p>
        </w:tc>
        <w:tc>
          <w:tcPr>
            <w:tcW w:w="1209" w:type="dxa"/>
            <w:shd w:val="clear" w:color="auto" w:fill="auto"/>
            <w:vAlign w:val="center"/>
          </w:tcPr>
          <w:p w:rsidR="00A811C0" w:rsidRPr="00A97FA3" w:rsidRDefault="00821620">
            <w:pPr>
              <w:widowControl/>
              <w:spacing w:line="24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年度</w:t>
            </w:r>
          </w:p>
          <w:p w:rsidR="00A811C0" w:rsidRPr="00A97FA3" w:rsidRDefault="00821620">
            <w:pPr>
              <w:widowControl/>
              <w:spacing w:line="24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指标值</w:t>
            </w:r>
          </w:p>
        </w:tc>
        <w:tc>
          <w:tcPr>
            <w:tcW w:w="1136" w:type="dxa"/>
            <w:shd w:val="clear" w:color="auto" w:fill="auto"/>
            <w:vAlign w:val="center"/>
          </w:tcPr>
          <w:p w:rsidR="00A811C0" w:rsidRPr="00A97FA3" w:rsidRDefault="00821620">
            <w:pPr>
              <w:widowControl/>
              <w:spacing w:line="24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实际</w:t>
            </w:r>
          </w:p>
          <w:p w:rsidR="00A811C0" w:rsidRPr="00A97FA3" w:rsidRDefault="00821620">
            <w:pPr>
              <w:widowControl/>
              <w:spacing w:line="24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完成值</w:t>
            </w:r>
          </w:p>
        </w:tc>
        <w:tc>
          <w:tcPr>
            <w:tcW w:w="828" w:type="dxa"/>
            <w:shd w:val="clear" w:color="auto" w:fill="auto"/>
            <w:vAlign w:val="center"/>
          </w:tcPr>
          <w:p w:rsidR="00A811C0" w:rsidRPr="00A97FA3" w:rsidRDefault="00821620">
            <w:pPr>
              <w:widowControl/>
              <w:spacing w:line="24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分值</w:t>
            </w:r>
          </w:p>
        </w:tc>
        <w:tc>
          <w:tcPr>
            <w:tcW w:w="873" w:type="dxa"/>
            <w:shd w:val="clear" w:color="auto" w:fill="auto"/>
            <w:vAlign w:val="center"/>
          </w:tcPr>
          <w:p w:rsidR="00A811C0" w:rsidRPr="00A97FA3" w:rsidRDefault="00821620">
            <w:pPr>
              <w:widowControl/>
              <w:spacing w:line="24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得分</w:t>
            </w:r>
          </w:p>
        </w:tc>
        <w:tc>
          <w:tcPr>
            <w:tcW w:w="1417" w:type="dxa"/>
            <w:shd w:val="clear" w:color="auto" w:fill="auto"/>
            <w:vAlign w:val="center"/>
          </w:tcPr>
          <w:p w:rsidR="00A811C0" w:rsidRPr="00A97FA3" w:rsidRDefault="00821620">
            <w:pPr>
              <w:widowControl/>
              <w:spacing w:line="24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偏差原因</w:t>
            </w:r>
          </w:p>
          <w:p w:rsidR="00A811C0" w:rsidRPr="00A97FA3" w:rsidRDefault="00821620">
            <w:pPr>
              <w:widowControl/>
              <w:spacing w:line="24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分析及</w:t>
            </w:r>
          </w:p>
          <w:p w:rsidR="00A811C0" w:rsidRPr="00A97FA3" w:rsidRDefault="00821620">
            <w:pPr>
              <w:widowControl/>
              <w:spacing w:line="240" w:lineRule="exact"/>
              <w:jc w:val="center"/>
              <w:rPr>
                <w:rFonts w:ascii="Times New Roman" w:eastAsia="仿宋_GB2312" w:hAnsi="Times New Roman"/>
                <w:color w:val="000000"/>
                <w:kern w:val="0"/>
              </w:rPr>
            </w:pPr>
            <w:r w:rsidRPr="00A97FA3">
              <w:rPr>
                <w:rFonts w:ascii="Times New Roman" w:eastAsia="仿宋_GB2312" w:hAnsi="Times New Roman"/>
                <w:color w:val="000000"/>
                <w:kern w:val="0"/>
              </w:rPr>
              <w:t>改进措施</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产出指标</w:t>
            </w:r>
          </w:p>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(50</w:t>
            </w:r>
            <w:r w:rsidRPr="00A97FA3">
              <w:rPr>
                <w:rFonts w:ascii="Times New Roman" w:eastAsia="仿宋_GB2312" w:hAnsi="Times New Roman"/>
                <w:color w:val="000000"/>
                <w:kern w:val="0"/>
              </w:rPr>
              <w:t>分</w:t>
            </w:r>
            <w:r w:rsidRPr="00A97FA3">
              <w:rPr>
                <w:rFonts w:ascii="Times New Roman" w:eastAsia="仿宋_GB2312" w:hAnsi="Times New Roman"/>
                <w:color w:val="000000"/>
                <w:kern w:val="0"/>
              </w:rPr>
              <w:t>)</w:t>
            </w:r>
          </w:p>
        </w:tc>
        <w:tc>
          <w:tcPr>
            <w:tcW w:w="1080"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数量指标（</w:t>
            </w:r>
            <w:r w:rsidRPr="00A97FA3">
              <w:rPr>
                <w:rFonts w:ascii="Times New Roman" w:eastAsia="仿宋_GB2312" w:hAnsi="Times New Roman"/>
                <w:color w:val="000000"/>
                <w:kern w:val="0"/>
              </w:rPr>
              <w:t>15</w:t>
            </w:r>
            <w:r w:rsidRPr="00A97FA3">
              <w:rPr>
                <w:rFonts w:ascii="Times New Roman" w:eastAsia="仿宋_GB2312" w:hAnsi="Times New Roman"/>
                <w:color w:val="000000"/>
                <w:kern w:val="0"/>
              </w:rPr>
              <w:t>）</w:t>
            </w: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color w:val="000000"/>
                <w:kern w:val="0"/>
              </w:rPr>
              <w:t>任务完成率</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100%</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100%</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15</w:t>
            </w:r>
            <w:r w:rsidRPr="00A97FA3">
              <w:rPr>
                <w:rFonts w:ascii="Times New Roman" w:eastAsia="仿宋_GB2312" w:hAnsi="Times New Roman"/>
                <w:color w:val="000000"/>
                <w:kern w:val="0"/>
              </w:rPr>
              <w:t xml:space="preserve">　</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15</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center"/>
              <w:rPr>
                <w:rFonts w:ascii="Times New Roman" w:eastAsia="仿宋_GB2312" w:hAnsi="Times New Roman"/>
                <w:color w:val="000000"/>
                <w:kern w:val="0"/>
              </w:rPr>
            </w:pP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质量指标（</w:t>
            </w:r>
            <w:r w:rsidRPr="00A97FA3">
              <w:rPr>
                <w:rFonts w:ascii="Times New Roman" w:eastAsia="仿宋_GB2312" w:hAnsi="Times New Roman"/>
                <w:color w:val="000000"/>
                <w:kern w:val="0"/>
              </w:rPr>
              <w:t>20</w:t>
            </w:r>
            <w:r w:rsidRPr="00A97FA3">
              <w:rPr>
                <w:rFonts w:ascii="Times New Roman" w:eastAsia="仿宋_GB2312" w:hAnsi="Times New Roman"/>
                <w:color w:val="000000"/>
                <w:kern w:val="0"/>
              </w:rPr>
              <w:t>）</w:t>
            </w: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color w:val="000000"/>
                <w:kern w:val="0"/>
              </w:rPr>
              <w:t>两癌</w:t>
            </w:r>
            <w:r w:rsidRPr="00A97FA3">
              <w:rPr>
                <w:rFonts w:ascii="Times New Roman" w:eastAsia="仿宋_GB2312" w:hAnsi="Times New Roman"/>
                <w:color w:val="000000"/>
                <w:kern w:val="0"/>
              </w:rPr>
              <w:t>”</w:t>
            </w:r>
            <w:r w:rsidRPr="00A97FA3">
              <w:rPr>
                <w:rFonts w:ascii="Times New Roman" w:eastAsia="仿宋_GB2312"/>
                <w:color w:val="000000"/>
                <w:kern w:val="0"/>
              </w:rPr>
              <w:t>阳性个案治疗随访率（</w:t>
            </w:r>
            <w:r w:rsidRPr="00A97FA3">
              <w:rPr>
                <w:rFonts w:ascii="Times New Roman" w:eastAsia="仿宋_GB2312" w:hAnsi="Times New Roman"/>
                <w:color w:val="000000"/>
                <w:kern w:val="0"/>
              </w:rPr>
              <w:t>%</w:t>
            </w:r>
            <w:r w:rsidRPr="00A97FA3">
              <w:rPr>
                <w:rFonts w:ascii="Times New Roman" w:eastAsia="仿宋_GB2312"/>
                <w:color w:val="000000"/>
                <w:kern w:val="0"/>
              </w:rPr>
              <w:t>）</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color w:val="000000"/>
                <w:kern w:val="0"/>
              </w:rPr>
              <w:t xml:space="preserve">　</w:t>
            </w:r>
            <w:r w:rsidRPr="00A97FA3">
              <w:rPr>
                <w:rFonts w:ascii="Times New Roman" w:eastAsia="仿宋_GB2312" w:hAnsi="Times New Roman"/>
              </w:rPr>
              <w:t>≥</w:t>
            </w:r>
            <w:r w:rsidRPr="00A97FA3">
              <w:rPr>
                <w:rFonts w:ascii="Times New Roman" w:eastAsia="仿宋_GB2312" w:hAnsi="Times New Roman"/>
                <w:color w:val="000000"/>
                <w:kern w:val="0"/>
              </w:rPr>
              <w:t>95%</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color w:val="000000"/>
                <w:kern w:val="0"/>
              </w:rPr>
              <w:t xml:space="preserve">　</w:t>
            </w:r>
            <w:r w:rsidRPr="00A97FA3">
              <w:rPr>
                <w:rFonts w:ascii="Times New Roman" w:eastAsia="仿宋_GB2312" w:hAnsi="Times New Roman"/>
                <w:color w:val="000000"/>
                <w:kern w:val="0"/>
              </w:rPr>
              <w:t>100%</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color w:val="000000"/>
                <w:kern w:val="0"/>
              </w:rPr>
              <w:t xml:space="preserve">　</w:t>
            </w:r>
            <w:r w:rsidRPr="00A97FA3">
              <w:rPr>
                <w:rFonts w:ascii="Times New Roman" w:eastAsia="仿宋_GB2312" w:hAnsi="Times New Roman"/>
                <w:color w:val="000000"/>
                <w:kern w:val="0"/>
              </w:rPr>
              <w:t>10</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color w:val="000000"/>
                <w:kern w:val="0"/>
              </w:rPr>
              <w:t xml:space="preserve">　</w:t>
            </w:r>
            <w:r w:rsidRPr="00A97FA3">
              <w:rPr>
                <w:rFonts w:ascii="Times New Roman" w:eastAsia="仿宋_GB2312" w:hAnsi="Times New Roman"/>
                <w:color w:val="000000"/>
                <w:kern w:val="0"/>
              </w:rPr>
              <w:t>10</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center"/>
              <w:rPr>
                <w:rFonts w:ascii="Times New Roman" w:eastAsia="仿宋_GB2312" w:hAnsi="Times New Roman"/>
                <w:color w:val="000000"/>
                <w:kern w:val="0"/>
              </w:rPr>
            </w:pP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color w:val="000000"/>
                <w:kern w:val="0"/>
              </w:rPr>
              <w:t>宫颈癌</w:t>
            </w:r>
            <w:r w:rsidRPr="00A97FA3">
              <w:rPr>
                <w:rFonts w:ascii="Times New Roman" w:eastAsia="仿宋_GB2312" w:hAnsi="Times New Roman"/>
                <w:color w:val="000000"/>
                <w:kern w:val="0"/>
              </w:rPr>
              <w:t>/</w:t>
            </w:r>
            <w:r w:rsidRPr="00A97FA3">
              <w:rPr>
                <w:rFonts w:ascii="Times New Roman" w:eastAsia="仿宋_GB2312"/>
                <w:color w:val="000000"/>
                <w:kern w:val="0"/>
              </w:rPr>
              <w:t>乳腺癌早诊率（</w:t>
            </w:r>
            <w:r w:rsidRPr="00A97FA3">
              <w:rPr>
                <w:rFonts w:ascii="Times New Roman" w:eastAsia="仿宋_GB2312" w:hAnsi="Times New Roman"/>
                <w:color w:val="000000"/>
                <w:kern w:val="0"/>
              </w:rPr>
              <w:t>%</w:t>
            </w:r>
            <w:r w:rsidRPr="00A97FA3">
              <w:rPr>
                <w:rFonts w:ascii="Times New Roman" w:eastAsia="仿宋_GB2312"/>
                <w:color w:val="000000"/>
                <w:kern w:val="0"/>
              </w:rPr>
              <w:t>）</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rPr>
              <w:t>≥</w:t>
            </w:r>
            <w:r w:rsidRPr="00A97FA3">
              <w:rPr>
                <w:rFonts w:ascii="Times New Roman" w:eastAsia="仿宋_GB2312" w:hAnsi="Times New Roman"/>
                <w:color w:val="000000"/>
                <w:kern w:val="0"/>
              </w:rPr>
              <w:t>90%</w:t>
            </w:r>
            <w:r w:rsidRPr="00A97FA3">
              <w:rPr>
                <w:rFonts w:ascii="Times New Roman" w:eastAsia="仿宋_GB2312"/>
                <w:color w:val="000000"/>
                <w:kern w:val="0"/>
              </w:rPr>
              <w:t>、</w:t>
            </w:r>
            <w:r w:rsidRPr="00A97FA3">
              <w:rPr>
                <w:rFonts w:ascii="Times New Roman" w:eastAsia="仿宋_GB2312" w:hAnsi="Times New Roman"/>
              </w:rPr>
              <w:t>≥</w:t>
            </w:r>
            <w:r w:rsidRPr="00A97FA3">
              <w:rPr>
                <w:rFonts w:ascii="Times New Roman" w:eastAsia="仿宋_GB2312" w:hAnsi="Times New Roman"/>
                <w:color w:val="000000"/>
                <w:kern w:val="0"/>
              </w:rPr>
              <w:t>60%</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color w:val="000000"/>
                <w:kern w:val="0"/>
              </w:rPr>
              <w:t xml:space="preserve">　</w:t>
            </w:r>
            <w:r w:rsidRPr="00A97FA3">
              <w:rPr>
                <w:rFonts w:ascii="Times New Roman" w:eastAsia="仿宋_GB2312" w:hAnsi="Times New Roman"/>
                <w:color w:val="000000"/>
                <w:kern w:val="0"/>
              </w:rPr>
              <w:t>97.24%/</w:t>
            </w:r>
            <w:r w:rsidRPr="00A97FA3">
              <w:rPr>
                <w:rFonts w:ascii="Times New Roman" w:eastAsia="仿宋_GB2312"/>
                <w:color w:val="000000"/>
                <w:kern w:val="0"/>
              </w:rPr>
              <w:t>、</w:t>
            </w:r>
            <w:r w:rsidRPr="00A97FA3">
              <w:rPr>
                <w:rFonts w:ascii="Times New Roman" w:eastAsia="仿宋_GB2312" w:hAnsi="Times New Roman"/>
                <w:color w:val="000000"/>
                <w:kern w:val="0"/>
              </w:rPr>
              <w:t>85.42%</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color w:val="000000"/>
                <w:kern w:val="0"/>
              </w:rPr>
              <w:t xml:space="preserve">　</w:t>
            </w:r>
            <w:r w:rsidRPr="00A97FA3">
              <w:rPr>
                <w:rFonts w:ascii="Times New Roman" w:eastAsia="仿宋_GB2312" w:hAnsi="Times New Roman"/>
                <w:color w:val="000000"/>
                <w:kern w:val="0"/>
              </w:rPr>
              <w:t>10</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color w:val="000000"/>
                <w:kern w:val="0"/>
              </w:rPr>
              <w:t xml:space="preserve">　</w:t>
            </w:r>
            <w:r w:rsidRPr="00A97FA3">
              <w:rPr>
                <w:rFonts w:ascii="Times New Roman" w:eastAsia="仿宋_GB2312" w:hAnsi="Times New Roman"/>
                <w:color w:val="000000"/>
                <w:kern w:val="0"/>
              </w:rPr>
              <w:t>10</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时效指标（</w:t>
            </w:r>
            <w:r w:rsidRPr="00A97FA3">
              <w:rPr>
                <w:rFonts w:ascii="Times New Roman" w:eastAsia="仿宋_GB2312" w:hAnsi="Times New Roman"/>
                <w:color w:val="000000"/>
                <w:kern w:val="0"/>
              </w:rPr>
              <w:t>5</w:t>
            </w:r>
            <w:r w:rsidRPr="00A97FA3">
              <w:rPr>
                <w:rFonts w:ascii="Times New Roman" w:eastAsia="仿宋_GB2312" w:hAnsi="Times New Roman"/>
                <w:color w:val="000000"/>
                <w:kern w:val="0"/>
              </w:rPr>
              <w:t>）</w:t>
            </w: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color w:val="000000"/>
                <w:kern w:val="0"/>
              </w:rPr>
              <w:t>指标完成时间</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1</w:t>
            </w:r>
            <w:r w:rsidRPr="00A97FA3">
              <w:rPr>
                <w:rFonts w:ascii="Times New Roman" w:eastAsia="仿宋_GB2312"/>
                <w:color w:val="000000"/>
                <w:kern w:val="0"/>
              </w:rPr>
              <w:t>年</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1</w:t>
            </w:r>
            <w:r w:rsidRPr="00A97FA3">
              <w:rPr>
                <w:rFonts w:ascii="Times New Roman" w:eastAsia="仿宋_GB2312"/>
                <w:color w:val="000000"/>
                <w:kern w:val="0"/>
              </w:rPr>
              <w:t>年</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color w:val="000000"/>
                <w:kern w:val="0"/>
              </w:rPr>
              <w:t xml:space="preserve">　</w:t>
            </w:r>
            <w:r w:rsidRPr="00A97FA3">
              <w:rPr>
                <w:rFonts w:ascii="Times New Roman" w:eastAsia="仿宋_GB2312" w:hAnsi="Times New Roman"/>
                <w:color w:val="000000"/>
                <w:kern w:val="0"/>
              </w:rPr>
              <w:t>5</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color w:val="000000"/>
                <w:kern w:val="0"/>
              </w:rPr>
              <w:t xml:space="preserve">　</w:t>
            </w:r>
            <w:r w:rsidRPr="00A97FA3">
              <w:rPr>
                <w:rFonts w:ascii="Times New Roman" w:eastAsia="仿宋_GB2312" w:hAnsi="Times New Roman"/>
                <w:color w:val="000000"/>
                <w:kern w:val="0"/>
              </w:rPr>
              <w:t>5</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center"/>
              <w:rPr>
                <w:rFonts w:ascii="Times New Roman" w:eastAsia="仿宋_GB2312" w:hAnsi="Times New Roman"/>
                <w:color w:val="000000"/>
                <w:kern w:val="0"/>
              </w:rPr>
            </w:pP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成本指标（</w:t>
            </w:r>
            <w:r w:rsidRPr="00A97FA3">
              <w:rPr>
                <w:rFonts w:ascii="Times New Roman" w:eastAsia="仿宋_GB2312" w:hAnsi="Times New Roman"/>
                <w:color w:val="000000"/>
                <w:kern w:val="0"/>
              </w:rPr>
              <w:t>10</w:t>
            </w:r>
            <w:r w:rsidRPr="00A97FA3">
              <w:rPr>
                <w:rFonts w:ascii="Times New Roman" w:eastAsia="仿宋_GB2312" w:hAnsi="Times New Roman"/>
                <w:color w:val="000000"/>
                <w:kern w:val="0"/>
              </w:rPr>
              <w:t>）</w:t>
            </w: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两癌检查成本</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200</w:t>
            </w:r>
            <w:r w:rsidRPr="00A97FA3">
              <w:rPr>
                <w:rFonts w:ascii="Times New Roman" w:eastAsia="仿宋_GB2312" w:hAnsi="Times New Roman"/>
                <w:color w:val="000000"/>
                <w:kern w:val="0"/>
              </w:rPr>
              <w:t>元</w:t>
            </w:r>
            <w:r w:rsidRPr="00A97FA3">
              <w:rPr>
                <w:rFonts w:ascii="Times New Roman" w:eastAsia="仿宋_GB2312" w:hAnsi="Times New Roman"/>
                <w:color w:val="000000"/>
                <w:kern w:val="0"/>
              </w:rPr>
              <w:t>/</w:t>
            </w:r>
            <w:r w:rsidRPr="00A97FA3">
              <w:rPr>
                <w:rFonts w:ascii="Times New Roman" w:eastAsia="仿宋_GB2312" w:hAnsi="Times New Roman"/>
                <w:color w:val="000000"/>
                <w:kern w:val="0"/>
              </w:rPr>
              <w:t>人</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200</w:t>
            </w:r>
            <w:r w:rsidRPr="00A97FA3">
              <w:rPr>
                <w:rFonts w:ascii="Times New Roman" w:eastAsia="仿宋_GB2312" w:hAnsi="Times New Roman"/>
                <w:color w:val="000000"/>
                <w:kern w:val="0"/>
              </w:rPr>
              <w:t>元</w:t>
            </w:r>
            <w:r w:rsidRPr="00A97FA3">
              <w:rPr>
                <w:rFonts w:ascii="Times New Roman" w:eastAsia="仿宋_GB2312" w:hAnsi="Times New Roman"/>
                <w:color w:val="000000"/>
                <w:kern w:val="0"/>
              </w:rPr>
              <w:t>/</w:t>
            </w:r>
            <w:r w:rsidRPr="00A97FA3">
              <w:rPr>
                <w:rFonts w:ascii="Times New Roman" w:eastAsia="仿宋_GB2312" w:hAnsi="Times New Roman"/>
                <w:color w:val="000000"/>
                <w:kern w:val="0"/>
              </w:rPr>
              <w:t>人</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10</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10</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val="restart"/>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效益指标</w:t>
            </w:r>
          </w:p>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w:t>
            </w:r>
            <w:r w:rsidRPr="00A97FA3">
              <w:rPr>
                <w:rFonts w:ascii="Times New Roman" w:eastAsia="仿宋_GB2312" w:hAnsi="Times New Roman"/>
                <w:color w:val="000000"/>
                <w:kern w:val="0"/>
              </w:rPr>
              <w:t>40</w:t>
            </w:r>
            <w:r w:rsidRPr="00A97FA3">
              <w:rPr>
                <w:rFonts w:ascii="Times New Roman" w:eastAsia="仿宋_GB2312" w:hAnsi="Times New Roman"/>
                <w:color w:val="000000"/>
                <w:kern w:val="0"/>
              </w:rPr>
              <w:t>分）</w:t>
            </w:r>
          </w:p>
        </w:tc>
        <w:tc>
          <w:tcPr>
            <w:tcW w:w="1080"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经济效</w:t>
            </w:r>
          </w:p>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益指标（</w:t>
            </w:r>
            <w:r w:rsidRPr="00A97FA3">
              <w:rPr>
                <w:rFonts w:ascii="Times New Roman" w:eastAsia="仿宋_GB2312" w:hAnsi="Times New Roman"/>
                <w:color w:val="000000"/>
                <w:kern w:val="0"/>
              </w:rPr>
              <w:t>10</w:t>
            </w:r>
            <w:r w:rsidRPr="00A97FA3">
              <w:rPr>
                <w:rFonts w:ascii="Times New Roman" w:eastAsia="仿宋_GB2312" w:hAnsi="Times New Roman"/>
                <w:color w:val="000000"/>
                <w:kern w:val="0"/>
              </w:rPr>
              <w:t>）</w:t>
            </w: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两癌</w:t>
            </w:r>
            <w:r w:rsidRPr="00A97FA3">
              <w:rPr>
                <w:rFonts w:ascii="Times New Roman" w:eastAsia="仿宋_GB2312" w:hAnsi="Times New Roman"/>
                <w:color w:val="000000"/>
                <w:kern w:val="0"/>
              </w:rPr>
              <w:t>”</w:t>
            </w:r>
            <w:r w:rsidRPr="00A97FA3">
              <w:rPr>
                <w:rFonts w:ascii="Times New Roman" w:eastAsia="仿宋_GB2312" w:hAnsi="Times New Roman"/>
                <w:color w:val="000000"/>
                <w:kern w:val="0"/>
              </w:rPr>
              <w:t>防治知识知晓率</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rPr>
              <w:t>≥</w:t>
            </w:r>
            <w:r w:rsidRPr="00A97FA3">
              <w:rPr>
                <w:rFonts w:ascii="Times New Roman" w:eastAsia="仿宋_GB2312" w:hAnsi="Times New Roman"/>
                <w:color w:val="000000"/>
                <w:kern w:val="0"/>
              </w:rPr>
              <w:t>80%</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90%</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10</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10</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center"/>
              <w:rPr>
                <w:rFonts w:ascii="Times New Roman" w:eastAsia="仿宋_GB2312" w:hAnsi="Times New Roman"/>
                <w:color w:val="000000"/>
                <w:kern w:val="0"/>
              </w:rPr>
            </w:pP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社会效</w:t>
            </w:r>
          </w:p>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益指标（</w:t>
            </w:r>
            <w:r w:rsidRPr="00A97FA3">
              <w:rPr>
                <w:rFonts w:ascii="Times New Roman" w:eastAsia="仿宋_GB2312" w:hAnsi="Times New Roman"/>
                <w:color w:val="000000"/>
                <w:kern w:val="0"/>
              </w:rPr>
              <w:t>10</w:t>
            </w:r>
            <w:r w:rsidRPr="00A97FA3">
              <w:rPr>
                <w:rFonts w:ascii="Times New Roman" w:eastAsia="仿宋_GB2312" w:hAnsi="Times New Roman"/>
                <w:color w:val="000000"/>
                <w:kern w:val="0"/>
              </w:rPr>
              <w:t>）</w:t>
            </w: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两癌</w:t>
            </w:r>
            <w:r w:rsidRPr="00A97FA3">
              <w:rPr>
                <w:rFonts w:ascii="Times New Roman" w:eastAsia="仿宋_GB2312" w:hAnsi="Times New Roman"/>
                <w:color w:val="000000"/>
                <w:kern w:val="0"/>
              </w:rPr>
              <w:t>”</w:t>
            </w:r>
            <w:r w:rsidRPr="00A97FA3">
              <w:rPr>
                <w:rFonts w:ascii="Times New Roman" w:eastAsia="仿宋_GB2312" w:hAnsi="Times New Roman"/>
                <w:color w:val="000000"/>
                <w:kern w:val="0"/>
              </w:rPr>
              <w:t>防治知识知晓率</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rPr>
              <w:t>≥</w:t>
            </w:r>
            <w:r w:rsidRPr="00A97FA3">
              <w:rPr>
                <w:rFonts w:ascii="Times New Roman" w:eastAsia="仿宋_GB2312" w:hAnsi="Times New Roman"/>
                <w:color w:val="000000"/>
                <w:kern w:val="0"/>
              </w:rPr>
              <w:t>80%</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90%</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10</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10</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center"/>
              <w:rPr>
                <w:rFonts w:ascii="Times New Roman" w:eastAsia="仿宋_GB2312" w:hAnsi="Times New Roman"/>
                <w:color w:val="000000"/>
                <w:kern w:val="0"/>
              </w:rPr>
            </w:pPr>
          </w:p>
        </w:tc>
        <w:tc>
          <w:tcPr>
            <w:tcW w:w="1149" w:type="dxa"/>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209" w:type="dxa"/>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136" w:type="dxa"/>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828" w:type="dxa"/>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873" w:type="dxa"/>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生态效</w:t>
            </w:r>
          </w:p>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益指标（</w:t>
            </w:r>
            <w:r w:rsidRPr="00A97FA3">
              <w:rPr>
                <w:rFonts w:ascii="Times New Roman" w:eastAsia="仿宋_GB2312" w:hAnsi="Times New Roman"/>
                <w:color w:val="000000"/>
                <w:kern w:val="0"/>
              </w:rPr>
              <w:t>5</w:t>
            </w:r>
            <w:r w:rsidRPr="00A97FA3">
              <w:rPr>
                <w:rFonts w:ascii="Times New Roman" w:eastAsia="仿宋_GB2312" w:hAnsi="Times New Roman"/>
                <w:color w:val="000000"/>
                <w:kern w:val="0"/>
              </w:rPr>
              <w:t>）</w:t>
            </w: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两癌</w:t>
            </w:r>
            <w:r w:rsidRPr="00A97FA3">
              <w:rPr>
                <w:rFonts w:ascii="Times New Roman" w:eastAsia="仿宋_GB2312" w:hAnsi="Times New Roman"/>
                <w:color w:val="000000"/>
                <w:kern w:val="0"/>
              </w:rPr>
              <w:t>”</w:t>
            </w:r>
            <w:r w:rsidRPr="00A97FA3">
              <w:rPr>
                <w:rFonts w:ascii="Times New Roman" w:eastAsia="仿宋_GB2312" w:hAnsi="Times New Roman"/>
                <w:color w:val="000000"/>
                <w:kern w:val="0"/>
              </w:rPr>
              <w:t>防治知识知晓率</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rPr>
              <w:t>≥</w:t>
            </w:r>
            <w:r w:rsidRPr="00A97FA3">
              <w:rPr>
                <w:rFonts w:ascii="Times New Roman" w:eastAsia="仿宋_GB2312" w:hAnsi="Times New Roman"/>
                <w:color w:val="000000"/>
                <w:kern w:val="0"/>
              </w:rPr>
              <w:t>80%</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90%</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10</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10</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widowControl/>
              <w:jc w:val="center"/>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080"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可持续影响指标（</w:t>
            </w:r>
            <w:r w:rsidRPr="00A97FA3">
              <w:rPr>
                <w:rFonts w:ascii="Times New Roman" w:eastAsia="仿宋_GB2312" w:hAnsi="Times New Roman"/>
                <w:color w:val="000000"/>
                <w:kern w:val="0"/>
              </w:rPr>
              <w:t>5</w:t>
            </w:r>
            <w:r w:rsidRPr="00A97FA3">
              <w:rPr>
                <w:rFonts w:ascii="Times New Roman" w:eastAsia="仿宋_GB2312" w:hAnsi="Times New Roman"/>
                <w:color w:val="000000"/>
                <w:kern w:val="0"/>
              </w:rPr>
              <w:t>）</w:t>
            </w: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两癌</w:t>
            </w:r>
            <w:r w:rsidRPr="00A97FA3">
              <w:rPr>
                <w:rFonts w:ascii="Times New Roman" w:eastAsia="仿宋_GB2312" w:hAnsi="Times New Roman"/>
                <w:color w:val="000000"/>
                <w:kern w:val="0"/>
              </w:rPr>
              <w:t>”</w:t>
            </w:r>
            <w:r w:rsidRPr="00A97FA3">
              <w:rPr>
                <w:rFonts w:ascii="Times New Roman" w:eastAsia="仿宋_GB2312" w:hAnsi="Times New Roman"/>
                <w:color w:val="000000"/>
                <w:kern w:val="0"/>
              </w:rPr>
              <w:t>死亡率</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逐步降低</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逐步降低</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5</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5</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center"/>
              <w:rPr>
                <w:rFonts w:ascii="Times New Roman" w:eastAsia="仿宋_GB2312" w:hAnsi="Times New Roman"/>
                <w:color w:val="000000"/>
                <w:kern w:val="0"/>
              </w:rPr>
            </w:pPr>
          </w:p>
        </w:tc>
        <w:tc>
          <w:tcPr>
            <w:tcW w:w="1080" w:type="dxa"/>
            <w:vMerge w:val="restart"/>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服务对象满意度指标（</w:t>
            </w:r>
            <w:r w:rsidRPr="00A97FA3">
              <w:rPr>
                <w:rFonts w:ascii="Times New Roman" w:eastAsia="仿宋_GB2312" w:hAnsi="Times New Roman"/>
                <w:color w:val="000000"/>
                <w:kern w:val="0"/>
              </w:rPr>
              <w:t>10</w:t>
            </w:r>
            <w:r w:rsidRPr="00A97FA3">
              <w:rPr>
                <w:rFonts w:ascii="Times New Roman" w:eastAsia="仿宋_GB2312" w:hAnsi="Times New Roman"/>
                <w:color w:val="000000"/>
                <w:kern w:val="0"/>
              </w:rPr>
              <w:t>）</w:t>
            </w: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两癌</w:t>
            </w:r>
            <w:r w:rsidRPr="00A97FA3">
              <w:rPr>
                <w:rFonts w:ascii="Times New Roman" w:eastAsia="仿宋_GB2312" w:hAnsi="Times New Roman"/>
                <w:color w:val="000000"/>
                <w:kern w:val="0"/>
              </w:rPr>
              <w:t>”</w:t>
            </w:r>
            <w:r w:rsidRPr="00A97FA3">
              <w:rPr>
                <w:rFonts w:ascii="Times New Roman" w:eastAsia="仿宋_GB2312" w:hAnsi="Times New Roman"/>
                <w:color w:val="000000"/>
                <w:kern w:val="0"/>
              </w:rPr>
              <w:t>项目满意度</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rPr>
              <w:t>≥</w:t>
            </w:r>
            <w:r w:rsidRPr="00A97FA3">
              <w:rPr>
                <w:rFonts w:ascii="Times New Roman" w:eastAsia="仿宋_GB2312" w:hAnsi="Times New Roman"/>
                <w:color w:val="000000"/>
                <w:kern w:val="0"/>
              </w:rPr>
              <w:t>90%</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95%</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10</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10</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1079"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080" w:type="dxa"/>
            <w:vMerge/>
            <w:shd w:val="clear" w:color="auto" w:fill="auto"/>
            <w:vAlign w:val="center"/>
          </w:tcPr>
          <w:p w:rsidR="00A811C0" w:rsidRPr="00A97FA3" w:rsidRDefault="00A811C0">
            <w:pPr>
              <w:widowControl/>
              <w:jc w:val="left"/>
              <w:rPr>
                <w:rFonts w:ascii="Times New Roman" w:eastAsia="仿宋_GB2312" w:hAnsi="Times New Roman"/>
                <w:color w:val="000000"/>
                <w:kern w:val="0"/>
              </w:rPr>
            </w:pPr>
          </w:p>
        </w:tc>
        <w:tc>
          <w:tcPr>
            <w:tcW w:w="114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w:t>
            </w:r>
          </w:p>
        </w:tc>
        <w:tc>
          <w:tcPr>
            <w:tcW w:w="1209"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136"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28"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r w:rsidR="00A811C0" w:rsidRPr="00A97FA3" w:rsidTr="00153501">
        <w:trPr>
          <w:trHeight w:val="340"/>
          <w:jc w:val="center"/>
        </w:trPr>
        <w:tc>
          <w:tcPr>
            <w:tcW w:w="6733" w:type="dxa"/>
            <w:gridSpan w:val="6"/>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总分</w:t>
            </w:r>
          </w:p>
        </w:tc>
        <w:tc>
          <w:tcPr>
            <w:tcW w:w="828" w:type="dxa"/>
            <w:shd w:val="clear" w:color="auto" w:fill="auto"/>
            <w:vAlign w:val="center"/>
          </w:tcPr>
          <w:p w:rsidR="00A811C0" w:rsidRPr="00A97FA3" w:rsidRDefault="00821620">
            <w:pPr>
              <w:widowControl/>
              <w:jc w:val="center"/>
              <w:rPr>
                <w:rFonts w:ascii="Times New Roman" w:eastAsia="仿宋_GB2312" w:hAnsi="Times New Roman"/>
                <w:color w:val="000000"/>
                <w:kern w:val="0"/>
              </w:rPr>
            </w:pPr>
            <w:r w:rsidRPr="00A97FA3">
              <w:rPr>
                <w:rFonts w:ascii="Times New Roman" w:eastAsia="仿宋_GB2312" w:hAnsi="Times New Roman"/>
                <w:color w:val="000000"/>
                <w:kern w:val="0"/>
              </w:rPr>
              <w:t>100</w:t>
            </w:r>
          </w:p>
        </w:tc>
        <w:tc>
          <w:tcPr>
            <w:tcW w:w="873"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r w:rsidRPr="00A97FA3">
              <w:rPr>
                <w:rFonts w:ascii="Times New Roman" w:eastAsia="仿宋_GB2312" w:hAnsi="Times New Roman"/>
                <w:color w:val="000000"/>
                <w:kern w:val="0"/>
              </w:rPr>
              <w:t>100</w:t>
            </w:r>
          </w:p>
        </w:tc>
        <w:tc>
          <w:tcPr>
            <w:tcW w:w="1417" w:type="dxa"/>
            <w:shd w:val="clear" w:color="auto" w:fill="auto"/>
            <w:vAlign w:val="center"/>
          </w:tcPr>
          <w:p w:rsidR="00A811C0" w:rsidRPr="00A97FA3" w:rsidRDefault="00821620">
            <w:pPr>
              <w:widowControl/>
              <w:jc w:val="left"/>
              <w:rPr>
                <w:rFonts w:ascii="Times New Roman" w:eastAsia="仿宋_GB2312" w:hAnsi="Times New Roman"/>
                <w:color w:val="000000"/>
                <w:kern w:val="0"/>
              </w:rPr>
            </w:pPr>
            <w:r w:rsidRPr="00A97FA3">
              <w:rPr>
                <w:rFonts w:ascii="Times New Roman" w:eastAsia="仿宋_GB2312" w:hAnsi="Times New Roman"/>
                <w:color w:val="000000"/>
                <w:kern w:val="0"/>
              </w:rPr>
              <w:t xml:space="preserve">　</w:t>
            </w:r>
          </w:p>
        </w:tc>
      </w:tr>
    </w:tbl>
    <w:p w:rsidR="00A811C0" w:rsidRPr="00A97FA3" w:rsidRDefault="00A811C0">
      <w:pPr>
        <w:rPr>
          <w:rFonts w:ascii="Times New Roman" w:hAnsi="Times New Roman"/>
        </w:rPr>
      </w:pPr>
    </w:p>
    <w:p w:rsidR="00A811C0" w:rsidRPr="00A97FA3" w:rsidRDefault="00A811C0">
      <w:pPr>
        <w:spacing w:line="560" w:lineRule="exact"/>
        <w:ind w:firstLineChars="1800" w:firstLine="5040"/>
        <w:rPr>
          <w:rFonts w:ascii="Times New Roman" w:eastAsia="仿宋" w:hAnsi="Times New Roman"/>
          <w:sz w:val="28"/>
          <w:szCs w:val="28"/>
        </w:rPr>
      </w:pPr>
    </w:p>
    <w:p w:rsidR="00A811C0" w:rsidRPr="00A97FA3" w:rsidRDefault="00A811C0">
      <w:pPr>
        <w:snapToGrid w:val="0"/>
        <w:jc w:val="left"/>
        <w:rPr>
          <w:rFonts w:ascii="Times New Roman" w:eastAsia="仿宋" w:hAnsi="Times New Roman"/>
          <w:sz w:val="36"/>
          <w:szCs w:val="36"/>
        </w:rPr>
      </w:pPr>
    </w:p>
    <w:p w:rsidR="00A811C0" w:rsidRPr="00A97FA3" w:rsidRDefault="00A811C0">
      <w:pPr>
        <w:snapToGrid w:val="0"/>
        <w:jc w:val="left"/>
        <w:rPr>
          <w:rFonts w:ascii="Times New Roman" w:eastAsia="仿宋" w:hAnsi="Times New Roman"/>
          <w:sz w:val="36"/>
          <w:szCs w:val="36"/>
        </w:rPr>
      </w:pPr>
    </w:p>
    <w:p w:rsidR="00A811C0" w:rsidRPr="00A97FA3" w:rsidRDefault="00A811C0">
      <w:pPr>
        <w:snapToGrid w:val="0"/>
        <w:jc w:val="left"/>
        <w:rPr>
          <w:rFonts w:ascii="Times New Roman" w:eastAsia="仿宋" w:hAnsi="Times New Roman"/>
          <w:sz w:val="36"/>
          <w:szCs w:val="36"/>
        </w:rPr>
      </w:pPr>
    </w:p>
    <w:p w:rsidR="00A811C0" w:rsidRPr="00A97FA3" w:rsidRDefault="00A811C0">
      <w:pPr>
        <w:snapToGrid w:val="0"/>
        <w:jc w:val="left"/>
        <w:rPr>
          <w:rFonts w:ascii="Times New Roman" w:eastAsia="仿宋" w:hAnsi="Times New Roman"/>
          <w:sz w:val="36"/>
          <w:szCs w:val="36"/>
        </w:rPr>
      </w:pPr>
    </w:p>
    <w:p w:rsidR="00A811C0" w:rsidRPr="00A97FA3" w:rsidRDefault="00A811C0">
      <w:pPr>
        <w:snapToGrid w:val="0"/>
        <w:jc w:val="left"/>
        <w:rPr>
          <w:rFonts w:ascii="Times New Roman" w:eastAsia="仿宋" w:hAnsi="Times New Roman"/>
          <w:sz w:val="36"/>
          <w:szCs w:val="36"/>
        </w:rPr>
      </w:pPr>
    </w:p>
    <w:p w:rsidR="00A811C0" w:rsidRPr="00A97FA3" w:rsidRDefault="00A811C0">
      <w:pPr>
        <w:snapToGrid w:val="0"/>
        <w:jc w:val="left"/>
        <w:rPr>
          <w:rFonts w:ascii="Times New Roman" w:eastAsia="仿宋" w:hAnsi="Times New Roman"/>
          <w:sz w:val="36"/>
          <w:szCs w:val="36"/>
        </w:rPr>
      </w:pPr>
    </w:p>
    <w:p w:rsidR="00A97FA3" w:rsidRDefault="00A97FA3">
      <w:pPr>
        <w:snapToGrid w:val="0"/>
        <w:jc w:val="left"/>
        <w:rPr>
          <w:rFonts w:ascii="Times New Roman" w:eastAsia="仿宋_GB2312" w:hAnsi="Times New Roman"/>
          <w:sz w:val="32"/>
          <w:szCs w:val="32"/>
        </w:rPr>
      </w:pPr>
    </w:p>
    <w:p w:rsidR="00A97FA3" w:rsidRDefault="00A97FA3">
      <w:pPr>
        <w:snapToGrid w:val="0"/>
        <w:jc w:val="left"/>
        <w:rPr>
          <w:rFonts w:ascii="Times New Roman" w:eastAsia="仿宋_GB2312" w:hAnsi="Times New Roman"/>
          <w:sz w:val="32"/>
          <w:szCs w:val="32"/>
        </w:rPr>
      </w:pPr>
    </w:p>
    <w:p w:rsidR="00A97FA3" w:rsidRDefault="00A97FA3">
      <w:pPr>
        <w:snapToGrid w:val="0"/>
        <w:jc w:val="left"/>
        <w:rPr>
          <w:rFonts w:ascii="Times New Roman" w:eastAsia="仿宋_GB2312" w:hAnsi="Times New Roman"/>
          <w:sz w:val="32"/>
          <w:szCs w:val="32"/>
        </w:rPr>
      </w:pPr>
    </w:p>
    <w:p w:rsidR="00A97FA3" w:rsidRDefault="00A97FA3">
      <w:pPr>
        <w:snapToGrid w:val="0"/>
        <w:jc w:val="left"/>
        <w:rPr>
          <w:rFonts w:ascii="Times New Roman" w:eastAsia="仿宋_GB2312" w:hAnsi="Times New Roman"/>
          <w:sz w:val="32"/>
          <w:szCs w:val="32"/>
        </w:rPr>
      </w:pPr>
    </w:p>
    <w:p w:rsidR="00A97FA3" w:rsidRDefault="00A97FA3">
      <w:pPr>
        <w:snapToGrid w:val="0"/>
        <w:jc w:val="left"/>
        <w:rPr>
          <w:rFonts w:ascii="Times New Roman" w:eastAsia="仿宋_GB2312" w:hAnsi="Times New Roman"/>
          <w:sz w:val="32"/>
          <w:szCs w:val="32"/>
        </w:rPr>
      </w:pPr>
    </w:p>
    <w:p w:rsidR="00A97FA3" w:rsidRDefault="00A97FA3">
      <w:pPr>
        <w:snapToGrid w:val="0"/>
        <w:jc w:val="left"/>
        <w:rPr>
          <w:rFonts w:ascii="Times New Roman" w:eastAsia="仿宋_GB2312" w:hAnsi="Times New Roman"/>
          <w:sz w:val="32"/>
          <w:szCs w:val="32"/>
        </w:rPr>
      </w:pPr>
    </w:p>
    <w:p w:rsidR="00A97FA3" w:rsidRDefault="00A97FA3">
      <w:pPr>
        <w:snapToGrid w:val="0"/>
        <w:jc w:val="left"/>
        <w:rPr>
          <w:rFonts w:ascii="Times New Roman" w:eastAsia="仿宋_GB2312" w:hAnsi="Times New Roman"/>
          <w:sz w:val="32"/>
          <w:szCs w:val="32"/>
        </w:rPr>
      </w:pPr>
    </w:p>
    <w:p w:rsidR="00A97FA3" w:rsidRDefault="00A97FA3">
      <w:pPr>
        <w:snapToGrid w:val="0"/>
        <w:jc w:val="left"/>
        <w:rPr>
          <w:rFonts w:ascii="Times New Roman" w:eastAsia="仿宋_GB2312" w:hAnsi="Times New Roman"/>
          <w:sz w:val="32"/>
          <w:szCs w:val="32"/>
        </w:rPr>
      </w:pPr>
    </w:p>
    <w:sectPr w:rsidR="00A97FA3" w:rsidSect="00A811C0">
      <w:headerReference w:type="default" r:id="rId9"/>
      <w:footerReference w:type="even" r:id="rId10"/>
      <w:footerReference w:type="default" r:id="rId11"/>
      <w:headerReference w:type="first" r:id="rId12"/>
      <w:pgSz w:w="11906" w:h="16838"/>
      <w:pgMar w:top="1701" w:right="1417"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931" w:rsidRDefault="002C5931" w:rsidP="00A811C0">
      <w:r>
        <w:separator/>
      </w:r>
    </w:p>
  </w:endnote>
  <w:endnote w:type="continuationSeparator" w:id="1">
    <w:p w:rsidR="002C5931" w:rsidRDefault="002C5931" w:rsidP="00A81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C0" w:rsidRDefault="00821620">
    <w:pPr>
      <w:pStyle w:val="a5"/>
      <w:rPr>
        <w:rFonts w:ascii="仿宋" w:eastAsia="仿宋" w:hAnsi="仿宋"/>
        <w:sz w:val="28"/>
        <w:szCs w:val="28"/>
      </w:rPr>
    </w:pPr>
    <w:r>
      <w:rPr>
        <w:rFonts w:ascii="仿宋" w:eastAsia="仿宋" w:hAnsi="仿宋"/>
        <w:kern w:val="0"/>
        <w:sz w:val="28"/>
        <w:szCs w:val="28"/>
      </w:rPr>
      <w:t xml:space="preserve">- </w:t>
    </w:r>
    <w:r w:rsidR="00871CFC">
      <w:rPr>
        <w:rFonts w:ascii="仿宋" w:eastAsia="仿宋" w:hAnsi="仿宋"/>
        <w:kern w:val="0"/>
        <w:sz w:val="28"/>
        <w:szCs w:val="28"/>
      </w:rPr>
      <w:fldChar w:fldCharType="begin"/>
    </w:r>
    <w:r>
      <w:rPr>
        <w:rFonts w:ascii="仿宋" w:eastAsia="仿宋" w:hAnsi="仿宋"/>
        <w:kern w:val="0"/>
        <w:sz w:val="28"/>
        <w:szCs w:val="28"/>
      </w:rPr>
      <w:instrText xml:space="preserve"> PAGE </w:instrText>
    </w:r>
    <w:r w:rsidR="00871CFC">
      <w:rPr>
        <w:rFonts w:ascii="仿宋" w:eastAsia="仿宋" w:hAnsi="仿宋"/>
        <w:kern w:val="0"/>
        <w:sz w:val="28"/>
        <w:szCs w:val="28"/>
      </w:rPr>
      <w:fldChar w:fldCharType="separate"/>
    </w:r>
    <w:r>
      <w:rPr>
        <w:rFonts w:ascii="仿宋" w:eastAsia="仿宋" w:hAnsi="仿宋"/>
        <w:kern w:val="0"/>
        <w:sz w:val="28"/>
        <w:szCs w:val="28"/>
      </w:rPr>
      <w:t>4</w:t>
    </w:r>
    <w:r w:rsidR="00871CFC">
      <w:rPr>
        <w:rFonts w:ascii="仿宋" w:eastAsia="仿宋" w:hAnsi="仿宋"/>
        <w:kern w:val="0"/>
        <w:sz w:val="28"/>
        <w:szCs w:val="28"/>
      </w:rPr>
      <w:fldChar w:fldCharType="end"/>
    </w:r>
    <w:r>
      <w:rPr>
        <w:rFonts w:ascii="仿宋" w:eastAsia="仿宋" w:hAnsi="仿宋"/>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677823"/>
    </w:sdtPr>
    <w:sdtContent>
      <w:p w:rsidR="00A811C0" w:rsidRDefault="00871CFC">
        <w:pPr>
          <w:pStyle w:val="a5"/>
          <w:jc w:val="center"/>
        </w:pPr>
        <w:r>
          <w:fldChar w:fldCharType="begin"/>
        </w:r>
        <w:r w:rsidR="00821620">
          <w:instrText>PAGE   \* MERGEFORMAT</w:instrText>
        </w:r>
        <w:r>
          <w:fldChar w:fldCharType="separate"/>
        </w:r>
        <w:r w:rsidR="002C5931" w:rsidRPr="002C5931">
          <w:rPr>
            <w:noProof/>
            <w:lang w:val="zh-CN"/>
          </w:rPr>
          <w:t>1</w:t>
        </w:r>
        <w:r>
          <w:fldChar w:fldCharType="end"/>
        </w:r>
      </w:p>
    </w:sdtContent>
  </w:sdt>
  <w:p w:rsidR="00A811C0" w:rsidRDefault="00A811C0">
    <w:pPr>
      <w:pStyle w:val="a5"/>
      <w:jc w:val="both"/>
      <w:rPr>
        <w:rFonts w:ascii="仿宋" w:eastAsia="仿宋" w:hAnsi="仿宋"/>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931" w:rsidRDefault="002C5931" w:rsidP="00A811C0">
      <w:r>
        <w:separator/>
      </w:r>
    </w:p>
  </w:footnote>
  <w:footnote w:type="continuationSeparator" w:id="1">
    <w:p w:rsidR="002C5931" w:rsidRDefault="002C5931" w:rsidP="00A81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C0" w:rsidRDefault="00A811C0">
    <w:pPr>
      <w:pStyle w:val="a6"/>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C0" w:rsidRDefault="00A811C0"/>
  <w:p w:rsidR="00A811C0" w:rsidRDefault="00A811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3DB7"/>
    <w:multiLevelType w:val="multilevel"/>
    <w:tmpl w:val="0D4F3DB7"/>
    <w:lvl w:ilvl="0">
      <w:start w:val="1"/>
      <w:numFmt w:val="japaneseCounting"/>
      <w:lvlText w:val="%1、"/>
      <w:lvlJc w:val="left"/>
      <w:pPr>
        <w:ind w:left="1520" w:hanging="72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211"/>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596"/>
    <w:rsid w:val="00004F47"/>
    <w:rsid w:val="00005829"/>
    <w:rsid w:val="00005C49"/>
    <w:rsid w:val="0001301C"/>
    <w:rsid w:val="00017285"/>
    <w:rsid w:val="0002063F"/>
    <w:rsid w:val="000234E3"/>
    <w:rsid w:val="000240A0"/>
    <w:rsid w:val="00026ACD"/>
    <w:rsid w:val="000327DC"/>
    <w:rsid w:val="00033D31"/>
    <w:rsid w:val="00036090"/>
    <w:rsid w:val="00036432"/>
    <w:rsid w:val="0004067C"/>
    <w:rsid w:val="00044B7C"/>
    <w:rsid w:val="00051E38"/>
    <w:rsid w:val="00060874"/>
    <w:rsid w:val="00064A69"/>
    <w:rsid w:val="00066030"/>
    <w:rsid w:val="000709ED"/>
    <w:rsid w:val="0007435C"/>
    <w:rsid w:val="0007489E"/>
    <w:rsid w:val="00076BAF"/>
    <w:rsid w:val="00080C5C"/>
    <w:rsid w:val="000827A1"/>
    <w:rsid w:val="0008583D"/>
    <w:rsid w:val="00085A95"/>
    <w:rsid w:val="00085DB8"/>
    <w:rsid w:val="000875F6"/>
    <w:rsid w:val="000929FE"/>
    <w:rsid w:val="000948A4"/>
    <w:rsid w:val="00094A96"/>
    <w:rsid w:val="00097F81"/>
    <w:rsid w:val="000A06AE"/>
    <w:rsid w:val="000A6695"/>
    <w:rsid w:val="000A7CEC"/>
    <w:rsid w:val="000B633F"/>
    <w:rsid w:val="000B6A1A"/>
    <w:rsid w:val="000D2D06"/>
    <w:rsid w:val="000D4388"/>
    <w:rsid w:val="000D61A5"/>
    <w:rsid w:val="000D761B"/>
    <w:rsid w:val="000E17B1"/>
    <w:rsid w:val="000E43F9"/>
    <w:rsid w:val="000E44D8"/>
    <w:rsid w:val="000E5969"/>
    <w:rsid w:val="000F2BB2"/>
    <w:rsid w:val="0010026C"/>
    <w:rsid w:val="0010110B"/>
    <w:rsid w:val="001020E6"/>
    <w:rsid w:val="00102269"/>
    <w:rsid w:val="0010294E"/>
    <w:rsid w:val="00104DE6"/>
    <w:rsid w:val="001054E6"/>
    <w:rsid w:val="00112862"/>
    <w:rsid w:val="00113FA5"/>
    <w:rsid w:val="001148D8"/>
    <w:rsid w:val="001168E5"/>
    <w:rsid w:val="001324DB"/>
    <w:rsid w:val="00143A29"/>
    <w:rsid w:val="0014593C"/>
    <w:rsid w:val="001511F0"/>
    <w:rsid w:val="00153501"/>
    <w:rsid w:val="0015379B"/>
    <w:rsid w:val="00153B1E"/>
    <w:rsid w:val="0015438D"/>
    <w:rsid w:val="00155B1A"/>
    <w:rsid w:val="00156B95"/>
    <w:rsid w:val="0016484E"/>
    <w:rsid w:val="00165E01"/>
    <w:rsid w:val="0016680E"/>
    <w:rsid w:val="0017101B"/>
    <w:rsid w:val="001807A7"/>
    <w:rsid w:val="00184DC6"/>
    <w:rsid w:val="00187390"/>
    <w:rsid w:val="0019056A"/>
    <w:rsid w:val="0019076C"/>
    <w:rsid w:val="001A727F"/>
    <w:rsid w:val="001B07CD"/>
    <w:rsid w:val="001B35D9"/>
    <w:rsid w:val="001B6E2F"/>
    <w:rsid w:val="001B7D49"/>
    <w:rsid w:val="001C019A"/>
    <w:rsid w:val="001C0A80"/>
    <w:rsid w:val="001C3A58"/>
    <w:rsid w:val="001D14A3"/>
    <w:rsid w:val="001D2518"/>
    <w:rsid w:val="001E04B1"/>
    <w:rsid w:val="001E271A"/>
    <w:rsid w:val="001E3255"/>
    <w:rsid w:val="001E74A8"/>
    <w:rsid w:val="001F1554"/>
    <w:rsid w:val="00200BB6"/>
    <w:rsid w:val="0021430D"/>
    <w:rsid w:val="00214EBA"/>
    <w:rsid w:val="002152F2"/>
    <w:rsid w:val="002166DC"/>
    <w:rsid w:val="00217849"/>
    <w:rsid w:val="00220330"/>
    <w:rsid w:val="00223969"/>
    <w:rsid w:val="00223E7E"/>
    <w:rsid w:val="0023148D"/>
    <w:rsid w:val="00233719"/>
    <w:rsid w:val="00235ABB"/>
    <w:rsid w:val="00240C80"/>
    <w:rsid w:val="00243DC6"/>
    <w:rsid w:val="00247840"/>
    <w:rsid w:val="00247F47"/>
    <w:rsid w:val="00250A1E"/>
    <w:rsid w:val="00251348"/>
    <w:rsid w:val="002513AA"/>
    <w:rsid w:val="002531D9"/>
    <w:rsid w:val="0025786B"/>
    <w:rsid w:val="00257FC4"/>
    <w:rsid w:val="0026017D"/>
    <w:rsid w:val="00273AE4"/>
    <w:rsid w:val="0027403D"/>
    <w:rsid w:val="0027532C"/>
    <w:rsid w:val="00275C99"/>
    <w:rsid w:val="00276935"/>
    <w:rsid w:val="00276994"/>
    <w:rsid w:val="002823A5"/>
    <w:rsid w:val="00291695"/>
    <w:rsid w:val="002918B2"/>
    <w:rsid w:val="00293F2A"/>
    <w:rsid w:val="00294FA9"/>
    <w:rsid w:val="002A13EB"/>
    <w:rsid w:val="002A4A60"/>
    <w:rsid w:val="002A5253"/>
    <w:rsid w:val="002A7621"/>
    <w:rsid w:val="002A79B9"/>
    <w:rsid w:val="002B0DE5"/>
    <w:rsid w:val="002B158A"/>
    <w:rsid w:val="002B1CC1"/>
    <w:rsid w:val="002B4F5F"/>
    <w:rsid w:val="002C2037"/>
    <w:rsid w:val="002C2CEA"/>
    <w:rsid w:val="002C2FD1"/>
    <w:rsid w:val="002C5931"/>
    <w:rsid w:val="002D0043"/>
    <w:rsid w:val="002D0570"/>
    <w:rsid w:val="002D1A8D"/>
    <w:rsid w:val="002D1FDC"/>
    <w:rsid w:val="002D389E"/>
    <w:rsid w:val="002D4F58"/>
    <w:rsid w:val="002E0C40"/>
    <w:rsid w:val="002E17E9"/>
    <w:rsid w:val="002E2E5B"/>
    <w:rsid w:val="002E2FEF"/>
    <w:rsid w:val="002F06C8"/>
    <w:rsid w:val="002F15B3"/>
    <w:rsid w:val="002F2B14"/>
    <w:rsid w:val="002F3E1F"/>
    <w:rsid w:val="002F5344"/>
    <w:rsid w:val="002F7CEF"/>
    <w:rsid w:val="003015BB"/>
    <w:rsid w:val="003035D6"/>
    <w:rsid w:val="0031227C"/>
    <w:rsid w:val="00313E22"/>
    <w:rsid w:val="003142A5"/>
    <w:rsid w:val="003146A6"/>
    <w:rsid w:val="00314B57"/>
    <w:rsid w:val="00316D49"/>
    <w:rsid w:val="0032328C"/>
    <w:rsid w:val="00323468"/>
    <w:rsid w:val="00323FAC"/>
    <w:rsid w:val="003257BF"/>
    <w:rsid w:val="00331370"/>
    <w:rsid w:val="00335466"/>
    <w:rsid w:val="00335E9F"/>
    <w:rsid w:val="00343E77"/>
    <w:rsid w:val="003440FC"/>
    <w:rsid w:val="00346743"/>
    <w:rsid w:val="00355425"/>
    <w:rsid w:val="00357683"/>
    <w:rsid w:val="00364DC8"/>
    <w:rsid w:val="00371C02"/>
    <w:rsid w:val="00371F2C"/>
    <w:rsid w:val="00372611"/>
    <w:rsid w:val="0037732F"/>
    <w:rsid w:val="0038066A"/>
    <w:rsid w:val="00386442"/>
    <w:rsid w:val="0039529A"/>
    <w:rsid w:val="003A0EB2"/>
    <w:rsid w:val="003A41D5"/>
    <w:rsid w:val="003B16BA"/>
    <w:rsid w:val="003B1B6A"/>
    <w:rsid w:val="003B25B5"/>
    <w:rsid w:val="003B325B"/>
    <w:rsid w:val="003B6650"/>
    <w:rsid w:val="003C19D2"/>
    <w:rsid w:val="003C3CCF"/>
    <w:rsid w:val="003D1CA4"/>
    <w:rsid w:val="003D3D84"/>
    <w:rsid w:val="003D546C"/>
    <w:rsid w:val="003E22F9"/>
    <w:rsid w:val="003E390B"/>
    <w:rsid w:val="003E5F42"/>
    <w:rsid w:val="003F042A"/>
    <w:rsid w:val="003F24E9"/>
    <w:rsid w:val="003F6C27"/>
    <w:rsid w:val="00400A02"/>
    <w:rsid w:val="00401790"/>
    <w:rsid w:val="004029A0"/>
    <w:rsid w:val="00402C6D"/>
    <w:rsid w:val="00404529"/>
    <w:rsid w:val="00404B3F"/>
    <w:rsid w:val="0040556C"/>
    <w:rsid w:val="0041751A"/>
    <w:rsid w:val="004175BA"/>
    <w:rsid w:val="004179D8"/>
    <w:rsid w:val="0042000D"/>
    <w:rsid w:val="004203B0"/>
    <w:rsid w:val="00420DFE"/>
    <w:rsid w:val="004218E3"/>
    <w:rsid w:val="00422AFD"/>
    <w:rsid w:val="00424C15"/>
    <w:rsid w:val="004315EA"/>
    <w:rsid w:val="00431A46"/>
    <w:rsid w:val="00431B5E"/>
    <w:rsid w:val="00433BD7"/>
    <w:rsid w:val="00434AFB"/>
    <w:rsid w:val="0043754C"/>
    <w:rsid w:val="00441491"/>
    <w:rsid w:val="00445BCF"/>
    <w:rsid w:val="00446214"/>
    <w:rsid w:val="0044652F"/>
    <w:rsid w:val="00450BD1"/>
    <w:rsid w:val="00452C74"/>
    <w:rsid w:val="00453F7A"/>
    <w:rsid w:val="00454EB3"/>
    <w:rsid w:val="00456D34"/>
    <w:rsid w:val="00457365"/>
    <w:rsid w:val="00462DDB"/>
    <w:rsid w:val="0046325D"/>
    <w:rsid w:val="00466278"/>
    <w:rsid w:val="00466A28"/>
    <w:rsid w:val="00470E28"/>
    <w:rsid w:val="00483B55"/>
    <w:rsid w:val="00494E8E"/>
    <w:rsid w:val="004953A1"/>
    <w:rsid w:val="00496C8C"/>
    <w:rsid w:val="004A2F4C"/>
    <w:rsid w:val="004A327C"/>
    <w:rsid w:val="004A37AF"/>
    <w:rsid w:val="004A39C5"/>
    <w:rsid w:val="004A409E"/>
    <w:rsid w:val="004A70DB"/>
    <w:rsid w:val="004A780E"/>
    <w:rsid w:val="004B1355"/>
    <w:rsid w:val="004C0051"/>
    <w:rsid w:val="004C31DB"/>
    <w:rsid w:val="004C57C2"/>
    <w:rsid w:val="004C71DD"/>
    <w:rsid w:val="004D527A"/>
    <w:rsid w:val="004D64BB"/>
    <w:rsid w:val="004D7FD4"/>
    <w:rsid w:val="004E58FD"/>
    <w:rsid w:val="004E73AD"/>
    <w:rsid w:val="004F0069"/>
    <w:rsid w:val="005131A5"/>
    <w:rsid w:val="0052124A"/>
    <w:rsid w:val="0052407B"/>
    <w:rsid w:val="00527B55"/>
    <w:rsid w:val="00527BF5"/>
    <w:rsid w:val="00533386"/>
    <w:rsid w:val="00535939"/>
    <w:rsid w:val="0053792A"/>
    <w:rsid w:val="005402C3"/>
    <w:rsid w:val="0054348E"/>
    <w:rsid w:val="00543AEE"/>
    <w:rsid w:val="00544B67"/>
    <w:rsid w:val="005455C9"/>
    <w:rsid w:val="00546C13"/>
    <w:rsid w:val="00554384"/>
    <w:rsid w:val="00555E21"/>
    <w:rsid w:val="005565A7"/>
    <w:rsid w:val="00556667"/>
    <w:rsid w:val="00585461"/>
    <w:rsid w:val="00593A5F"/>
    <w:rsid w:val="00595CDC"/>
    <w:rsid w:val="00596ACD"/>
    <w:rsid w:val="005A068E"/>
    <w:rsid w:val="005A0ED8"/>
    <w:rsid w:val="005A6EA1"/>
    <w:rsid w:val="005B066D"/>
    <w:rsid w:val="005B61A2"/>
    <w:rsid w:val="005B7DE7"/>
    <w:rsid w:val="005C4989"/>
    <w:rsid w:val="005C617B"/>
    <w:rsid w:val="005C6255"/>
    <w:rsid w:val="005C77D1"/>
    <w:rsid w:val="005D20E0"/>
    <w:rsid w:val="005D3611"/>
    <w:rsid w:val="005D3B3B"/>
    <w:rsid w:val="005D3DE7"/>
    <w:rsid w:val="005D40E3"/>
    <w:rsid w:val="005D60DD"/>
    <w:rsid w:val="005E3039"/>
    <w:rsid w:val="005E510F"/>
    <w:rsid w:val="005E5E32"/>
    <w:rsid w:val="005F12D8"/>
    <w:rsid w:val="005F2359"/>
    <w:rsid w:val="00602FDC"/>
    <w:rsid w:val="006064AA"/>
    <w:rsid w:val="0061193F"/>
    <w:rsid w:val="00615621"/>
    <w:rsid w:val="006160E2"/>
    <w:rsid w:val="00616DEE"/>
    <w:rsid w:val="00617FE4"/>
    <w:rsid w:val="00620D1C"/>
    <w:rsid w:val="00623D51"/>
    <w:rsid w:val="00623D5D"/>
    <w:rsid w:val="00625AB2"/>
    <w:rsid w:val="006279EA"/>
    <w:rsid w:val="00633DAB"/>
    <w:rsid w:val="00634609"/>
    <w:rsid w:val="00642DBA"/>
    <w:rsid w:val="00650A1E"/>
    <w:rsid w:val="00654F2F"/>
    <w:rsid w:val="00657BED"/>
    <w:rsid w:val="00662813"/>
    <w:rsid w:val="0067153B"/>
    <w:rsid w:val="006715D4"/>
    <w:rsid w:val="00672DFD"/>
    <w:rsid w:val="0067308C"/>
    <w:rsid w:val="00682F1B"/>
    <w:rsid w:val="00685A24"/>
    <w:rsid w:val="006960A9"/>
    <w:rsid w:val="00696A10"/>
    <w:rsid w:val="006A07BB"/>
    <w:rsid w:val="006A13BA"/>
    <w:rsid w:val="006A2C6F"/>
    <w:rsid w:val="006A397E"/>
    <w:rsid w:val="006A716E"/>
    <w:rsid w:val="006B047A"/>
    <w:rsid w:val="006B1DDA"/>
    <w:rsid w:val="006B3ECA"/>
    <w:rsid w:val="006B4B38"/>
    <w:rsid w:val="006B55C7"/>
    <w:rsid w:val="006B6973"/>
    <w:rsid w:val="006B6B9B"/>
    <w:rsid w:val="006C02A2"/>
    <w:rsid w:val="006C6F6D"/>
    <w:rsid w:val="006D4222"/>
    <w:rsid w:val="006E1781"/>
    <w:rsid w:val="006E49CE"/>
    <w:rsid w:val="006F32A0"/>
    <w:rsid w:val="006F35E9"/>
    <w:rsid w:val="006F5E11"/>
    <w:rsid w:val="007063E1"/>
    <w:rsid w:val="00712E81"/>
    <w:rsid w:val="00712F72"/>
    <w:rsid w:val="00717E15"/>
    <w:rsid w:val="0072232D"/>
    <w:rsid w:val="0072488E"/>
    <w:rsid w:val="00725C19"/>
    <w:rsid w:val="00727A22"/>
    <w:rsid w:val="0073096C"/>
    <w:rsid w:val="0073279C"/>
    <w:rsid w:val="00733398"/>
    <w:rsid w:val="00740656"/>
    <w:rsid w:val="00741ED9"/>
    <w:rsid w:val="00741F68"/>
    <w:rsid w:val="00746D5C"/>
    <w:rsid w:val="007475B2"/>
    <w:rsid w:val="00750F9F"/>
    <w:rsid w:val="00751B87"/>
    <w:rsid w:val="00752993"/>
    <w:rsid w:val="0076071E"/>
    <w:rsid w:val="00765427"/>
    <w:rsid w:val="00766277"/>
    <w:rsid w:val="00771C11"/>
    <w:rsid w:val="00773882"/>
    <w:rsid w:val="00773C21"/>
    <w:rsid w:val="00776687"/>
    <w:rsid w:val="00776ED7"/>
    <w:rsid w:val="00780879"/>
    <w:rsid w:val="00781460"/>
    <w:rsid w:val="00782727"/>
    <w:rsid w:val="0078650D"/>
    <w:rsid w:val="0078682E"/>
    <w:rsid w:val="007874A1"/>
    <w:rsid w:val="00787D02"/>
    <w:rsid w:val="00791A88"/>
    <w:rsid w:val="007B2531"/>
    <w:rsid w:val="007B42E2"/>
    <w:rsid w:val="007C11FA"/>
    <w:rsid w:val="007C3475"/>
    <w:rsid w:val="007D1698"/>
    <w:rsid w:val="007D240C"/>
    <w:rsid w:val="007D2AD6"/>
    <w:rsid w:val="007D7B37"/>
    <w:rsid w:val="007E58E2"/>
    <w:rsid w:val="007E77EA"/>
    <w:rsid w:val="007F0069"/>
    <w:rsid w:val="007F0AB0"/>
    <w:rsid w:val="007F0FF6"/>
    <w:rsid w:val="00801F81"/>
    <w:rsid w:val="008050C5"/>
    <w:rsid w:val="00806A65"/>
    <w:rsid w:val="00813746"/>
    <w:rsid w:val="008137C7"/>
    <w:rsid w:val="00813923"/>
    <w:rsid w:val="008149ED"/>
    <w:rsid w:val="00820929"/>
    <w:rsid w:val="008212F9"/>
    <w:rsid w:val="00821620"/>
    <w:rsid w:val="00825B19"/>
    <w:rsid w:val="00831B95"/>
    <w:rsid w:val="00833BAA"/>
    <w:rsid w:val="00833C8C"/>
    <w:rsid w:val="00845AD7"/>
    <w:rsid w:val="0084791B"/>
    <w:rsid w:val="008508D4"/>
    <w:rsid w:val="00851153"/>
    <w:rsid w:val="0085386C"/>
    <w:rsid w:val="00855A9C"/>
    <w:rsid w:val="008570F5"/>
    <w:rsid w:val="008602B6"/>
    <w:rsid w:val="0086039C"/>
    <w:rsid w:val="0086395E"/>
    <w:rsid w:val="00865BC7"/>
    <w:rsid w:val="00871CFC"/>
    <w:rsid w:val="00874440"/>
    <w:rsid w:val="00877A9B"/>
    <w:rsid w:val="0088302D"/>
    <w:rsid w:val="00884F0A"/>
    <w:rsid w:val="008859E8"/>
    <w:rsid w:val="0089280B"/>
    <w:rsid w:val="00894100"/>
    <w:rsid w:val="00897899"/>
    <w:rsid w:val="008A0695"/>
    <w:rsid w:val="008A10FB"/>
    <w:rsid w:val="008A3DF0"/>
    <w:rsid w:val="008A7D57"/>
    <w:rsid w:val="008B5E27"/>
    <w:rsid w:val="008C1A05"/>
    <w:rsid w:val="008C3083"/>
    <w:rsid w:val="008C3205"/>
    <w:rsid w:val="008D11D6"/>
    <w:rsid w:val="008D3E7A"/>
    <w:rsid w:val="008F2716"/>
    <w:rsid w:val="0090110B"/>
    <w:rsid w:val="009038B2"/>
    <w:rsid w:val="009124EE"/>
    <w:rsid w:val="009125F1"/>
    <w:rsid w:val="00914AB4"/>
    <w:rsid w:val="00916D36"/>
    <w:rsid w:val="00921527"/>
    <w:rsid w:val="00924340"/>
    <w:rsid w:val="00924516"/>
    <w:rsid w:val="0092499C"/>
    <w:rsid w:val="0092544D"/>
    <w:rsid w:val="0092707D"/>
    <w:rsid w:val="0093098E"/>
    <w:rsid w:val="00933796"/>
    <w:rsid w:val="00933E0F"/>
    <w:rsid w:val="00934865"/>
    <w:rsid w:val="00941213"/>
    <w:rsid w:val="009442A6"/>
    <w:rsid w:val="00947152"/>
    <w:rsid w:val="00950500"/>
    <w:rsid w:val="00960AA6"/>
    <w:rsid w:val="00960FCB"/>
    <w:rsid w:val="009614ED"/>
    <w:rsid w:val="00963617"/>
    <w:rsid w:val="00963937"/>
    <w:rsid w:val="009654EC"/>
    <w:rsid w:val="00967F89"/>
    <w:rsid w:val="00970CAD"/>
    <w:rsid w:val="0097195E"/>
    <w:rsid w:val="00972776"/>
    <w:rsid w:val="00975048"/>
    <w:rsid w:val="009756C5"/>
    <w:rsid w:val="00982298"/>
    <w:rsid w:val="009824B2"/>
    <w:rsid w:val="0098407B"/>
    <w:rsid w:val="009858FA"/>
    <w:rsid w:val="0099649E"/>
    <w:rsid w:val="009A1AD4"/>
    <w:rsid w:val="009A2416"/>
    <w:rsid w:val="009A4445"/>
    <w:rsid w:val="009A59AF"/>
    <w:rsid w:val="009B1596"/>
    <w:rsid w:val="009B62F7"/>
    <w:rsid w:val="009B79F9"/>
    <w:rsid w:val="009C0CBE"/>
    <w:rsid w:val="009C14FF"/>
    <w:rsid w:val="009D1449"/>
    <w:rsid w:val="009D4EB2"/>
    <w:rsid w:val="009E25F7"/>
    <w:rsid w:val="009E3D73"/>
    <w:rsid w:val="009E7287"/>
    <w:rsid w:val="009E7506"/>
    <w:rsid w:val="009F0778"/>
    <w:rsid w:val="009F67C8"/>
    <w:rsid w:val="00A00BD7"/>
    <w:rsid w:val="00A01322"/>
    <w:rsid w:val="00A05534"/>
    <w:rsid w:val="00A06858"/>
    <w:rsid w:val="00A12596"/>
    <w:rsid w:val="00A12898"/>
    <w:rsid w:val="00A130F7"/>
    <w:rsid w:val="00A1341B"/>
    <w:rsid w:val="00A179B5"/>
    <w:rsid w:val="00A17D3F"/>
    <w:rsid w:val="00A20A2F"/>
    <w:rsid w:val="00A226C9"/>
    <w:rsid w:val="00A30758"/>
    <w:rsid w:val="00A31C76"/>
    <w:rsid w:val="00A377CE"/>
    <w:rsid w:val="00A426BD"/>
    <w:rsid w:val="00A44EB1"/>
    <w:rsid w:val="00A50D57"/>
    <w:rsid w:val="00A517A2"/>
    <w:rsid w:val="00A537A2"/>
    <w:rsid w:val="00A551C8"/>
    <w:rsid w:val="00A56CDE"/>
    <w:rsid w:val="00A6166E"/>
    <w:rsid w:val="00A67190"/>
    <w:rsid w:val="00A671AA"/>
    <w:rsid w:val="00A71AAF"/>
    <w:rsid w:val="00A73868"/>
    <w:rsid w:val="00A75760"/>
    <w:rsid w:val="00A811C0"/>
    <w:rsid w:val="00A8435E"/>
    <w:rsid w:val="00A84517"/>
    <w:rsid w:val="00A84584"/>
    <w:rsid w:val="00A85A8D"/>
    <w:rsid w:val="00A87EB7"/>
    <w:rsid w:val="00A90A5C"/>
    <w:rsid w:val="00A93A1E"/>
    <w:rsid w:val="00A94B84"/>
    <w:rsid w:val="00A965E2"/>
    <w:rsid w:val="00A97FA3"/>
    <w:rsid w:val="00AA08FA"/>
    <w:rsid w:val="00AA1E14"/>
    <w:rsid w:val="00AA54EB"/>
    <w:rsid w:val="00AA559C"/>
    <w:rsid w:val="00AB21EE"/>
    <w:rsid w:val="00AB4B49"/>
    <w:rsid w:val="00AB58A3"/>
    <w:rsid w:val="00AC1684"/>
    <w:rsid w:val="00AC21AC"/>
    <w:rsid w:val="00AC4D0D"/>
    <w:rsid w:val="00AD2560"/>
    <w:rsid w:val="00AD33DA"/>
    <w:rsid w:val="00AD4567"/>
    <w:rsid w:val="00AD7771"/>
    <w:rsid w:val="00AE023F"/>
    <w:rsid w:val="00AE2D0D"/>
    <w:rsid w:val="00AE3C36"/>
    <w:rsid w:val="00AE3DDE"/>
    <w:rsid w:val="00AE6032"/>
    <w:rsid w:val="00AE60FB"/>
    <w:rsid w:val="00AF685B"/>
    <w:rsid w:val="00B01017"/>
    <w:rsid w:val="00B059F2"/>
    <w:rsid w:val="00B06764"/>
    <w:rsid w:val="00B068A9"/>
    <w:rsid w:val="00B06C31"/>
    <w:rsid w:val="00B070C0"/>
    <w:rsid w:val="00B07D86"/>
    <w:rsid w:val="00B07F38"/>
    <w:rsid w:val="00B10C37"/>
    <w:rsid w:val="00B10F7A"/>
    <w:rsid w:val="00B119F5"/>
    <w:rsid w:val="00B129F6"/>
    <w:rsid w:val="00B14089"/>
    <w:rsid w:val="00B143B3"/>
    <w:rsid w:val="00B14DC2"/>
    <w:rsid w:val="00B250EA"/>
    <w:rsid w:val="00B371EE"/>
    <w:rsid w:val="00B4481E"/>
    <w:rsid w:val="00B4526B"/>
    <w:rsid w:val="00B45A7C"/>
    <w:rsid w:val="00B50EA8"/>
    <w:rsid w:val="00B51C4E"/>
    <w:rsid w:val="00B57613"/>
    <w:rsid w:val="00B619CB"/>
    <w:rsid w:val="00B62E17"/>
    <w:rsid w:val="00B64698"/>
    <w:rsid w:val="00B65452"/>
    <w:rsid w:val="00B65797"/>
    <w:rsid w:val="00B66AA0"/>
    <w:rsid w:val="00B708F0"/>
    <w:rsid w:val="00B74BD2"/>
    <w:rsid w:val="00B74C1E"/>
    <w:rsid w:val="00B7558C"/>
    <w:rsid w:val="00B764F6"/>
    <w:rsid w:val="00B7672D"/>
    <w:rsid w:val="00B77343"/>
    <w:rsid w:val="00B805DF"/>
    <w:rsid w:val="00B847B4"/>
    <w:rsid w:val="00B855CF"/>
    <w:rsid w:val="00B86204"/>
    <w:rsid w:val="00B910E0"/>
    <w:rsid w:val="00B91CAC"/>
    <w:rsid w:val="00B93340"/>
    <w:rsid w:val="00B94B86"/>
    <w:rsid w:val="00B9631B"/>
    <w:rsid w:val="00BA0C7D"/>
    <w:rsid w:val="00BA24B7"/>
    <w:rsid w:val="00BA2C11"/>
    <w:rsid w:val="00BA5C1E"/>
    <w:rsid w:val="00BB23F8"/>
    <w:rsid w:val="00BB2F7A"/>
    <w:rsid w:val="00BC2C7D"/>
    <w:rsid w:val="00BC2EF1"/>
    <w:rsid w:val="00BC43D2"/>
    <w:rsid w:val="00BC4B56"/>
    <w:rsid w:val="00BC7722"/>
    <w:rsid w:val="00BD0FD6"/>
    <w:rsid w:val="00BD4A42"/>
    <w:rsid w:val="00BD6997"/>
    <w:rsid w:val="00BE0D2B"/>
    <w:rsid w:val="00BE30DA"/>
    <w:rsid w:val="00BE3CA5"/>
    <w:rsid w:val="00BE43BD"/>
    <w:rsid w:val="00BF5449"/>
    <w:rsid w:val="00BF5F37"/>
    <w:rsid w:val="00BF74F7"/>
    <w:rsid w:val="00C01703"/>
    <w:rsid w:val="00C0188D"/>
    <w:rsid w:val="00C07AE4"/>
    <w:rsid w:val="00C120F9"/>
    <w:rsid w:val="00C16A99"/>
    <w:rsid w:val="00C171EB"/>
    <w:rsid w:val="00C17231"/>
    <w:rsid w:val="00C17DAC"/>
    <w:rsid w:val="00C20A4B"/>
    <w:rsid w:val="00C214D6"/>
    <w:rsid w:val="00C258C0"/>
    <w:rsid w:val="00C27BF9"/>
    <w:rsid w:val="00C31321"/>
    <w:rsid w:val="00C328EC"/>
    <w:rsid w:val="00C3440C"/>
    <w:rsid w:val="00C3473F"/>
    <w:rsid w:val="00C41046"/>
    <w:rsid w:val="00C44BAB"/>
    <w:rsid w:val="00C47EF2"/>
    <w:rsid w:val="00C517F9"/>
    <w:rsid w:val="00C51A08"/>
    <w:rsid w:val="00C52BDF"/>
    <w:rsid w:val="00C54CFC"/>
    <w:rsid w:val="00C56742"/>
    <w:rsid w:val="00C602FE"/>
    <w:rsid w:val="00C6227B"/>
    <w:rsid w:val="00C64999"/>
    <w:rsid w:val="00C65A58"/>
    <w:rsid w:val="00C715D3"/>
    <w:rsid w:val="00C745AE"/>
    <w:rsid w:val="00C75A6D"/>
    <w:rsid w:val="00C81082"/>
    <w:rsid w:val="00C83C33"/>
    <w:rsid w:val="00C87F33"/>
    <w:rsid w:val="00C959C4"/>
    <w:rsid w:val="00C963AD"/>
    <w:rsid w:val="00CA3EBC"/>
    <w:rsid w:val="00CA6B3C"/>
    <w:rsid w:val="00CB05FC"/>
    <w:rsid w:val="00CB17A5"/>
    <w:rsid w:val="00CB23BB"/>
    <w:rsid w:val="00CB535B"/>
    <w:rsid w:val="00CB7725"/>
    <w:rsid w:val="00CC5E3F"/>
    <w:rsid w:val="00CC6E38"/>
    <w:rsid w:val="00CC79EC"/>
    <w:rsid w:val="00CD1D6B"/>
    <w:rsid w:val="00CD32A9"/>
    <w:rsid w:val="00CD526A"/>
    <w:rsid w:val="00CD7752"/>
    <w:rsid w:val="00CE1E9A"/>
    <w:rsid w:val="00CF13F4"/>
    <w:rsid w:val="00CF204F"/>
    <w:rsid w:val="00CF32EE"/>
    <w:rsid w:val="00CF5889"/>
    <w:rsid w:val="00D04783"/>
    <w:rsid w:val="00D06696"/>
    <w:rsid w:val="00D10848"/>
    <w:rsid w:val="00D12424"/>
    <w:rsid w:val="00D13F57"/>
    <w:rsid w:val="00D22A7E"/>
    <w:rsid w:val="00D236A1"/>
    <w:rsid w:val="00D2496F"/>
    <w:rsid w:val="00D34079"/>
    <w:rsid w:val="00D344D5"/>
    <w:rsid w:val="00D35715"/>
    <w:rsid w:val="00D37E0C"/>
    <w:rsid w:val="00D411CC"/>
    <w:rsid w:val="00D4173A"/>
    <w:rsid w:val="00D41A2B"/>
    <w:rsid w:val="00D41E16"/>
    <w:rsid w:val="00D42548"/>
    <w:rsid w:val="00D5358A"/>
    <w:rsid w:val="00D563B0"/>
    <w:rsid w:val="00D60B51"/>
    <w:rsid w:val="00D638BD"/>
    <w:rsid w:val="00D7112E"/>
    <w:rsid w:val="00D71979"/>
    <w:rsid w:val="00D80AD1"/>
    <w:rsid w:val="00D8119E"/>
    <w:rsid w:val="00D825B7"/>
    <w:rsid w:val="00D84D6E"/>
    <w:rsid w:val="00D8745B"/>
    <w:rsid w:val="00D878D6"/>
    <w:rsid w:val="00D87955"/>
    <w:rsid w:val="00D91EA2"/>
    <w:rsid w:val="00D94512"/>
    <w:rsid w:val="00D95873"/>
    <w:rsid w:val="00D96F61"/>
    <w:rsid w:val="00D970A1"/>
    <w:rsid w:val="00D97463"/>
    <w:rsid w:val="00DA1046"/>
    <w:rsid w:val="00DA4742"/>
    <w:rsid w:val="00DA5C2D"/>
    <w:rsid w:val="00DB07A5"/>
    <w:rsid w:val="00DB4928"/>
    <w:rsid w:val="00DB71A3"/>
    <w:rsid w:val="00DC0790"/>
    <w:rsid w:val="00DC1800"/>
    <w:rsid w:val="00DC27BD"/>
    <w:rsid w:val="00DC2BCF"/>
    <w:rsid w:val="00DC36A5"/>
    <w:rsid w:val="00DC4EE6"/>
    <w:rsid w:val="00DC7905"/>
    <w:rsid w:val="00DD3D71"/>
    <w:rsid w:val="00DD5678"/>
    <w:rsid w:val="00DD7E5F"/>
    <w:rsid w:val="00DE2136"/>
    <w:rsid w:val="00DE235A"/>
    <w:rsid w:val="00DE6C4D"/>
    <w:rsid w:val="00DF0DBB"/>
    <w:rsid w:val="00E11284"/>
    <w:rsid w:val="00E11C90"/>
    <w:rsid w:val="00E120F4"/>
    <w:rsid w:val="00E12848"/>
    <w:rsid w:val="00E12E9D"/>
    <w:rsid w:val="00E16E5C"/>
    <w:rsid w:val="00E20B53"/>
    <w:rsid w:val="00E21BC9"/>
    <w:rsid w:val="00E3079B"/>
    <w:rsid w:val="00E4727B"/>
    <w:rsid w:val="00E50F10"/>
    <w:rsid w:val="00E5139D"/>
    <w:rsid w:val="00E606C2"/>
    <w:rsid w:val="00E63F59"/>
    <w:rsid w:val="00E6440D"/>
    <w:rsid w:val="00E65E9C"/>
    <w:rsid w:val="00E666F9"/>
    <w:rsid w:val="00E74845"/>
    <w:rsid w:val="00E76F83"/>
    <w:rsid w:val="00E77526"/>
    <w:rsid w:val="00E80A00"/>
    <w:rsid w:val="00E81E20"/>
    <w:rsid w:val="00E83AE4"/>
    <w:rsid w:val="00E85383"/>
    <w:rsid w:val="00E87268"/>
    <w:rsid w:val="00E87AC4"/>
    <w:rsid w:val="00E87B70"/>
    <w:rsid w:val="00E91E41"/>
    <w:rsid w:val="00E94F57"/>
    <w:rsid w:val="00EA00B2"/>
    <w:rsid w:val="00EA7560"/>
    <w:rsid w:val="00EB16E2"/>
    <w:rsid w:val="00EB4E69"/>
    <w:rsid w:val="00EB57CF"/>
    <w:rsid w:val="00EB628F"/>
    <w:rsid w:val="00EC4765"/>
    <w:rsid w:val="00EC5759"/>
    <w:rsid w:val="00ED1A96"/>
    <w:rsid w:val="00ED1CC8"/>
    <w:rsid w:val="00ED1E8C"/>
    <w:rsid w:val="00ED2C9A"/>
    <w:rsid w:val="00ED2E66"/>
    <w:rsid w:val="00ED441E"/>
    <w:rsid w:val="00ED6EC4"/>
    <w:rsid w:val="00ED7838"/>
    <w:rsid w:val="00EE03E8"/>
    <w:rsid w:val="00EE1A07"/>
    <w:rsid w:val="00EE1B87"/>
    <w:rsid w:val="00EE4C60"/>
    <w:rsid w:val="00EE611C"/>
    <w:rsid w:val="00EF1726"/>
    <w:rsid w:val="00EF2485"/>
    <w:rsid w:val="00EF3AF3"/>
    <w:rsid w:val="00EF3D3D"/>
    <w:rsid w:val="00EF3DA9"/>
    <w:rsid w:val="00EF4B93"/>
    <w:rsid w:val="00EF7AE5"/>
    <w:rsid w:val="00F0250C"/>
    <w:rsid w:val="00F06E2E"/>
    <w:rsid w:val="00F11328"/>
    <w:rsid w:val="00F11BEC"/>
    <w:rsid w:val="00F1785E"/>
    <w:rsid w:val="00F17DF0"/>
    <w:rsid w:val="00F22906"/>
    <w:rsid w:val="00F24423"/>
    <w:rsid w:val="00F264BB"/>
    <w:rsid w:val="00F32C19"/>
    <w:rsid w:val="00F335C4"/>
    <w:rsid w:val="00F35D61"/>
    <w:rsid w:val="00F37469"/>
    <w:rsid w:val="00F41209"/>
    <w:rsid w:val="00F41C25"/>
    <w:rsid w:val="00F42EF0"/>
    <w:rsid w:val="00F4618B"/>
    <w:rsid w:val="00F5383D"/>
    <w:rsid w:val="00F578AD"/>
    <w:rsid w:val="00F65658"/>
    <w:rsid w:val="00F850B4"/>
    <w:rsid w:val="00F87C96"/>
    <w:rsid w:val="00F87DB7"/>
    <w:rsid w:val="00F9316E"/>
    <w:rsid w:val="00F94C36"/>
    <w:rsid w:val="00F9564B"/>
    <w:rsid w:val="00F95AB4"/>
    <w:rsid w:val="00FA6590"/>
    <w:rsid w:val="00FB36D7"/>
    <w:rsid w:val="00FC016A"/>
    <w:rsid w:val="00FC1107"/>
    <w:rsid w:val="00FC1B54"/>
    <w:rsid w:val="00FC1B97"/>
    <w:rsid w:val="00FC3481"/>
    <w:rsid w:val="00FC3E1B"/>
    <w:rsid w:val="00FC735A"/>
    <w:rsid w:val="00FC7F8C"/>
    <w:rsid w:val="00FD2D5C"/>
    <w:rsid w:val="00FD2F4D"/>
    <w:rsid w:val="00FD4DF3"/>
    <w:rsid w:val="00FD6711"/>
    <w:rsid w:val="00FE0D57"/>
    <w:rsid w:val="00FE7ABD"/>
    <w:rsid w:val="00FF051C"/>
    <w:rsid w:val="00FF21F8"/>
    <w:rsid w:val="00FF44D7"/>
    <w:rsid w:val="00FF71CF"/>
    <w:rsid w:val="023C5947"/>
    <w:rsid w:val="02D72CB5"/>
    <w:rsid w:val="03800D34"/>
    <w:rsid w:val="06B14AE0"/>
    <w:rsid w:val="08024BFF"/>
    <w:rsid w:val="082279E3"/>
    <w:rsid w:val="09273A00"/>
    <w:rsid w:val="097048D9"/>
    <w:rsid w:val="0A1915B6"/>
    <w:rsid w:val="0A6C46BD"/>
    <w:rsid w:val="0A97265E"/>
    <w:rsid w:val="0AA0606D"/>
    <w:rsid w:val="0AEC0618"/>
    <w:rsid w:val="0BB27EF8"/>
    <w:rsid w:val="0C0807D0"/>
    <w:rsid w:val="0C780A55"/>
    <w:rsid w:val="0D7A70EB"/>
    <w:rsid w:val="0D805053"/>
    <w:rsid w:val="0DF42483"/>
    <w:rsid w:val="0E490794"/>
    <w:rsid w:val="0E724FFD"/>
    <w:rsid w:val="0F4A5329"/>
    <w:rsid w:val="103313BD"/>
    <w:rsid w:val="10AE5B85"/>
    <w:rsid w:val="11D63747"/>
    <w:rsid w:val="12282CC2"/>
    <w:rsid w:val="155007C1"/>
    <w:rsid w:val="158B3902"/>
    <w:rsid w:val="163F4D25"/>
    <w:rsid w:val="16B61E40"/>
    <w:rsid w:val="16FA044D"/>
    <w:rsid w:val="178F2312"/>
    <w:rsid w:val="188A7CFF"/>
    <w:rsid w:val="18C21752"/>
    <w:rsid w:val="18E224B7"/>
    <w:rsid w:val="1A160E79"/>
    <w:rsid w:val="1A712147"/>
    <w:rsid w:val="1A8400EC"/>
    <w:rsid w:val="1ABD508B"/>
    <w:rsid w:val="1ADE01B2"/>
    <w:rsid w:val="1B0D6EF9"/>
    <w:rsid w:val="1B4E5B1D"/>
    <w:rsid w:val="1E40711D"/>
    <w:rsid w:val="1EDC730E"/>
    <w:rsid w:val="20B1475C"/>
    <w:rsid w:val="21165FAF"/>
    <w:rsid w:val="21690C01"/>
    <w:rsid w:val="22585446"/>
    <w:rsid w:val="227E1374"/>
    <w:rsid w:val="22E1151F"/>
    <w:rsid w:val="23992C0C"/>
    <w:rsid w:val="23DA7717"/>
    <w:rsid w:val="23DC3DC3"/>
    <w:rsid w:val="250C55C4"/>
    <w:rsid w:val="25B64A05"/>
    <w:rsid w:val="2639367A"/>
    <w:rsid w:val="26681286"/>
    <w:rsid w:val="27F81763"/>
    <w:rsid w:val="285D0DF6"/>
    <w:rsid w:val="2A8B3997"/>
    <w:rsid w:val="2A996AF5"/>
    <w:rsid w:val="2AAB228B"/>
    <w:rsid w:val="2B38397C"/>
    <w:rsid w:val="2B4A6A68"/>
    <w:rsid w:val="2B935881"/>
    <w:rsid w:val="2D5C30CF"/>
    <w:rsid w:val="2DCA5373"/>
    <w:rsid w:val="2DD81428"/>
    <w:rsid w:val="2FC24B13"/>
    <w:rsid w:val="305B204D"/>
    <w:rsid w:val="30C82535"/>
    <w:rsid w:val="31FA23B8"/>
    <w:rsid w:val="32BB5035"/>
    <w:rsid w:val="33547763"/>
    <w:rsid w:val="33FE3A76"/>
    <w:rsid w:val="342033A2"/>
    <w:rsid w:val="34A65A0E"/>
    <w:rsid w:val="36767BF1"/>
    <w:rsid w:val="370F76FD"/>
    <w:rsid w:val="380F3E59"/>
    <w:rsid w:val="381253DB"/>
    <w:rsid w:val="386D191E"/>
    <w:rsid w:val="38A36072"/>
    <w:rsid w:val="3A6D5700"/>
    <w:rsid w:val="3B1703A8"/>
    <w:rsid w:val="3BD06FA5"/>
    <w:rsid w:val="3C881CE8"/>
    <w:rsid w:val="3D08531B"/>
    <w:rsid w:val="3DA43295"/>
    <w:rsid w:val="3DDA2813"/>
    <w:rsid w:val="3E5C0687"/>
    <w:rsid w:val="3E976956"/>
    <w:rsid w:val="3ECD2378"/>
    <w:rsid w:val="3EDE2005"/>
    <w:rsid w:val="3F102FBB"/>
    <w:rsid w:val="3FF7787D"/>
    <w:rsid w:val="41E93687"/>
    <w:rsid w:val="42E05613"/>
    <w:rsid w:val="42FE0D52"/>
    <w:rsid w:val="43844D9A"/>
    <w:rsid w:val="464F5360"/>
    <w:rsid w:val="476469DA"/>
    <w:rsid w:val="47876063"/>
    <w:rsid w:val="4801396F"/>
    <w:rsid w:val="48473F56"/>
    <w:rsid w:val="487E157F"/>
    <w:rsid w:val="48DC78C2"/>
    <w:rsid w:val="49415E3C"/>
    <w:rsid w:val="4A34774F"/>
    <w:rsid w:val="4A421FE4"/>
    <w:rsid w:val="4B983D0E"/>
    <w:rsid w:val="4BD42F98"/>
    <w:rsid w:val="4BF2341E"/>
    <w:rsid w:val="4CC85C7B"/>
    <w:rsid w:val="4CC91183"/>
    <w:rsid w:val="4DA33BF1"/>
    <w:rsid w:val="4E6E2EB1"/>
    <w:rsid w:val="4F3501F1"/>
    <w:rsid w:val="4F8B5A3C"/>
    <w:rsid w:val="50B94618"/>
    <w:rsid w:val="50EC66E8"/>
    <w:rsid w:val="5119144D"/>
    <w:rsid w:val="52687B69"/>
    <w:rsid w:val="53266CE9"/>
    <w:rsid w:val="53D31CB9"/>
    <w:rsid w:val="54C92799"/>
    <w:rsid w:val="55B045B8"/>
    <w:rsid w:val="564F0341"/>
    <w:rsid w:val="56A31EE4"/>
    <w:rsid w:val="57413074"/>
    <w:rsid w:val="57BB0B93"/>
    <w:rsid w:val="593410CA"/>
    <w:rsid w:val="59845328"/>
    <w:rsid w:val="59C208D3"/>
    <w:rsid w:val="5A4B2A2E"/>
    <w:rsid w:val="5A4F247E"/>
    <w:rsid w:val="5BEE3192"/>
    <w:rsid w:val="5C375A6C"/>
    <w:rsid w:val="5C7051AA"/>
    <w:rsid w:val="5C766230"/>
    <w:rsid w:val="5CA82561"/>
    <w:rsid w:val="5D6750EE"/>
    <w:rsid w:val="5EDD6E9F"/>
    <w:rsid w:val="5EEA1336"/>
    <w:rsid w:val="5F295001"/>
    <w:rsid w:val="5F484138"/>
    <w:rsid w:val="5F5833AE"/>
    <w:rsid w:val="5FB962D5"/>
    <w:rsid w:val="5FDB26EF"/>
    <w:rsid w:val="602E7326"/>
    <w:rsid w:val="603C58F7"/>
    <w:rsid w:val="6192502F"/>
    <w:rsid w:val="62330FCD"/>
    <w:rsid w:val="63083F27"/>
    <w:rsid w:val="63A2174F"/>
    <w:rsid w:val="63A64DC2"/>
    <w:rsid w:val="63E965C7"/>
    <w:rsid w:val="64A30948"/>
    <w:rsid w:val="660C3C9C"/>
    <w:rsid w:val="66594E53"/>
    <w:rsid w:val="66763171"/>
    <w:rsid w:val="673E5311"/>
    <w:rsid w:val="67B74A0C"/>
    <w:rsid w:val="680B3CEB"/>
    <w:rsid w:val="681470AD"/>
    <w:rsid w:val="68D270F4"/>
    <w:rsid w:val="68D65F1A"/>
    <w:rsid w:val="697C38A5"/>
    <w:rsid w:val="69F16751"/>
    <w:rsid w:val="69F9704A"/>
    <w:rsid w:val="6B236858"/>
    <w:rsid w:val="6BE5299E"/>
    <w:rsid w:val="6CC462B9"/>
    <w:rsid w:val="6D374CDD"/>
    <w:rsid w:val="6E481DCD"/>
    <w:rsid w:val="6F7A64FB"/>
    <w:rsid w:val="6F7A7103"/>
    <w:rsid w:val="6F7F3BE7"/>
    <w:rsid w:val="72273530"/>
    <w:rsid w:val="72F21F81"/>
    <w:rsid w:val="73092CC9"/>
    <w:rsid w:val="7325604E"/>
    <w:rsid w:val="746B065B"/>
    <w:rsid w:val="746F7452"/>
    <w:rsid w:val="748051BB"/>
    <w:rsid w:val="74F11ED4"/>
    <w:rsid w:val="75EF49EB"/>
    <w:rsid w:val="78670A0B"/>
    <w:rsid w:val="78982B40"/>
    <w:rsid w:val="79646E59"/>
    <w:rsid w:val="79935991"/>
    <w:rsid w:val="7BB2466B"/>
    <w:rsid w:val="7C635AEE"/>
    <w:rsid w:val="7D0F7DD7"/>
    <w:rsid w:val="7DFA4C54"/>
    <w:rsid w:val="7FA75A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11C0"/>
    <w:pPr>
      <w:widowControl w:val="0"/>
      <w:jc w:val="both"/>
    </w:pPr>
    <w:rPr>
      <w:kern w:val="2"/>
      <w:sz w:val="21"/>
      <w:szCs w:val="21"/>
    </w:rPr>
  </w:style>
  <w:style w:type="paragraph" w:styleId="1">
    <w:name w:val="heading 1"/>
    <w:basedOn w:val="a"/>
    <w:next w:val="a"/>
    <w:link w:val="1Char"/>
    <w:uiPriority w:val="9"/>
    <w:qFormat/>
    <w:rsid w:val="00A811C0"/>
    <w:pPr>
      <w:widowControl/>
      <w:spacing w:before="100" w:beforeAutospacing="1" w:after="100" w:afterAutospacing="1"/>
      <w:jc w:val="left"/>
      <w:outlineLvl w:val="0"/>
    </w:pPr>
    <w:rPr>
      <w:rFonts w:ascii="Verdana" w:hAnsi="Verdana" w:cs="宋体"/>
      <w:b/>
      <w:bCs/>
      <w:kern w:val="36"/>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A811C0"/>
    <w:pPr>
      <w:spacing w:after="120"/>
    </w:pPr>
  </w:style>
  <w:style w:type="paragraph" w:styleId="a4">
    <w:name w:val="Balloon Text"/>
    <w:basedOn w:val="a"/>
    <w:link w:val="Char"/>
    <w:uiPriority w:val="99"/>
    <w:unhideWhenUsed/>
    <w:qFormat/>
    <w:rsid w:val="00A811C0"/>
    <w:rPr>
      <w:sz w:val="18"/>
      <w:szCs w:val="18"/>
    </w:rPr>
  </w:style>
  <w:style w:type="paragraph" w:styleId="a5">
    <w:name w:val="footer"/>
    <w:basedOn w:val="a"/>
    <w:link w:val="Char0"/>
    <w:qFormat/>
    <w:rsid w:val="00A811C0"/>
    <w:pPr>
      <w:tabs>
        <w:tab w:val="center" w:pos="4153"/>
        <w:tab w:val="right" w:pos="8306"/>
      </w:tabs>
      <w:snapToGrid w:val="0"/>
      <w:jc w:val="left"/>
    </w:pPr>
    <w:rPr>
      <w:rFonts w:ascii="Times New Roman" w:hAnsi="Times New Roman"/>
      <w:sz w:val="18"/>
      <w:szCs w:val="18"/>
    </w:rPr>
  </w:style>
  <w:style w:type="paragraph" w:styleId="a6">
    <w:name w:val="header"/>
    <w:basedOn w:val="a"/>
    <w:link w:val="Char1"/>
    <w:qFormat/>
    <w:rsid w:val="00A811C0"/>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7">
    <w:name w:val="Normal (Web)"/>
    <w:basedOn w:val="a"/>
    <w:uiPriority w:val="99"/>
    <w:qFormat/>
    <w:rsid w:val="00A811C0"/>
    <w:pPr>
      <w:spacing w:before="100" w:beforeAutospacing="1" w:after="100" w:afterAutospacing="1"/>
      <w:jc w:val="left"/>
    </w:pPr>
    <w:rPr>
      <w:rFonts w:cs="宋体"/>
      <w:kern w:val="0"/>
      <w:sz w:val="24"/>
      <w:szCs w:val="24"/>
    </w:rPr>
  </w:style>
  <w:style w:type="table" w:styleId="a8">
    <w:name w:val="Table Grid"/>
    <w:basedOn w:val="a2"/>
    <w:uiPriority w:val="59"/>
    <w:qFormat/>
    <w:rsid w:val="00A811C0"/>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1"/>
    <w:qFormat/>
    <w:rsid w:val="00A811C0"/>
  </w:style>
  <w:style w:type="character" w:customStyle="1" w:styleId="Char1">
    <w:name w:val="页眉 Char"/>
    <w:basedOn w:val="a1"/>
    <w:link w:val="a6"/>
    <w:qFormat/>
    <w:rsid w:val="00A811C0"/>
    <w:rPr>
      <w:rFonts w:ascii="Times New Roman" w:hAnsi="Times New Roman"/>
      <w:kern w:val="2"/>
      <w:sz w:val="18"/>
      <w:szCs w:val="18"/>
    </w:rPr>
  </w:style>
  <w:style w:type="character" w:customStyle="1" w:styleId="Char0">
    <w:name w:val="页脚 Char"/>
    <w:basedOn w:val="a1"/>
    <w:link w:val="a5"/>
    <w:qFormat/>
    <w:rsid w:val="00A811C0"/>
    <w:rPr>
      <w:rFonts w:ascii="Times New Roman" w:hAnsi="Times New Roman"/>
      <w:kern w:val="2"/>
      <w:sz w:val="18"/>
      <w:szCs w:val="18"/>
    </w:rPr>
  </w:style>
  <w:style w:type="paragraph" w:customStyle="1" w:styleId="note1">
    <w:name w:val="note1"/>
    <w:basedOn w:val="a"/>
    <w:qFormat/>
    <w:rsid w:val="00A811C0"/>
    <w:pPr>
      <w:widowControl/>
      <w:pBdr>
        <w:bottom w:val="single" w:sz="6" w:space="11" w:color="DDDDDD"/>
      </w:pBdr>
      <w:spacing w:before="100" w:beforeAutospacing="1" w:after="100" w:afterAutospacing="1" w:line="390" w:lineRule="atLeast"/>
      <w:ind w:firstLine="480"/>
      <w:jc w:val="center"/>
    </w:pPr>
    <w:rPr>
      <w:rFonts w:ascii="宋体" w:hAnsi="宋体" w:cs="宋体"/>
      <w:color w:val="6C6C6C"/>
      <w:kern w:val="0"/>
    </w:rPr>
  </w:style>
  <w:style w:type="paragraph" w:customStyle="1" w:styleId="10">
    <w:name w:val="列出段落1"/>
    <w:basedOn w:val="a"/>
    <w:uiPriority w:val="99"/>
    <w:qFormat/>
    <w:rsid w:val="00A811C0"/>
    <w:pPr>
      <w:ind w:firstLineChars="200" w:firstLine="420"/>
    </w:pPr>
    <w:rPr>
      <w:szCs w:val="22"/>
    </w:rPr>
  </w:style>
  <w:style w:type="character" w:customStyle="1" w:styleId="1Char">
    <w:name w:val="标题 1 Char"/>
    <w:basedOn w:val="a1"/>
    <w:link w:val="1"/>
    <w:uiPriority w:val="9"/>
    <w:qFormat/>
    <w:rsid w:val="00A811C0"/>
    <w:rPr>
      <w:rFonts w:ascii="Verdana" w:hAnsi="Verdana" w:cs="宋体"/>
      <w:b/>
      <w:bCs/>
      <w:kern w:val="36"/>
      <w:sz w:val="30"/>
      <w:szCs w:val="30"/>
    </w:rPr>
  </w:style>
  <w:style w:type="paragraph" w:customStyle="1" w:styleId="11">
    <w:name w:val="列出段落11"/>
    <w:qFormat/>
    <w:rsid w:val="00A811C0"/>
    <w:pPr>
      <w:widowControl w:val="0"/>
      <w:pBdr>
        <w:top w:val="none" w:sz="0" w:space="0" w:color="000000"/>
        <w:left w:val="none" w:sz="0" w:space="0" w:color="000000"/>
        <w:bottom w:val="none" w:sz="0" w:space="0" w:color="000000"/>
        <w:right w:val="none" w:sz="0" w:space="0" w:color="000000"/>
        <w:between w:val="none" w:sz="0" w:space="0" w:color="000000"/>
      </w:pBdr>
      <w:ind w:firstLine="420"/>
      <w:jc w:val="both"/>
    </w:pPr>
    <w:rPr>
      <w:rFonts w:cs="Calibri"/>
      <w:kern w:val="1"/>
      <w:sz w:val="21"/>
      <w:szCs w:val="21"/>
    </w:rPr>
  </w:style>
  <w:style w:type="paragraph" w:customStyle="1" w:styleId="p0">
    <w:name w:val="p0"/>
    <w:basedOn w:val="a"/>
    <w:qFormat/>
    <w:rsid w:val="00A811C0"/>
    <w:pPr>
      <w:widowControl/>
    </w:pPr>
    <w:rPr>
      <w:rFonts w:ascii="Times New Roman" w:hAnsi="Times New Roman"/>
      <w:kern w:val="0"/>
      <w:sz w:val="32"/>
      <w:szCs w:val="32"/>
    </w:rPr>
  </w:style>
  <w:style w:type="character" w:customStyle="1" w:styleId="Char">
    <w:name w:val="批注框文本 Char"/>
    <w:basedOn w:val="a1"/>
    <w:link w:val="a4"/>
    <w:uiPriority w:val="99"/>
    <w:semiHidden/>
    <w:qFormat/>
    <w:rsid w:val="00A811C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BEB1C-BF55-4E5E-BCC7-2AFDBE96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624</Words>
  <Characters>3562</Characters>
  <Application>Microsoft Office Word</Application>
  <DocSecurity>0</DocSecurity>
  <Lines>29</Lines>
  <Paragraphs>8</Paragraphs>
  <ScaleCrop>false</ScaleCrop>
  <Company>微软中国</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浏财函〔2019〕9号</dc:title>
  <dc:creator>xbany</dc:creator>
  <cp:lastModifiedBy>朱明</cp:lastModifiedBy>
  <cp:revision>6</cp:revision>
  <cp:lastPrinted>2022-04-12T06:51:00Z</cp:lastPrinted>
  <dcterms:created xsi:type="dcterms:W3CDTF">2022-04-21T01:46:00Z</dcterms:created>
  <dcterms:modified xsi:type="dcterms:W3CDTF">2022-04-22T01:30:00Z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139CA325498A4A4FA6898E41523D5247</vt:lpwstr>
  </property>
</Properties>
</file>