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黑体"/>
          <w:color w:val="000000"/>
          <w:sz w:val="32"/>
          <w:szCs w:val="32"/>
        </w:rPr>
      </w:pPr>
      <w:bookmarkStart w:id="0" w:name="_GoBack"/>
      <w:bookmarkEnd w:id="0"/>
    </w:p>
    <w:p>
      <w:pPr>
        <w:jc w:val="center"/>
        <w:rPr>
          <w:rFonts w:hint="eastAsia"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r>
        <w:rPr>
          <w:rFonts w:hint="eastAsia" w:ascii="Times New Roman" w:hAnsi="Times New Roman" w:eastAsia="方正小标宋_GBK"/>
          <w:color w:val="000000"/>
          <w:sz w:val="48"/>
          <w:szCs w:val="48"/>
        </w:rPr>
        <w:t>2020</w:t>
      </w:r>
      <w:r>
        <w:rPr>
          <w:rFonts w:ascii="Times New Roman" w:hAnsi="Times New Roman" w:eastAsia="方正小标宋_GBK"/>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44"/>
          <w:szCs w:val="44"/>
        </w:rPr>
      </w:pPr>
      <w:r>
        <w:rPr>
          <w:rFonts w:ascii="Times New Roman" w:hAnsi="Times New Roman" w:eastAsia="黑体"/>
          <w:color w:val="000000"/>
          <w:sz w:val="44"/>
          <w:szCs w:val="44"/>
        </w:rPr>
        <w:t>单位名称（盖章）</w:t>
      </w:r>
      <w:r>
        <w:rPr>
          <w:rFonts w:hint="eastAsia" w:ascii="Times New Roman" w:hAnsi="Times New Roman" w:eastAsia="黑体"/>
          <w:color w:val="000000"/>
          <w:sz w:val="44"/>
          <w:szCs w:val="44"/>
        </w:rPr>
        <w:t>：</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二O二一年</w:t>
      </w:r>
      <w:r>
        <w:rPr>
          <w:rFonts w:hint="eastAsia" w:ascii="Times New Roman" w:hAnsi="Times New Roman" w:eastAsia="仿宋_GB2312"/>
          <w:color w:val="000000"/>
          <w:sz w:val="32"/>
          <w:szCs w:val="32"/>
          <w:lang w:eastAsia="zh-CN"/>
        </w:rPr>
        <w:t>七</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eastAsia="zh-CN"/>
        </w:rPr>
        <w:t>十五</w:t>
      </w:r>
      <w:r>
        <w:rPr>
          <w:rFonts w:hint="eastAsia" w:ascii="Times New Roman" w:hAnsi="Times New Roman" w:eastAsia="仿宋_GB2312"/>
          <w:color w:val="000000"/>
          <w:sz w:val="32"/>
          <w:szCs w:val="32"/>
        </w:rPr>
        <w:t>日</w:t>
      </w:r>
    </w:p>
    <w:p>
      <w:pPr>
        <w:pStyle w:val="8"/>
        <w:widowControl/>
        <w:spacing w:line="560"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sz w:val="32"/>
          <w:szCs w:val="32"/>
        </w:rPr>
        <w:br w:type="page"/>
      </w:r>
      <w:r>
        <w:rPr>
          <w:rFonts w:ascii="Times New Roman" w:hAnsi="Times New Roman" w:eastAsia="黑体"/>
          <w:color w:val="000000"/>
          <w:kern w:val="0"/>
          <w:sz w:val="32"/>
          <w:szCs w:val="32"/>
        </w:rPr>
        <w:t>一、部门概况</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（一）部门职能概述</w:t>
      </w:r>
    </w:p>
    <w:p>
      <w:pPr>
        <w:pStyle w:val="2"/>
        <w:spacing w:before="149" w:line="328" w:lineRule="auto"/>
        <w:ind w:right="280" w:firstLine="640"/>
        <w:jc w:val="both"/>
        <w:rPr>
          <w:rFonts w:ascii="Times New Roman" w:hAnsi="Times New Roman" w:eastAsia="仿宋_GB2312"/>
          <w:color w:val="000000"/>
          <w:kern w:val="0"/>
          <w:sz w:val="32"/>
          <w:szCs w:val="32"/>
        </w:rPr>
      </w:pPr>
      <w:r>
        <w:rPr>
          <w:spacing w:val="-1"/>
        </w:rPr>
        <w:t>主要职责是维护党的章程和其他党内法规，检查党的路</w:t>
      </w:r>
      <w:r>
        <w:rPr>
          <w:spacing w:val="-4"/>
          <w:w w:val="95"/>
        </w:rPr>
        <w:t xml:space="preserve">线、方针、政策和决议的执行情况，协助市委加强党风廉政 </w:t>
      </w:r>
      <w:r>
        <w:rPr>
          <w:spacing w:val="-7"/>
        </w:rPr>
        <w:t>建设和组织协调反腐败工作，负责本行政区域内的执法、廉</w:t>
      </w:r>
      <w:r>
        <w:t>政、效能监察。</w:t>
      </w:r>
    </w:p>
    <w:p>
      <w:pPr>
        <w:numPr>
          <w:ilvl w:val="0"/>
          <w:numId w:val="1"/>
        </w:num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部门组织机构及人员情况</w:t>
      </w:r>
    </w:p>
    <w:p>
      <w:pPr>
        <w:pStyle w:val="2"/>
        <w:spacing w:before="152" w:line="328" w:lineRule="auto"/>
        <w:ind w:right="119" w:firstLine="640"/>
        <w:rPr>
          <w:rFonts w:hint="default" w:ascii="Times New Roman" w:hAnsi="Times New Roman" w:eastAsia="仿宋_GB2312"/>
          <w:color w:val="000000"/>
          <w:kern w:val="0"/>
          <w:sz w:val="32"/>
          <w:szCs w:val="32"/>
          <w:lang w:val="en-US" w:eastAsia="zh-CN"/>
        </w:rPr>
      </w:pPr>
      <w:r>
        <w:rPr>
          <w:spacing w:val="-6"/>
        </w:rPr>
        <w:t xml:space="preserve">浏阳市纪委监委机关共有干部职工 </w:t>
      </w:r>
      <w:r>
        <w:rPr>
          <w:rFonts w:ascii="Times New Roman" w:eastAsia="Times New Roman"/>
        </w:rPr>
        <w:t>6</w:t>
      </w:r>
      <w:r>
        <w:rPr>
          <w:rFonts w:hint="eastAsia" w:ascii="Times New Roman" w:eastAsia="宋体"/>
          <w:lang w:val="en-US" w:eastAsia="zh-CN"/>
        </w:rPr>
        <w:t>8</w:t>
      </w:r>
      <w:r>
        <w:rPr>
          <w:rFonts w:ascii="Times New Roman" w:eastAsia="Times New Roman"/>
          <w:spacing w:val="-4"/>
        </w:rPr>
        <w:t xml:space="preserve"> </w:t>
      </w:r>
      <w:r>
        <w:rPr>
          <w:spacing w:val="-4"/>
        </w:rPr>
        <w:t>人，内设办公室、</w:t>
      </w:r>
      <w:r>
        <w:rPr>
          <w:spacing w:val="-5"/>
        </w:rPr>
        <w:t>组织部、宣传部、党风政风监督室、信访室、案件监督管理</w:t>
      </w:r>
      <w:r>
        <w:rPr>
          <w:spacing w:val="-13"/>
        </w:rPr>
        <w:t xml:space="preserve">室、第一至第六纪检监察室、案件审理室、干部监督室等 </w:t>
      </w:r>
      <w:r>
        <w:rPr>
          <w:rFonts w:ascii="Times New Roman" w:eastAsia="Times New Roman"/>
        </w:rPr>
        <w:t xml:space="preserve">14 </w:t>
      </w:r>
      <w:r>
        <w:rPr>
          <w:spacing w:val="-3"/>
        </w:rPr>
        <w:t>个部室，同时，下设一个全额拨款副科级事业单位浏阳市纪</w:t>
      </w:r>
      <w:r>
        <w:rPr>
          <w:spacing w:val="-1"/>
        </w:rPr>
        <w:t xml:space="preserve">检监察信息中心。市委巡察机构有干部职工 </w:t>
      </w:r>
      <w:r>
        <w:rPr>
          <w:rFonts w:hint="eastAsia"/>
          <w:spacing w:val="-1"/>
          <w:lang w:val="en-US" w:eastAsia="zh-CN"/>
        </w:rPr>
        <w:t>21</w:t>
      </w:r>
      <w:r>
        <w:rPr>
          <w:rFonts w:ascii="Times New Roman" w:eastAsia="Times New Roman"/>
          <w:spacing w:val="-1"/>
        </w:rPr>
        <w:t xml:space="preserve"> </w:t>
      </w:r>
      <w:r>
        <w:rPr>
          <w:spacing w:val="4"/>
        </w:rPr>
        <w:t>人，内设巡</w:t>
      </w:r>
      <w:r>
        <w:rPr>
          <w:spacing w:val="2"/>
        </w:rPr>
        <w:t>察办及第一至第四巡察组，</w:t>
      </w:r>
      <w:r>
        <w:t>市委巡察机构财务合并至</w:t>
      </w:r>
      <w:r>
        <w:rPr>
          <w:spacing w:val="-3"/>
        </w:rPr>
        <w:t>市纪委监委，因此市委巡察机构预算资金绩效管理由市纪委监委统一负责。</w:t>
      </w:r>
    </w:p>
    <w:p>
      <w:pPr>
        <w:numPr>
          <w:ilvl w:val="0"/>
          <w:numId w:val="1"/>
        </w:numPr>
        <w:spacing w:line="560" w:lineRule="exact"/>
        <w:ind w:left="0" w:leftChars="0"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年度重点工作计划</w:t>
      </w:r>
    </w:p>
    <w:p>
      <w:pPr>
        <w:pStyle w:val="2"/>
        <w:spacing w:before="32" w:line="326" w:lineRule="auto"/>
        <w:ind w:left="0" w:leftChars="0" w:right="233" w:firstLine="548" w:firstLineChars="200"/>
        <w:sectPr>
          <w:pgSz w:w="11910" w:h="16840"/>
          <w:pgMar w:top="1400" w:right="1520" w:bottom="280" w:left="1680" w:header="720" w:footer="720" w:gutter="0"/>
          <w:cols w:space="720" w:num="1"/>
        </w:sectPr>
      </w:pPr>
      <w:r>
        <w:rPr>
          <w:spacing w:val="-15"/>
          <w:w w:val="95"/>
        </w:rPr>
        <w:t xml:space="preserve">扛牢“两个维护”的重大政治责任，切实强化政治监督。 </w:t>
      </w:r>
      <w:r>
        <w:rPr>
          <w:spacing w:val="-11"/>
        </w:rPr>
        <w:t>持之以恒改作风、树新风，下大气力整治形式主义、官僚主</w:t>
      </w:r>
      <w:r>
        <w:rPr>
          <w:spacing w:val="-7"/>
        </w:rPr>
        <w:t>义问题。深化纪检监察体制改革，不断把制度优势转化为治</w:t>
      </w:r>
      <w:r>
        <w:rPr>
          <w:spacing w:val="-16"/>
          <w:w w:val="95"/>
        </w:rPr>
        <w:t xml:space="preserve">理效能。牢牢把握监督第一职责，不断提升监督质量和效果。 </w:t>
      </w:r>
      <w:r>
        <w:rPr>
          <w:spacing w:val="-12"/>
        </w:rPr>
        <w:t>坚守政治巡察定位，加强上下联动协同配合。巩固发展反腐</w:t>
      </w:r>
      <w:r>
        <w:rPr>
          <w:spacing w:val="-10"/>
        </w:rPr>
        <w:t>败斗争压倒性胜利，一体推进不敢腐、不能腐、不想腐机制</w:t>
      </w:r>
      <w:r>
        <w:t>建设。重拳整治群众身边的腐败和作风问题，不断增强群众获得感幸福感安全感。</w:t>
      </w:r>
    </w:p>
    <w:p>
      <w:pPr>
        <w:numPr>
          <w:ilvl w:val="0"/>
          <w:numId w:val="1"/>
        </w:numPr>
        <w:spacing w:line="560" w:lineRule="exact"/>
        <w:ind w:left="0" w:leftChars="0"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部门整体支出规模、使用方向、主要内容和涉及范围</w:t>
      </w:r>
    </w:p>
    <w:p>
      <w:pPr>
        <w:pStyle w:val="2"/>
        <w:spacing w:before="150" w:line="328" w:lineRule="auto"/>
        <w:ind w:right="118" w:firstLine="612" w:firstLineChars="200"/>
        <w:rPr>
          <w:rFonts w:ascii="Times New Roman" w:hAnsi="Times New Roman" w:eastAsia="仿宋_GB2312"/>
          <w:color w:val="000000"/>
          <w:kern w:val="0"/>
          <w:sz w:val="32"/>
          <w:szCs w:val="32"/>
        </w:rPr>
      </w:pPr>
      <w:r>
        <w:rPr>
          <w:spacing w:val="-7"/>
        </w:rPr>
        <w:t xml:space="preserve">市纪委监委 </w:t>
      </w:r>
      <w:r>
        <w:rPr>
          <w:rFonts w:hint="eastAsia"/>
          <w:spacing w:val="-7"/>
          <w:lang w:val="en-US" w:eastAsia="zh-CN"/>
        </w:rPr>
        <w:t>2020</w:t>
      </w:r>
      <w:r>
        <w:rPr>
          <w:spacing w:val="-7"/>
        </w:rPr>
        <w:t xml:space="preserve">年支出 </w:t>
      </w:r>
      <w:r>
        <w:rPr>
          <w:rFonts w:hint="eastAsia"/>
          <w:spacing w:val="-7"/>
          <w:lang w:val="en-US" w:eastAsia="zh-CN"/>
        </w:rPr>
        <w:t>3201.98</w:t>
      </w:r>
      <w:r>
        <w:rPr>
          <w:spacing w:val="-7"/>
        </w:rPr>
        <w:t xml:space="preserve"> 万元，其中：基本支出</w:t>
      </w:r>
      <w:r>
        <w:rPr>
          <w:rFonts w:hint="eastAsia"/>
          <w:spacing w:val="-7"/>
          <w:lang w:val="en-US" w:eastAsia="zh-CN"/>
        </w:rPr>
        <w:t>1562.28</w:t>
      </w:r>
      <w:r>
        <w:rPr>
          <w:spacing w:val="-7"/>
        </w:rPr>
        <w:t xml:space="preserve"> 万元，占 </w:t>
      </w:r>
      <w:r>
        <w:rPr>
          <w:rFonts w:hint="eastAsia"/>
          <w:spacing w:val="-7"/>
          <w:lang w:val="en-US" w:eastAsia="zh-CN"/>
        </w:rPr>
        <w:t>48.79</w:t>
      </w:r>
      <w:r>
        <w:rPr>
          <w:spacing w:val="-7"/>
        </w:rPr>
        <w:t xml:space="preserve">%；项目支出 </w:t>
      </w:r>
      <w:r>
        <w:rPr>
          <w:rFonts w:hint="eastAsia"/>
          <w:spacing w:val="-7"/>
          <w:lang w:val="en-US" w:eastAsia="zh-CN"/>
        </w:rPr>
        <w:t>1639.70</w:t>
      </w:r>
      <w:r>
        <w:rPr>
          <w:spacing w:val="-7"/>
        </w:rPr>
        <w:t xml:space="preserve"> 万元</w:t>
      </w:r>
      <w:r>
        <w:rPr>
          <w:rFonts w:hint="eastAsia"/>
          <w:spacing w:val="-7"/>
          <w:lang w:eastAsia="zh-CN"/>
        </w:rPr>
        <w:t>，</w:t>
      </w:r>
      <w:r>
        <w:rPr>
          <w:spacing w:val="-7"/>
        </w:rPr>
        <w:t>占</w:t>
      </w:r>
      <w:r>
        <w:rPr>
          <w:rFonts w:hint="eastAsia"/>
          <w:spacing w:val="-7"/>
          <w:lang w:val="en-US" w:eastAsia="zh-CN"/>
        </w:rPr>
        <w:t>51.21</w:t>
      </w:r>
      <w:r>
        <w:rPr>
          <w:spacing w:val="-7"/>
        </w:rPr>
        <w:t>%。基本支</w:t>
      </w:r>
      <w:r>
        <w:rPr>
          <w:spacing w:val="-11"/>
        </w:rPr>
        <w:t>出主要用于人员经费，主要包括基本工资、津贴补贴、</w:t>
      </w:r>
      <w:r>
        <w:rPr>
          <w:spacing w:val="-7"/>
        </w:rPr>
        <w:t>奖金、其他社会保障缴费等，项目支出主要用于党风廉政建设及反腐败等方面，巩固发展反腐败斗争压倒性胜利，营造风清气正的良好政治生态。</w:t>
      </w:r>
    </w:p>
    <w:p>
      <w:pPr>
        <w:spacing w:line="56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w:t>
      </w:r>
      <w:r>
        <w:rPr>
          <w:rFonts w:hint="eastAsia" w:ascii="Times New Roman" w:hAnsi="Times New Roman" w:eastAsia="黑体"/>
          <w:color w:val="000000"/>
          <w:kern w:val="0"/>
          <w:sz w:val="32"/>
          <w:szCs w:val="32"/>
        </w:rPr>
        <w:t>资金</w:t>
      </w:r>
      <w:r>
        <w:rPr>
          <w:rFonts w:ascii="Times New Roman" w:hAnsi="Times New Roman" w:eastAsia="黑体"/>
          <w:color w:val="000000"/>
          <w:kern w:val="0"/>
          <w:sz w:val="32"/>
          <w:szCs w:val="32"/>
        </w:rPr>
        <w:t>管理及使用情况</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pStyle w:val="2"/>
        <w:spacing w:before="152" w:line="328" w:lineRule="auto"/>
        <w:ind w:right="119" w:firstLine="620" w:firstLineChars="200"/>
        <w:rPr>
          <w:color w:val="auto"/>
          <w:spacing w:val="-5"/>
        </w:rPr>
      </w:pPr>
      <w:r>
        <w:rPr>
          <w:color w:val="auto"/>
          <w:spacing w:val="-5"/>
        </w:rPr>
        <w:t xml:space="preserve">基本支出 </w:t>
      </w:r>
      <w:r>
        <w:rPr>
          <w:rFonts w:hint="eastAsia"/>
          <w:color w:val="auto"/>
          <w:spacing w:val="-5"/>
          <w:lang w:val="en-US" w:eastAsia="zh-CN"/>
        </w:rPr>
        <w:t>2020</w:t>
      </w:r>
      <w:r>
        <w:rPr>
          <w:color w:val="auto"/>
          <w:spacing w:val="-5"/>
        </w:rPr>
        <w:t>年实际支出</w:t>
      </w:r>
      <w:r>
        <w:rPr>
          <w:rFonts w:hint="eastAsia"/>
          <w:color w:val="auto"/>
          <w:spacing w:val="-7"/>
          <w:lang w:val="en-US" w:eastAsia="zh-CN"/>
        </w:rPr>
        <w:t>1562.28</w:t>
      </w:r>
      <w:r>
        <w:rPr>
          <w:color w:val="auto"/>
          <w:spacing w:val="-5"/>
        </w:rPr>
        <w:t>万元，其中人员经费支出</w:t>
      </w:r>
      <w:r>
        <w:rPr>
          <w:rFonts w:hint="eastAsia"/>
          <w:color w:val="auto"/>
          <w:spacing w:val="-5"/>
          <w:lang w:val="en-US" w:eastAsia="zh-CN"/>
        </w:rPr>
        <w:t>1387.26</w:t>
      </w:r>
      <w:r>
        <w:rPr>
          <w:color w:val="auto"/>
          <w:spacing w:val="-5"/>
        </w:rPr>
        <w:t>万元，日常公用经费支出</w:t>
      </w:r>
      <w:r>
        <w:rPr>
          <w:rFonts w:hint="eastAsia"/>
          <w:color w:val="auto"/>
          <w:spacing w:val="-5"/>
          <w:lang w:val="en-US" w:eastAsia="zh-CN"/>
        </w:rPr>
        <w:t>175.02</w:t>
      </w:r>
      <w:r>
        <w:rPr>
          <w:color w:val="auto"/>
          <w:spacing w:val="-5"/>
        </w:rPr>
        <w:t xml:space="preserve"> 万元。</w:t>
      </w:r>
    </w:p>
    <w:p>
      <w:pPr>
        <w:pStyle w:val="2"/>
        <w:spacing w:before="152" w:line="328" w:lineRule="auto"/>
        <w:ind w:right="119" w:firstLine="620" w:firstLineChars="200"/>
        <w:rPr>
          <w:color w:val="auto"/>
          <w:spacing w:val="-5"/>
        </w:rPr>
      </w:pPr>
      <w:r>
        <w:rPr>
          <w:color w:val="auto"/>
          <w:spacing w:val="-5"/>
        </w:rPr>
        <w:t xml:space="preserve">“三公” 经费 </w:t>
      </w:r>
      <w:r>
        <w:rPr>
          <w:rFonts w:hint="eastAsia"/>
          <w:color w:val="auto"/>
          <w:spacing w:val="-5"/>
          <w:lang w:val="en-US" w:eastAsia="zh-CN"/>
        </w:rPr>
        <w:t>2020</w:t>
      </w:r>
      <w:r>
        <w:rPr>
          <w:color w:val="auto"/>
          <w:spacing w:val="-5"/>
        </w:rPr>
        <w:t xml:space="preserve"> 年实际支出 </w:t>
      </w:r>
      <w:r>
        <w:rPr>
          <w:rFonts w:hint="eastAsia"/>
          <w:color w:val="auto"/>
          <w:spacing w:val="-5"/>
          <w:lang w:val="en-US" w:eastAsia="zh-CN"/>
        </w:rPr>
        <w:t>52.15</w:t>
      </w:r>
      <w:r>
        <w:rPr>
          <w:color w:val="auto"/>
          <w:spacing w:val="-5"/>
        </w:rPr>
        <w:t xml:space="preserve"> 万元，其中公务用车运行维护费支出 </w:t>
      </w:r>
      <w:r>
        <w:rPr>
          <w:rFonts w:hint="eastAsia"/>
          <w:color w:val="auto"/>
          <w:spacing w:val="-5"/>
          <w:lang w:val="en-US" w:eastAsia="zh-CN"/>
        </w:rPr>
        <w:t>48.27</w:t>
      </w:r>
      <w:r>
        <w:rPr>
          <w:color w:val="auto"/>
          <w:spacing w:val="-5"/>
        </w:rPr>
        <w:t xml:space="preserve">万元，公务接待支出 </w:t>
      </w:r>
      <w:r>
        <w:rPr>
          <w:rFonts w:hint="eastAsia"/>
          <w:color w:val="auto"/>
          <w:spacing w:val="-5"/>
          <w:lang w:val="en-US" w:eastAsia="zh-CN"/>
        </w:rPr>
        <w:t>3.88</w:t>
      </w:r>
      <w:r>
        <w:rPr>
          <w:color w:val="auto"/>
          <w:spacing w:val="-5"/>
        </w:rPr>
        <w:t>万元，因公出国（境）费用支出</w:t>
      </w:r>
      <w:r>
        <w:rPr>
          <w:rFonts w:hint="eastAsia"/>
          <w:color w:val="auto"/>
          <w:spacing w:val="-5"/>
          <w:lang w:val="en-US" w:eastAsia="zh-CN"/>
        </w:rPr>
        <w:t>0</w:t>
      </w:r>
      <w:r>
        <w:rPr>
          <w:color w:val="auto"/>
          <w:spacing w:val="-5"/>
        </w:rPr>
        <w:t>万元。</w:t>
      </w:r>
    </w:p>
    <w:p>
      <w:pPr>
        <w:numPr>
          <w:ilvl w:val="0"/>
          <w:numId w:val="2"/>
        </w:num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项目支出 </w:t>
      </w:r>
    </w:p>
    <w:p>
      <w:pPr>
        <w:pStyle w:val="2"/>
        <w:spacing w:before="151" w:line="326" w:lineRule="auto"/>
        <w:ind w:right="277" w:firstLine="640"/>
        <w:rPr>
          <w:color w:val="auto"/>
          <w:spacing w:val="-13"/>
        </w:rPr>
      </w:pPr>
      <w:r>
        <w:rPr>
          <w:color w:val="auto"/>
          <w:spacing w:val="-17"/>
        </w:rPr>
        <w:t xml:space="preserve">项目支出 </w:t>
      </w:r>
      <w:r>
        <w:rPr>
          <w:rFonts w:hint="eastAsia" w:ascii="Times New Roman" w:eastAsia="宋体"/>
          <w:color w:val="auto"/>
          <w:lang w:val="en-US" w:eastAsia="zh-CN"/>
        </w:rPr>
        <w:t>2020</w:t>
      </w:r>
      <w:r>
        <w:rPr>
          <w:rFonts w:ascii="Times New Roman" w:eastAsia="Times New Roman"/>
          <w:color w:val="auto"/>
        </w:rPr>
        <w:t xml:space="preserve"> </w:t>
      </w:r>
      <w:r>
        <w:rPr>
          <w:color w:val="auto"/>
          <w:spacing w:val="-14"/>
        </w:rPr>
        <w:t xml:space="preserve">年实际支出 </w:t>
      </w:r>
      <w:r>
        <w:rPr>
          <w:rFonts w:hint="eastAsia"/>
          <w:color w:val="auto"/>
          <w:spacing w:val="-7"/>
          <w:lang w:val="en-US" w:eastAsia="zh-CN"/>
        </w:rPr>
        <w:t>1639.70</w:t>
      </w:r>
      <w:r>
        <w:rPr>
          <w:color w:val="auto"/>
          <w:spacing w:val="-13"/>
        </w:rPr>
        <w:t>万元，全部为行政事业项目类支出。</w:t>
      </w:r>
    </w:p>
    <w:p>
      <w:pPr>
        <w:pStyle w:val="2"/>
        <w:spacing w:before="4"/>
        <w:ind w:left="760"/>
      </w:pPr>
      <w:r>
        <w:t>（三）财务管理状况。</w:t>
      </w:r>
    </w:p>
    <w:p>
      <w:pPr>
        <w:pStyle w:val="2"/>
        <w:spacing w:before="151" w:line="326" w:lineRule="auto"/>
        <w:ind w:right="280" w:firstLine="640"/>
        <w:jc w:val="both"/>
      </w:pPr>
      <w:r>
        <w:rPr>
          <w:spacing w:val="-2"/>
        </w:rPr>
        <w:t>有较完善的内部财务管理制度和会计核算制度。有完整</w:t>
      </w:r>
      <w:r>
        <w:rPr>
          <w:spacing w:val="11"/>
          <w:w w:val="95"/>
        </w:rPr>
        <w:t xml:space="preserve">的本部门厉行节约制度。资金拨付有完整的审批程序和手 </w:t>
      </w:r>
      <w:r>
        <w:rPr>
          <w:spacing w:val="11"/>
        </w:rPr>
        <w:t>续。</w:t>
      </w:r>
    </w:p>
    <w:p>
      <w:pPr>
        <w:spacing w:after="0" w:line="326" w:lineRule="auto"/>
        <w:jc w:val="both"/>
        <w:sectPr>
          <w:pgSz w:w="11910" w:h="16840"/>
          <w:pgMar w:top="1520" w:right="1520" w:bottom="280" w:left="1680" w:header="720" w:footer="720" w:gutter="0"/>
          <w:cols w:space="720" w:num="1"/>
        </w:sectPr>
      </w:pPr>
    </w:p>
    <w:p>
      <w:p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三、部门项目组织实施情况 </w:t>
      </w:r>
    </w:p>
    <w:p>
      <w:pPr>
        <w:pStyle w:val="2"/>
        <w:spacing w:before="149" w:line="328" w:lineRule="auto"/>
        <w:ind w:right="265" w:firstLine="640"/>
        <w:jc w:val="both"/>
      </w:pPr>
      <w:r>
        <w:t>为全面履行职责，保障社会稳定和谐，更好地为经济建设服务，浏阳市纪委监委设立了专项办案工作经费保障各项工作的顺利开展。通过设立党风政风监督室及第一至第六纪检监察室来确保浏阳党风廉政建设及反腐败工作顺利开展； 全市各级纪检监察组织忠实履行党章和宪法赋予的职责，坚持稳中求进、实事求是、依规依纪依法，纪检监察工作坚定稳妥、扎实有效，在高质量发展上取得新的成绩。</w:t>
      </w:r>
    </w:p>
    <w:p>
      <w:p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四、资产管理情况 </w:t>
      </w:r>
    </w:p>
    <w:p>
      <w:pPr>
        <w:pStyle w:val="2"/>
        <w:spacing w:before="151" w:line="326" w:lineRule="auto"/>
        <w:ind w:right="277" w:firstLine="640"/>
        <w:jc w:val="both"/>
      </w:pPr>
      <w:r>
        <w:rPr>
          <w:spacing w:val="-2"/>
        </w:rPr>
        <w:t>我委资产的购置、折旧摊销、处置等均按照固定资产管</w:t>
      </w:r>
      <w:r>
        <w:rPr>
          <w:spacing w:val="-4"/>
        </w:rPr>
        <w:t>理制度进行，由办公室负责固定资产的管理，定期或不定期的对资产进行了清查。</w:t>
      </w:r>
    </w:p>
    <w:p>
      <w:pPr>
        <w:numPr>
          <w:ilvl w:val="0"/>
          <w:numId w:val="3"/>
        </w:num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部门整体支出绩效情况 </w:t>
      </w:r>
    </w:p>
    <w:p>
      <w:pPr>
        <w:pStyle w:val="2"/>
        <w:spacing w:before="149" w:line="328" w:lineRule="auto"/>
        <w:ind w:right="277" w:firstLine="640"/>
        <w:jc w:val="both"/>
      </w:pPr>
      <w:r>
        <w:rPr>
          <w:rFonts w:ascii="Times New Roman" w:hAnsi="Times New Roman" w:eastAsia="Times New Roman"/>
        </w:rPr>
        <w:t>20</w:t>
      </w:r>
      <w:r>
        <w:rPr>
          <w:rFonts w:hint="eastAsia" w:ascii="Times New Roman" w:hAnsi="Times New Roman" w:eastAsia="宋体"/>
          <w:lang w:val="en-US" w:eastAsia="zh-CN"/>
        </w:rPr>
        <w:t>20</w:t>
      </w:r>
      <w:r>
        <w:rPr>
          <w:rFonts w:ascii="Times New Roman" w:hAnsi="Times New Roman" w:eastAsia="Times New Roman"/>
        </w:rPr>
        <w:t xml:space="preserve"> </w:t>
      </w:r>
      <w:r>
        <w:rPr>
          <w:spacing w:val="-11"/>
        </w:rPr>
        <w:t>年，我委深入学习贯彻习近平新时代中国特色社会</w:t>
      </w:r>
      <w:r>
        <w:rPr>
          <w:spacing w:val="-11"/>
          <w:w w:val="95"/>
        </w:rPr>
        <w:t xml:space="preserve">主义思想，强化“四个意识”，做到“两个维护”，坚持稳 </w:t>
      </w:r>
      <w:r>
        <w:rPr>
          <w:spacing w:val="-10"/>
        </w:rPr>
        <w:t>中求进工作总基调，认真履行协助职责和监督专责，加强政</w:t>
      </w:r>
      <w:r>
        <w:rPr>
          <w:spacing w:val="-6"/>
          <w:w w:val="95"/>
        </w:rPr>
        <w:t xml:space="preserve">治监督，健全监督体系，一体推进不敢腐不能腐不想腐，巩 </w:t>
      </w:r>
      <w:r>
        <w:rPr>
          <w:spacing w:val="-7"/>
        </w:rPr>
        <w:t>固发展反腐败斗争压倒性胜利，营造风清气正的良好政治生</w:t>
      </w:r>
      <w:r>
        <w:rPr>
          <w:spacing w:val="-4"/>
          <w:w w:val="95"/>
        </w:rPr>
        <w:t xml:space="preserve">态，为决胜全面建成小康社会和推动浏阳高质量发展、现代 </w:t>
      </w:r>
      <w:r>
        <w:rPr>
          <w:spacing w:val="-4"/>
        </w:rPr>
        <w:t>化建设提供坚强保障。</w:t>
      </w:r>
    </w:p>
    <w:p>
      <w:pPr>
        <w:pStyle w:val="2"/>
        <w:spacing w:line="397" w:lineRule="exact"/>
        <w:ind w:left="760"/>
        <w:jc w:val="both"/>
      </w:pPr>
      <w:r>
        <w:t>（一</w:t>
      </w:r>
      <w:r>
        <w:rPr>
          <w:spacing w:val="-46"/>
        </w:rPr>
        <w:t>）</w:t>
      </w:r>
      <w:r>
        <w:rPr>
          <w:spacing w:val="-1"/>
        </w:rPr>
        <w:t>单位总支出情况的绩效分析，</w:t>
      </w:r>
      <w:r>
        <w:rPr>
          <w:spacing w:val="-10"/>
        </w:rPr>
        <w:t>20</w:t>
      </w:r>
      <w:r>
        <w:rPr>
          <w:rFonts w:hint="eastAsia"/>
          <w:spacing w:val="-10"/>
          <w:lang w:val="en-US" w:eastAsia="zh-CN"/>
        </w:rPr>
        <w:t>20</w:t>
      </w:r>
      <w:r>
        <w:rPr>
          <w:spacing w:val="-14"/>
        </w:rPr>
        <w:t xml:space="preserve"> 年度本单位共</w:t>
      </w:r>
    </w:p>
    <w:p>
      <w:pPr>
        <w:pStyle w:val="2"/>
        <w:spacing w:before="151"/>
        <w:jc w:val="both"/>
      </w:pPr>
      <w:r>
        <w:rPr>
          <w:spacing w:val="-17"/>
        </w:rPr>
        <w:t xml:space="preserve">支出资金 </w:t>
      </w:r>
      <w:r>
        <w:rPr>
          <w:rFonts w:hint="eastAsia"/>
          <w:spacing w:val="-7"/>
          <w:lang w:val="en-US" w:eastAsia="zh-CN"/>
        </w:rPr>
        <w:t>3201.98</w:t>
      </w:r>
      <w:r>
        <w:rPr>
          <w:spacing w:val="-18"/>
        </w:rPr>
        <w:t>万元，其中财政资金</w:t>
      </w:r>
      <w:r>
        <w:rPr>
          <w:rFonts w:hint="eastAsia"/>
          <w:spacing w:val="-7"/>
          <w:lang w:val="en-US" w:eastAsia="zh-CN"/>
        </w:rPr>
        <w:t>3201.98</w:t>
      </w:r>
      <w:r>
        <w:rPr>
          <w:spacing w:val="-16"/>
        </w:rPr>
        <w:t>万元。基本</w:t>
      </w:r>
    </w:p>
    <w:p>
      <w:pPr>
        <w:pStyle w:val="2"/>
        <w:spacing w:before="150" w:line="326" w:lineRule="auto"/>
        <w:ind w:right="280"/>
        <w:jc w:val="both"/>
      </w:pPr>
      <w:r>
        <w:rPr>
          <w:spacing w:val="-29"/>
        </w:rPr>
        <w:t xml:space="preserve">支出 </w:t>
      </w:r>
      <w:r>
        <w:rPr>
          <w:rFonts w:hint="eastAsia"/>
          <w:color w:val="auto"/>
          <w:spacing w:val="-7"/>
          <w:lang w:val="en-US" w:eastAsia="zh-CN"/>
        </w:rPr>
        <w:t>1562.28</w:t>
      </w:r>
      <w:r>
        <w:rPr>
          <w:spacing w:val="-11"/>
        </w:rPr>
        <w:t>万元，使我委的人员经费及日常公用运行经费得以有效保障。</w:t>
      </w:r>
    </w:p>
    <w:p>
      <w:pPr>
        <w:spacing w:after="0" w:line="326" w:lineRule="auto"/>
        <w:jc w:val="both"/>
        <w:sectPr>
          <w:pgSz w:w="11910" w:h="16840"/>
          <w:pgMar w:top="1520" w:right="1520" w:bottom="280" w:left="1680" w:header="720" w:footer="720" w:gutter="0"/>
          <w:cols w:space="720" w:num="1"/>
        </w:sectPr>
      </w:pPr>
    </w:p>
    <w:p>
      <w:pPr>
        <w:pStyle w:val="2"/>
        <w:spacing w:before="149" w:line="328" w:lineRule="auto"/>
        <w:ind w:right="277" w:firstLine="640"/>
        <w:jc w:val="both"/>
      </w:pPr>
      <w:r>
        <w:t>（二</w:t>
      </w:r>
      <w:r>
        <w:rPr>
          <w:spacing w:val="-46"/>
        </w:rPr>
        <w:t>）</w:t>
      </w:r>
      <w:r>
        <w:rPr>
          <w:spacing w:val="-1"/>
        </w:rPr>
        <w:t>单位项目资金绩效分析，</w:t>
      </w:r>
      <w:r>
        <w:rPr>
          <w:spacing w:val="-10"/>
        </w:rPr>
        <w:t>20</w:t>
      </w:r>
      <w:r>
        <w:rPr>
          <w:rFonts w:hint="eastAsia"/>
          <w:spacing w:val="-10"/>
          <w:lang w:val="en-US" w:eastAsia="zh-CN"/>
        </w:rPr>
        <w:t>20</w:t>
      </w:r>
      <w:r>
        <w:rPr>
          <w:spacing w:val="-12"/>
        </w:rPr>
        <w:t>年本单位共支出项</w:t>
      </w:r>
      <w:r>
        <w:rPr>
          <w:spacing w:val="-31"/>
        </w:rPr>
        <w:t xml:space="preserve">目资金 </w:t>
      </w:r>
      <w:r>
        <w:rPr>
          <w:rFonts w:hint="eastAsia"/>
          <w:color w:val="auto"/>
          <w:spacing w:val="-7"/>
          <w:lang w:val="en-US" w:eastAsia="zh-CN"/>
        </w:rPr>
        <w:t>1639.70</w:t>
      </w:r>
      <w:r>
        <w:rPr>
          <w:spacing w:val="-11"/>
        </w:rPr>
        <w:t>万元，其中主要包括专项办案工作经费、专</w:t>
      </w:r>
      <w:r>
        <w:rPr>
          <w:spacing w:val="-8"/>
        </w:rPr>
        <w:t>项办案经费、党风廉政建设与反腐败教育宣传工作经费、乡镇纪检组织建设专项经费、专项整治工作经费、巡察办专项</w:t>
      </w:r>
      <w:r>
        <w:rPr>
          <w:spacing w:val="-7"/>
        </w:rPr>
        <w:t>工作经费等。我委制定了财务管理制度，在制度里包含了资</w:t>
      </w:r>
      <w:r>
        <w:rPr>
          <w:spacing w:val="-6"/>
        </w:rPr>
        <w:t>金管理办法，资金使用严格按管理办法执行。在项目的组织实施过程中，对专款支出项目按事前审核、事中监控、事后检查。</w:t>
      </w:r>
    </w:p>
    <w:p>
      <w:pPr>
        <w:pStyle w:val="2"/>
        <w:spacing w:before="149" w:line="328" w:lineRule="auto"/>
        <w:ind w:right="277" w:firstLine="640"/>
        <w:jc w:val="both"/>
      </w:pPr>
      <w:r>
        <w:t>专项办案工作经费主要用于信访举报件及违纪违法案件查办，巩固发展反腐败斗争压倒性胜利，营造风清气正的良好政治生态，为决胜全面建成小康社会和推动浏阳高质量发展、现代化建设提供坚强保障。专项办案工作经费 20</w:t>
      </w:r>
      <w:r>
        <w:rPr>
          <w:rFonts w:hint="eastAsia"/>
          <w:lang w:val="en-US" w:eastAsia="zh-CN"/>
        </w:rPr>
        <w:t>20</w:t>
      </w:r>
      <w:r>
        <w:t>年度预算安排 130 万元，实际支出 130 万元。党风廉政建设与反腐败教育宣传工作经费主要用于全市党风廉政建设方面，坚持党中央和省市委重大决策部署到哪里，监督检查就跟进到哪里。紧紧围绕“全面小康决胜年”重大决策部署</w:t>
      </w:r>
      <w:r>
        <w:rPr>
          <w:rFonts w:hint="eastAsia"/>
          <w:lang w:eastAsia="zh-CN"/>
        </w:rPr>
        <w:t>，</w:t>
      </w:r>
      <w:r>
        <w:t>加强日常监督和专项检查，督促各级各部门履行职责使命。党风廉政建设与反腐败教育宣传工作经费 20</w:t>
      </w:r>
      <w:r>
        <w:rPr>
          <w:rFonts w:hint="eastAsia"/>
          <w:lang w:val="en-US" w:eastAsia="zh-CN"/>
        </w:rPr>
        <w:t>20</w:t>
      </w:r>
      <w:r>
        <w:t xml:space="preserve"> 年度预算安排 27 万元，实际支出 27 万元。</w:t>
      </w:r>
    </w:p>
    <w:p>
      <w:pPr>
        <w:pStyle w:val="2"/>
        <w:spacing w:before="149" w:line="328" w:lineRule="auto"/>
        <w:ind w:right="277" w:firstLine="640"/>
        <w:jc w:val="both"/>
        <w:rPr>
          <w:lang w:val="zh-CN" w:eastAsia="zh-CN"/>
        </w:rPr>
      </w:pPr>
      <w:r>
        <w:rPr>
          <w:lang w:val="zh-CN" w:eastAsia="zh-CN"/>
        </w:rPr>
        <w:t>我委对 20</w:t>
      </w:r>
      <w:r>
        <w:rPr>
          <w:rFonts w:hint="eastAsia"/>
          <w:lang w:val="en-US" w:eastAsia="zh-CN"/>
        </w:rPr>
        <w:t>20</w:t>
      </w:r>
      <w:r>
        <w:rPr>
          <w:lang w:val="zh-CN" w:eastAsia="zh-CN"/>
        </w:rPr>
        <w:t xml:space="preserve"> 年部门整体支出开展了绩效自评，绩效评价结果显示，我委在预算配置、预算执行、预算管理等方面较好的完成年初预算绩效目标，实现维护了社会稳定，全面 推进了全市党风廉政建设及反腐败斗争工作有序开展的工 作目标，自评综合得分为 </w:t>
      </w:r>
      <w:r>
        <w:rPr>
          <w:color w:val="FF0000"/>
          <w:lang w:val="zh-CN" w:eastAsia="zh-CN"/>
        </w:rPr>
        <w:t xml:space="preserve">98 </w:t>
      </w:r>
      <w:r>
        <w:rPr>
          <w:lang w:val="zh-CN" w:eastAsia="zh-CN"/>
        </w:rPr>
        <w:t>分。我委将项目绩效情况作为</w:t>
      </w:r>
      <w:r>
        <w:rPr>
          <w:lang w:val="en-US" w:eastAsia="zh-CN"/>
        </w:rPr>
        <w:t>今后安排项目经费的重要依据，并在修订完善资金管理办法</w:t>
      </w:r>
      <w:r>
        <w:rPr>
          <w:rFonts w:hint="eastAsia"/>
          <w:lang w:val="en-US" w:eastAsia="zh-CN"/>
        </w:rPr>
        <w:t xml:space="preserve">等制度时，加以吸收利用。 </w:t>
      </w:r>
    </w:p>
    <w:p>
      <w:p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六、存在的主要问题 </w:t>
      </w:r>
    </w:p>
    <w:p>
      <w:pPr>
        <w:pStyle w:val="2"/>
        <w:spacing w:before="149" w:line="328" w:lineRule="auto"/>
        <w:ind w:right="277" w:firstLine="640"/>
        <w:jc w:val="both"/>
        <w:rPr>
          <w:lang w:val="zh-CN" w:eastAsia="zh-CN"/>
        </w:rPr>
      </w:pPr>
      <w:r>
        <w:rPr>
          <w:rFonts w:hint="eastAsia"/>
          <w:lang w:val="en-US" w:eastAsia="zh-CN"/>
        </w:rPr>
        <w:t xml:space="preserve">财务管理制度有待及时更新完善并传达给各科室认真遵照执行。 </w:t>
      </w:r>
    </w:p>
    <w:p>
      <w:p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七、改进措施和有关建议 </w:t>
      </w:r>
    </w:p>
    <w:p>
      <w:pPr>
        <w:pStyle w:val="2"/>
        <w:spacing w:before="149" w:line="328" w:lineRule="auto"/>
        <w:ind w:right="277" w:firstLine="640"/>
        <w:jc w:val="both"/>
        <w:rPr>
          <w:rFonts w:hint="eastAsia" w:ascii="仿宋_GB2312" w:hAnsi="仿宋" w:eastAsia="仿宋_GB2312" w:cs="仿宋"/>
          <w:color w:val="000000"/>
          <w:sz w:val="32"/>
          <w:szCs w:val="32"/>
        </w:rPr>
      </w:pPr>
      <w:r>
        <w:rPr>
          <w:rFonts w:hint="eastAsia"/>
          <w:lang w:val="en-US" w:eastAsia="zh-CN"/>
        </w:rPr>
        <w:t xml:space="preserve">健全完善内部财务制度和会计核算制度，严格执行厉行节约制度，严控“三公”经费支出。严格执行各项支出审批程序，对于一定金额以上支出需提前报批。严格执行政府采 购制度。单位内部组织开展财务制度培训，传达各项资金、资产管理文件，落实责任到人；资金的预算安排及使用进度要及时与各业务科室沟通，确保预算合理、使用进度可控。 </w:t>
      </w:r>
    </w:p>
    <w:p>
      <w:p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八、单位在资金管理、项目管理等方面的先进经验及做法</w:t>
      </w:r>
    </w:p>
    <w:p>
      <w:p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九、部门整体支出绩效评价等级</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附相关评分表。</w:t>
      </w:r>
    </w:p>
    <w:p>
      <w:pPr>
        <w:spacing w:line="576" w:lineRule="exact"/>
        <w:rPr>
          <w:rFonts w:ascii="Times New Roman" w:hAnsi="Times New Roman" w:eastAsia="黑体"/>
          <w:color w:val="000000"/>
          <w:sz w:val="32"/>
          <w:szCs w:val="32"/>
        </w:rPr>
        <w:sectPr>
          <w:headerReference r:id="rId3" w:type="default"/>
          <w:footerReference r:id="rId4" w:type="default"/>
          <w:footerReference r:id="rId5" w:type="even"/>
          <w:pgSz w:w="11906" w:h="16838"/>
          <w:pgMar w:top="1701" w:right="1531" w:bottom="1418" w:left="1531" w:header="851" w:footer="992" w:gutter="0"/>
          <w:cols w:space="720" w:num="1"/>
          <w:titlePg/>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eastAsia="仿宋_GB2312"/>
        <w:sz w:val="28"/>
        <w:szCs w:val="28"/>
      </w:rPr>
    </w:pPr>
    <w:r>
      <w:rPr>
        <w:rStyle w:val="7"/>
        <w:rFonts w:eastAsia="仿宋_GB2312"/>
        <w:sz w:val="28"/>
        <w:szCs w:val="28"/>
      </w:rPr>
      <w:t>—</w:t>
    </w:r>
    <w:r>
      <w:rPr>
        <w:rFonts w:eastAsia="仿宋_GB2312"/>
        <w:sz w:val="28"/>
        <w:szCs w:val="28"/>
      </w:rPr>
      <w:fldChar w:fldCharType="begin"/>
    </w:r>
    <w:r>
      <w:rPr>
        <w:rStyle w:val="7"/>
        <w:rFonts w:eastAsia="仿宋_GB2312"/>
        <w:sz w:val="28"/>
        <w:szCs w:val="28"/>
      </w:rPr>
      <w:instrText xml:space="preserve">PAGE  </w:instrText>
    </w:r>
    <w:r>
      <w:rPr>
        <w:rFonts w:eastAsia="仿宋_GB2312"/>
        <w:sz w:val="28"/>
        <w:szCs w:val="28"/>
      </w:rPr>
      <w:fldChar w:fldCharType="separate"/>
    </w:r>
    <w:r>
      <w:rPr>
        <w:rStyle w:val="7"/>
        <w:rFonts w:eastAsia="仿宋_GB2312"/>
        <w:sz w:val="28"/>
        <w:szCs w:val="28"/>
      </w:rPr>
      <w:t>17</w:t>
    </w:r>
    <w:r>
      <w:rPr>
        <w:rFonts w:eastAsia="仿宋_GB2312"/>
        <w:sz w:val="28"/>
        <w:szCs w:val="28"/>
      </w:rPr>
      <w:fldChar w:fldCharType="end"/>
    </w:r>
    <w:r>
      <w:rPr>
        <w:rStyle w:val="7"/>
        <w:rFonts w:eastAsia="仿宋_GB2312"/>
        <w:sz w:val="28"/>
        <w:szCs w:val="28"/>
      </w:rPr>
      <w:t>—</w:t>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6</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0C0CFD"/>
    <w:multiLevelType w:val="singleLevel"/>
    <w:tmpl w:val="E10C0CFD"/>
    <w:lvl w:ilvl="0" w:tentative="0">
      <w:start w:val="5"/>
      <w:numFmt w:val="chineseCounting"/>
      <w:suff w:val="nothing"/>
      <w:lvlText w:val="%1、"/>
      <w:lvlJc w:val="left"/>
      <w:rPr>
        <w:rFonts w:hint="eastAsia"/>
      </w:rPr>
    </w:lvl>
  </w:abstractNum>
  <w:abstractNum w:abstractNumId="1">
    <w:nsid w:val="1F3C7751"/>
    <w:multiLevelType w:val="singleLevel"/>
    <w:tmpl w:val="1F3C7751"/>
    <w:lvl w:ilvl="0" w:tentative="0">
      <w:start w:val="2"/>
      <w:numFmt w:val="chineseCounting"/>
      <w:suff w:val="nothing"/>
      <w:lvlText w:val="（%1）"/>
      <w:lvlJc w:val="left"/>
      <w:rPr>
        <w:rFonts w:hint="eastAsia"/>
      </w:rPr>
    </w:lvl>
  </w:abstractNum>
  <w:abstractNum w:abstractNumId="2">
    <w:nsid w:val="3C8A97FA"/>
    <w:multiLevelType w:val="singleLevel"/>
    <w:tmpl w:val="3C8A97FA"/>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B6C75"/>
    <w:rsid w:val="00330451"/>
    <w:rsid w:val="3CB062E0"/>
    <w:rsid w:val="3D593A3A"/>
    <w:rsid w:val="3F8B1077"/>
    <w:rsid w:val="62DB6C75"/>
    <w:rsid w:val="6A25247F"/>
    <w:rsid w:val="76A401B9"/>
    <w:rsid w:val="78F248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page number"/>
    <w:basedOn w:val="6"/>
    <w:qFormat/>
    <w:uiPriority w:val="0"/>
  </w:style>
  <w:style w:type="paragraph" w:styleId="8">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1453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2021-06-17T06:15:00Z</dcterms:created>
  <dc:creator>孙倩</dc:creator>
  <cp:lastModifiedBy>孙倩</cp:lastModifiedBy>
  <cp:lastPrinted>2021-07-15T06:47:21Z</cp:lastPrinted>
  <dcterms:modified xsi:type="dcterms:W3CDTF">2021-07-16T07:11:29Z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18B4049ACF4E4E329F57D76F384E746D</vt:lpwstr>
  </property>
</Properties>
</file>