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rPr>
          <w:rFonts w:ascii="Times New Roman" w:hAnsi="Times New Roman" w:eastAsia="黑体"/>
          <w:color w:val="000000"/>
          <w:sz w:val="32"/>
          <w:szCs w:val="32"/>
        </w:rPr>
      </w:pPr>
    </w:p>
    <w:p>
      <w:pPr>
        <w:pStyle w:val="2"/>
        <w:ind w:left="1470" w:right="1470"/>
      </w:pPr>
    </w:p>
    <w:p>
      <w:pPr>
        <w:spacing w:line="700" w:lineRule="exact"/>
        <w:jc w:val="center"/>
        <w:rPr>
          <w:rFonts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2020年中共浏阳市委统一战线工作部</w:t>
      </w:r>
    </w:p>
    <w:p>
      <w:pPr>
        <w:spacing w:line="700" w:lineRule="exact"/>
        <w:jc w:val="center"/>
        <w:rPr>
          <w:rFonts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部门整体支出绩效自评报告</w:t>
      </w:r>
    </w:p>
    <w:p>
      <w:pPr>
        <w:jc w:val="center"/>
        <w:rPr>
          <w:rFonts w:ascii="Times New Roman" w:hAnsi="Times New Roman" w:eastAsia="黑体"/>
          <w:color w:val="000000"/>
          <w:sz w:val="32"/>
          <w:szCs w:val="32"/>
        </w:rPr>
      </w:pPr>
    </w:p>
    <w:p>
      <w:pPr>
        <w:jc w:val="left"/>
        <w:rPr>
          <w:rFonts w:ascii="Times New Roman" w:hAnsi="Times New Roman" w:eastAsia="黑体"/>
          <w:color w:val="000000"/>
          <w:sz w:val="32"/>
          <w:szCs w:val="32"/>
        </w:rPr>
      </w:pPr>
    </w:p>
    <w:p>
      <w:pPr>
        <w:spacing w:line="600" w:lineRule="exact"/>
        <w:ind w:firstLine="640" w:firstLineChars="200"/>
        <w:rPr>
          <w:rFonts w:ascii="Times New Roman" w:hAnsi="Times New Roman" w:eastAsia="黑体"/>
          <w:color w:val="000000"/>
          <w:sz w:val="32"/>
          <w:szCs w:val="32"/>
        </w:rPr>
      </w:pPr>
      <w:r>
        <w:rPr>
          <w:rFonts w:hint="eastAsia" w:ascii="仿宋" w:hAnsi="仿宋" w:eastAsia="仿宋"/>
          <w:color w:val="000000"/>
          <w:sz w:val="32"/>
          <w:szCs w:val="32"/>
        </w:rPr>
        <w:t>按照《浏阳市财政局关于开展2020年度部门整体支出绩效自评和2021年度绩效监控工作的通知》（浏财函〔2021〕12号）文件要求，我部组织力量对部门整体支出情况进行了绩效开展，力求真实、客观、全面地反映我部整体支出绩效管理的情况。现具体报告如下：</w:t>
      </w:r>
    </w:p>
    <w:p>
      <w:pPr>
        <w:pStyle w:val="15"/>
        <w:widowControl/>
        <w:spacing w:line="600" w:lineRule="exact"/>
        <w:ind w:firstLine="640"/>
        <w:rPr>
          <w:rFonts w:ascii="Times New Roman" w:hAnsi="Times New Roman" w:eastAsia="黑体"/>
          <w:color w:val="000000"/>
          <w:kern w:val="0"/>
          <w:sz w:val="32"/>
          <w:szCs w:val="32"/>
        </w:rPr>
      </w:pPr>
      <w:r>
        <w:rPr>
          <w:rFonts w:ascii="Times New Roman" w:hAnsi="Times New Roman" w:eastAsia="黑体"/>
          <w:color w:val="000000"/>
          <w:kern w:val="0"/>
          <w:sz w:val="32"/>
          <w:szCs w:val="32"/>
        </w:rPr>
        <w:t>一、部门概况</w:t>
      </w:r>
    </w:p>
    <w:p>
      <w:pPr>
        <w:spacing w:line="600" w:lineRule="exact"/>
        <w:ind w:firstLine="643" w:firstLineChars="200"/>
        <w:rPr>
          <w:rFonts w:ascii="楷体" w:hAnsi="楷体" w:eastAsia="楷体" w:cs="仿宋"/>
          <w:b/>
          <w:bCs/>
          <w:color w:val="000000"/>
          <w:kern w:val="0"/>
          <w:sz w:val="32"/>
          <w:szCs w:val="32"/>
        </w:rPr>
      </w:pPr>
      <w:r>
        <w:rPr>
          <w:rFonts w:hint="eastAsia" w:ascii="楷体" w:hAnsi="楷体" w:eastAsia="楷体" w:cs="仿宋"/>
          <w:b/>
          <w:bCs/>
          <w:color w:val="000000"/>
          <w:kern w:val="0"/>
          <w:sz w:val="32"/>
          <w:szCs w:val="32"/>
        </w:rPr>
        <w:t>（一）部门职能概述</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1．贯彻落实党对统一战线工作的理论方针政策和决策部署，拟订统一战线工作政策和规划，向同级党委请示报告统一战线工作并提出意见建议。</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2．统筹协调指导统一战线工作，组织协调开展日常监督检查。</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3．负责发现、联系和培养党外代表人士，在同级党委领导下做好党外代表人士的政治安排，协同有关部门做好安排党外代表人士担任政府和审判机关、检察机关等领导职务的工作。</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4．联系民主党派，牵头协调无党派人士工作，支持民主党派和无党派人士履行职责、发挥作用，支持、帮助民主党派和无党派人士加强自身建设。</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5．开展党外知识分子统一战线工作。</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6．统筹协调民族工作，领导民族工作部门依法管理民族事务。</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7．统一管理宗教工作，领导宗教工作部门依法管理宗教事务。</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8．参与制定、推动落实鼓励支持引导非公有制经济发展的方针政策，统筹开展非公有制经济人士统一战线工作。</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9．统筹开展新的社会阶层人士统一战线工作。</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10．会同有关部门开展港澳统一战线工作，开展对台统一战线工作。</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11．统一领导海外统一战线工作，统一管理侨务工作，统筹协调有关部门和社会团体涉侨工作。</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12．协调推进统一战线领域法治建设。</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13．在统一战线工作中落实意识形态工作责任制，负责开展统一战线宣传工作。</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14．协调政府有关部门统一战线工作;加强同政协组织的沟通协调配合;领导工商联党组，指导工商联工作;做好统一战线有关单位和团体管理工作。</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15．完成同级党委和上级党委统战部交办的其他任务。</w:t>
      </w:r>
    </w:p>
    <w:p>
      <w:pPr>
        <w:spacing w:line="600" w:lineRule="exact"/>
        <w:ind w:firstLine="643" w:firstLineChars="200"/>
        <w:rPr>
          <w:rFonts w:ascii="楷体" w:hAnsi="楷体" w:eastAsia="楷体" w:cs="仿宋"/>
          <w:b/>
          <w:bCs/>
          <w:color w:val="000000"/>
          <w:kern w:val="0"/>
          <w:sz w:val="32"/>
          <w:szCs w:val="32"/>
        </w:rPr>
      </w:pPr>
      <w:r>
        <w:rPr>
          <w:rFonts w:hint="eastAsia" w:ascii="楷体" w:hAnsi="楷体" w:eastAsia="楷体" w:cs="仿宋"/>
          <w:b/>
          <w:bCs/>
          <w:color w:val="000000"/>
          <w:kern w:val="0"/>
          <w:sz w:val="32"/>
          <w:szCs w:val="32"/>
        </w:rPr>
        <w:t>（二）部门组织机构及人员情况</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sz w:val="32"/>
          <w:szCs w:val="32"/>
        </w:rPr>
        <w:t>．</w:t>
      </w:r>
      <w:r>
        <w:rPr>
          <w:rFonts w:hint="eastAsia" w:ascii="仿宋" w:hAnsi="仿宋" w:eastAsia="仿宋" w:cs="仿宋"/>
          <w:color w:val="000000"/>
          <w:sz w:val="32"/>
          <w:szCs w:val="32"/>
        </w:rPr>
        <w:t>内设机构。办公室（研究室）、党派知工干部科、非公有制经济科、民宗科、联络科(侨务工作科)。部属事业单位为：市统一战线团体服务中心、市新的社会阶层人士服务中心。市民宗局在市委统战部挂牌，市侨联、市侨办与市委统战部合署办公，工作经费在市委统战部核算。市台办从机构改革后划转到市委办。</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sz w:val="32"/>
          <w:szCs w:val="32"/>
        </w:rPr>
        <w:t>．</w:t>
      </w:r>
      <w:r>
        <w:rPr>
          <w:rFonts w:hint="eastAsia" w:ascii="仿宋" w:hAnsi="仿宋" w:eastAsia="仿宋" w:cs="仿宋"/>
          <w:color w:val="000000"/>
          <w:sz w:val="32"/>
          <w:szCs w:val="32"/>
        </w:rPr>
        <w:t>人员情况。机构改革后，核定行政编制16个，工勤编制2个，参公编制1个，事业编制11个。截至2020年12月底，实有在职人员27人。其中：行政编制15人，参公编制1人，工勤编制2人，事业编制9人。2020年新增人员1人。退休人员7人。</w:t>
      </w:r>
    </w:p>
    <w:p>
      <w:pPr>
        <w:pStyle w:val="16"/>
        <w:snapToGrid w:val="0"/>
        <w:spacing w:before="0" w:beforeAutospacing="0" w:after="0" w:afterAutospacing="0" w:line="600" w:lineRule="exact"/>
        <w:ind w:firstLine="643" w:firstLineChars="200"/>
        <w:jc w:val="both"/>
        <w:rPr>
          <w:rFonts w:ascii="楷体" w:hAnsi="楷体" w:eastAsia="楷体" w:cs="仿宋"/>
          <w:b/>
          <w:bCs/>
          <w:color w:val="000000"/>
          <w:sz w:val="32"/>
          <w:szCs w:val="32"/>
        </w:rPr>
      </w:pPr>
      <w:r>
        <w:rPr>
          <w:rFonts w:hint="eastAsia" w:ascii="楷体" w:hAnsi="楷体" w:eastAsia="楷体" w:cs="仿宋"/>
          <w:b/>
          <w:bCs/>
          <w:color w:val="000000"/>
          <w:sz w:val="32"/>
          <w:szCs w:val="32"/>
        </w:rPr>
        <w:t>（三）年度重点工作计划</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深入学习贯彻习近平总书记关于加强和改进统一战线工作的重要思想和关于湖南工作的重要讲话指示精神，全面贯彻落实中央和省市关于统战工作的重大决策部署，强化政治担当、聚焦发展大局、突出共建共享、完善基层基础，发挥好统一战线在推进社会治理体系和治理能力现代化中的积极作用，为夺取疫情防控和实现浏阳经济社会发展目标双胜利提供最广泛的力量支持。</w:t>
      </w:r>
    </w:p>
    <w:p>
      <w:pPr>
        <w:spacing w:line="600" w:lineRule="exact"/>
        <w:ind w:firstLine="643" w:firstLineChars="200"/>
        <w:rPr>
          <w:rFonts w:ascii="楷体" w:hAnsi="楷体" w:eastAsia="楷体" w:cs="仿宋"/>
          <w:b/>
          <w:bCs/>
          <w:color w:val="000000"/>
          <w:sz w:val="32"/>
          <w:szCs w:val="32"/>
        </w:rPr>
      </w:pPr>
      <w:r>
        <w:rPr>
          <w:rFonts w:hint="eastAsia" w:ascii="楷体" w:hAnsi="楷体" w:eastAsia="楷体" w:cs="仿宋"/>
          <w:b/>
          <w:bCs/>
          <w:color w:val="000000"/>
          <w:sz w:val="32"/>
          <w:szCs w:val="32"/>
        </w:rPr>
        <w:t>（四）部门整体支出规模、使用方向、主要内容和涉及范围</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2020年度收入总额702.80万元，其中财政拨款收入702.80万元，占总收入的100.00%。本年支出总额702.80万元，按支出性质区分，基本支出447.65万元，占比63.70%，项目支出255.15万元，占比36.30%。</w:t>
      </w:r>
    </w:p>
    <w:p>
      <w:pPr>
        <w:spacing w:line="60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二、部门整体支出资金管理及使用情况</w:t>
      </w:r>
    </w:p>
    <w:p>
      <w:pPr>
        <w:spacing w:line="600" w:lineRule="exact"/>
        <w:ind w:firstLine="643" w:firstLineChars="200"/>
        <w:rPr>
          <w:rFonts w:ascii="楷体" w:hAnsi="楷体" w:eastAsia="楷体" w:cs="仿宋"/>
          <w:b/>
          <w:bCs/>
          <w:color w:val="000000"/>
          <w:kern w:val="0"/>
          <w:sz w:val="32"/>
          <w:szCs w:val="32"/>
        </w:rPr>
      </w:pPr>
      <w:r>
        <w:rPr>
          <w:rFonts w:hint="eastAsia" w:ascii="楷体" w:hAnsi="楷体" w:eastAsia="楷体" w:cs="仿宋"/>
          <w:b/>
          <w:bCs/>
          <w:color w:val="000000"/>
          <w:kern w:val="0"/>
          <w:sz w:val="32"/>
          <w:szCs w:val="32"/>
        </w:rPr>
        <w:t>（一）基本支出</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sz w:val="32"/>
          <w:szCs w:val="32"/>
        </w:rPr>
        <w:t>1．实</w:t>
      </w:r>
      <w:r>
        <w:rPr>
          <w:rFonts w:hint="eastAsia" w:ascii="仿宋" w:hAnsi="仿宋" w:eastAsia="仿宋" w:cs="仿宋"/>
          <w:color w:val="000000"/>
          <w:sz w:val="32"/>
          <w:szCs w:val="32"/>
        </w:rPr>
        <w:t>际整体收支情况。</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2020年收入合计为702.80万元，支出合计为702.80万元，收支平衡。2019年总收入支出为698.42万元，本年度增加了4.38万元，增加了0.63%。原因主要是人员的增加。</w:t>
      </w:r>
    </w:p>
    <w:p>
      <w:pPr>
        <w:pStyle w:val="17"/>
        <w:spacing w:line="600" w:lineRule="exact"/>
        <w:ind w:firstLine="640" w:firstLineChars="200"/>
        <w:jc w:val="both"/>
        <w:rPr>
          <w:rFonts w:ascii="仿宋" w:hAnsi="仿宋" w:eastAsia="仿宋" w:cs="仿宋"/>
          <w:color w:val="auto"/>
          <w:sz w:val="32"/>
          <w:szCs w:val="32"/>
        </w:rPr>
      </w:pPr>
      <w:r>
        <w:rPr>
          <w:rFonts w:hint="eastAsia" w:ascii="仿宋" w:hAnsi="仿宋" w:eastAsia="仿宋" w:cs="仿宋"/>
          <w:sz w:val="32"/>
          <w:szCs w:val="32"/>
        </w:rPr>
        <w:t>2020年度财政拨款基本支出447.65万元，其中：人员经费416.18万元，占基本支出的92.97%，主要包括基本工资、津贴补贴、奖金、机关事业单位基本养老保险缴费、其他工资福利支出、退休费、住房公积金、其他对个人和家庭的补助支出；公用经费31.47万元，占基本支出</w:t>
      </w:r>
      <w:r>
        <w:rPr>
          <w:rFonts w:hint="eastAsia" w:ascii="仿宋" w:hAnsi="仿宋" w:eastAsia="仿宋" w:cs="仿宋"/>
          <w:color w:val="auto"/>
          <w:sz w:val="32"/>
          <w:szCs w:val="32"/>
        </w:rPr>
        <w:t>的7.03%，主要包括工会经费、福利费、其他商品和服务支出以及其他机关运行费用。</w:t>
      </w:r>
    </w:p>
    <w:p>
      <w:pPr>
        <w:pStyle w:val="17"/>
        <w:spacing w:line="600" w:lineRule="exac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sz w:val="32"/>
          <w:szCs w:val="32"/>
        </w:rPr>
        <w:t>．</w:t>
      </w:r>
      <w:r>
        <w:rPr>
          <w:rFonts w:hint="eastAsia" w:ascii="仿宋" w:hAnsi="仿宋" w:eastAsia="仿宋" w:cs="仿宋"/>
          <w:color w:val="auto"/>
          <w:sz w:val="32"/>
          <w:szCs w:val="32"/>
        </w:rPr>
        <w:t>“三公”经费总支出情况。</w:t>
      </w:r>
    </w:p>
    <w:p>
      <w:pPr>
        <w:pStyle w:val="17"/>
        <w:spacing w:line="600" w:lineRule="exac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2020年度“三公”经费支出数为：3.97万元。比上年度减少0.52万元，下降11.54%。其中：因公出国（境）费0万元，公务用车运行维护费0万元，公务接待费3.97万元。“三公”经费变动的主要原因：一是我部本年度无因公出国（境）情况，随之费用支出较上年下降100%；二是严格控制公务接待标准，加之受疫情影响，外宾来访接待减少，使之较上年下降；三是2017年公车改革后，部机关无公务车，公务用车运行维护费为0。</w:t>
      </w:r>
    </w:p>
    <w:p>
      <w:pPr>
        <w:pStyle w:val="17"/>
        <w:spacing w:line="600" w:lineRule="exac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2020年度“三公”经费预算数11.00万元，决算数3.97万元，完成预算的36%。其中公务用车购置及运行维护费支出预算为0万元，支出决算为0万元，预决算保持一致；公务接待费决算支出3.97万元，完成预算的36%；因公出国（境）费预算为0万元，支出决算为0万元，预决算保持一致。2020年度“三公”经费支出决算数小于预算数的主要原因是认真贯彻落实中央“八项”规定要求，继续实行厉行节约常态化管理，严控“三公”经费接待费开支，全年实际支出较预算数有所节约。</w:t>
      </w:r>
    </w:p>
    <w:p>
      <w:pPr>
        <w:pStyle w:val="17"/>
        <w:spacing w:line="600" w:lineRule="exact"/>
        <w:ind w:firstLine="640" w:firstLineChars="200"/>
        <w:jc w:val="both"/>
        <w:rPr>
          <w:rFonts w:ascii="仿宋" w:hAnsi="仿宋" w:eastAsia="仿宋" w:cs="仿宋"/>
          <w:sz w:val="32"/>
          <w:szCs w:val="32"/>
        </w:rPr>
      </w:pPr>
      <w:r>
        <w:rPr>
          <w:rFonts w:hint="eastAsia" w:ascii="仿宋" w:hAnsi="仿宋" w:eastAsia="仿宋" w:cs="仿宋"/>
          <w:color w:val="auto"/>
          <w:sz w:val="32"/>
          <w:szCs w:val="32"/>
        </w:rPr>
        <w:t>3</w:t>
      </w:r>
      <w:r>
        <w:rPr>
          <w:rFonts w:hint="eastAsia" w:ascii="仿宋" w:hAnsi="仿宋" w:eastAsia="仿宋" w:cs="仿宋"/>
          <w:sz w:val="32"/>
          <w:szCs w:val="32"/>
        </w:rPr>
        <w:t>．</w:t>
      </w:r>
      <w:r>
        <w:rPr>
          <w:rFonts w:hint="eastAsia" w:ascii="仿宋" w:hAnsi="仿宋" w:eastAsia="仿宋" w:cs="仿宋"/>
          <w:color w:val="auto"/>
          <w:sz w:val="32"/>
          <w:szCs w:val="32"/>
        </w:rPr>
        <w:t>因公出国（</w:t>
      </w:r>
      <w:r>
        <w:rPr>
          <w:rFonts w:hint="eastAsia" w:ascii="仿宋" w:hAnsi="仿宋" w:eastAsia="仿宋" w:cs="仿宋"/>
          <w:sz w:val="32"/>
          <w:szCs w:val="32"/>
        </w:rPr>
        <w:t>境）费用支出和公务用车（购置）情况。</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2020年参加出国（境）团组</w:t>
      </w:r>
      <w:r>
        <w:rPr>
          <w:rFonts w:ascii="仿宋" w:hAnsi="仿宋" w:eastAsia="仿宋" w:cs="仿宋"/>
          <w:color w:val="000000"/>
          <w:sz w:val="32"/>
          <w:szCs w:val="32"/>
        </w:rPr>
        <w:t>0个，因公出国（境）费用零支出。</w:t>
      </w:r>
      <w:r>
        <w:rPr>
          <w:rFonts w:hint="eastAsia" w:ascii="仿宋" w:hAnsi="仿宋" w:eastAsia="仿宋" w:cs="仿宋"/>
          <w:color w:val="000000"/>
          <w:sz w:val="32"/>
          <w:szCs w:val="32"/>
        </w:rPr>
        <w:t>无公务用车购置及运行维护费支出。</w:t>
      </w:r>
    </w:p>
    <w:p>
      <w:pPr>
        <w:spacing w:line="600" w:lineRule="exact"/>
        <w:ind w:firstLine="643" w:firstLineChars="200"/>
        <w:rPr>
          <w:rFonts w:ascii="楷体" w:hAnsi="楷体" w:eastAsia="楷体" w:cs="仿宋"/>
          <w:b/>
          <w:bCs/>
          <w:color w:val="000000"/>
          <w:sz w:val="32"/>
          <w:szCs w:val="32"/>
        </w:rPr>
      </w:pPr>
      <w:r>
        <w:rPr>
          <w:rFonts w:hint="eastAsia" w:ascii="楷体" w:hAnsi="楷体" w:eastAsia="楷体" w:cs="仿宋"/>
          <w:b/>
          <w:bCs/>
          <w:color w:val="000000"/>
          <w:sz w:val="32"/>
          <w:szCs w:val="32"/>
        </w:rPr>
        <w:t xml:space="preserve">（二）项目支出 </w:t>
      </w:r>
    </w:p>
    <w:p>
      <w:pPr>
        <w:pStyle w:val="17"/>
        <w:spacing w:line="600" w:lineRule="exact"/>
        <w:ind w:firstLine="640" w:firstLineChars="200"/>
        <w:jc w:val="both"/>
        <w:rPr>
          <w:rFonts w:ascii="仿宋" w:hAnsi="仿宋" w:eastAsia="仿宋" w:cs="仿宋"/>
          <w:kern w:val="2"/>
          <w:sz w:val="32"/>
          <w:szCs w:val="32"/>
        </w:rPr>
      </w:pPr>
      <w:r>
        <w:rPr>
          <w:rFonts w:hint="eastAsia" w:ascii="仿宋" w:hAnsi="仿宋" w:eastAsia="仿宋" w:cs="仿宋"/>
          <w:sz w:val="32"/>
          <w:szCs w:val="32"/>
        </w:rPr>
        <w:t>1．</w:t>
      </w:r>
      <w:r>
        <w:rPr>
          <w:rFonts w:hint="eastAsia" w:ascii="仿宋" w:hAnsi="仿宋" w:eastAsia="仿宋" w:cs="仿宋"/>
          <w:kern w:val="2"/>
          <w:sz w:val="32"/>
          <w:szCs w:val="32"/>
        </w:rPr>
        <w:t>项目资金安排落实、总投入等情况分析</w:t>
      </w:r>
    </w:p>
    <w:p>
      <w:pPr>
        <w:pStyle w:val="17"/>
        <w:spacing w:line="600" w:lineRule="exact"/>
        <w:ind w:firstLine="640" w:firstLineChars="200"/>
        <w:jc w:val="both"/>
        <w:rPr>
          <w:rFonts w:ascii="仿宋" w:hAnsi="仿宋" w:eastAsia="仿宋" w:cs="仿宋"/>
          <w:color w:val="auto"/>
          <w:sz w:val="32"/>
          <w:szCs w:val="32"/>
        </w:rPr>
      </w:pPr>
      <w:r>
        <w:rPr>
          <w:rFonts w:hint="eastAsia" w:ascii="仿宋" w:hAnsi="仿宋" w:eastAsia="仿宋" w:cs="仿宋"/>
          <w:kern w:val="2"/>
          <w:sz w:val="32"/>
          <w:szCs w:val="32"/>
        </w:rPr>
        <w:t>2020年度项目支出255.15</w:t>
      </w:r>
      <w:r>
        <w:rPr>
          <w:rFonts w:hint="eastAsia" w:ascii="仿宋" w:hAnsi="仿宋" w:eastAsia="仿宋" w:cs="仿宋"/>
          <w:sz w:val="32"/>
          <w:szCs w:val="32"/>
        </w:rPr>
        <w:t>万元（财政拨款</w:t>
      </w:r>
      <w:r>
        <w:rPr>
          <w:rFonts w:hint="eastAsia" w:ascii="仿宋" w:hAnsi="仿宋" w:eastAsia="仿宋" w:cs="仿宋"/>
          <w:color w:val="auto"/>
          <w:sz w:val="32"/>
          <w:szCs w:val="32"/>
        </w:rPr>
        <w:t>255.15</w:t>
      </w:r>
      <w:r>
        <w:rPr>
          <w:rFonts w:hint="eastAsia" w:ascii="仿宋" w:hAnsi="仿宋" w:eastAsia="仿宋" w:cs="仿宋"/>
          <w:sz w:val="32"/>
          <w:szCs w:val="32"/>
        </w:rPr>
        <w:t>万元），资金到位率100%，</w:t>
      </w:r>
      <w:r>
        <w:rPr>
          <w:rFonts w:hint="eastAsia" w:ascii="仿宋" w:hAnsi="仿宋" w:eastAsia="仿宋" w:cs="仿宋"/>
          <w:color w:val="auto"/>
          <w:sz w:val="32"/>
          <w:szCs w:val="32"/>
        </w:rPr>
        <w:t>其中商品和服务支出225.03万元、对个人和家庭的补助29.39万元、资本性支出0.73万元。</w:t>
      </w:r>
    </w:p>
    <w:p>
      <w:pPr>
        <w:pStyle w:val="17"/>
        <w:spacing w:line="600" w:lineRule="exac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2．项目资金实际使用情况分析</w:t>
      </w:r>
    </w:p>
    <w:p>
      <w:pPr>
        <w:pStyle w:val="17"/>
        <w:spacing w:line="600" w:lineRule="exac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2020年度本单位项目支出255.15万元</w:t>
      </w:r>
      <w:r>
        <w:rPr>
          <w:rFonts w:ascii="仿宋" w:hAnsi="仿宋" w:eastAsia="仿宋" w:cs="仿宋"/>
          <w:color w:val="auto"/>
          <w:sz w:val="32"/>
          <w:szCs w:val="32"/>
        </w:rPr>
        <w:t>,</w:t>
      </w:r>
      <w:r>
        <w:rPr>
          <w:rFonts w:hint="eastAsia" w:ascii="仿宋" w:hAnsi="仿宋" w:eastAsia="仿宋" w:cs="仿宋"/>
          <w:color w:val="auto"/>
          <w:sz w:val="32"/>
          <w:szCs w:val="32"/>
        </w:rPr>
        <w:t>其中商品和服务支出225.03万元，主要项目包括办公费15.39</w:t>
      </w:r>
      <w:r>
        <w:rPr>
          <w:rFonts w:ascii="仿宋" w:hAnsi="仿宋" w:eastAsia="仿宋" w:cs="仿宋"/>
          <w:color w:val="auto"/>
          <w:sz w:val="32"/>
          <w:szCs w:val="32"/>
        </w:rPr>
        <w:t>万元、印刷费</w:t>
      </w:r>
      <w:r>
        <w:rPr>
          <w:rFonts w:hint="eastAsia" w:ascii="仿宋" w:hAnsi="仿宋" w:eastAsia="仿宋" w:cs="仿宋"/>
          <w:color w:val="auto"/>
          <w:sz w:val="32"/>
          <w:szCs w:val="32"/>
        </w:rPr>
        <w:t>1.06</w:t>
      </w:r>
      <w:r>
        <w:rPr>
          <w:rFonts w:ascii="仿宋" w:hAnsi="仿宋" w:eastAsia="仿宋" w:cs="仿宋"/>
          <w:color w:val="auto"/>
          <w:sz w:val="32"/>
          <w:szCs w:val="32"/>
        </w:rPr>
        <w:t>万元、邮电费0.</w:t>
      </w:r>
      <w:r>
        <w:rPr>
          <w:rFonts w:hint="eastAsia" w:ascii="仿宋" w:hAnsi="仿宋" w:eastAsia="仿宋" w:cs="仿宋"/>
          <w:color w:val="auto"/>
          <w:sz w:val="32"/>
          <w:szCs w:val="32"/>
        </w:rPr>
        <w:t>70</w:t>
      </w:r>
      <w:r>
        <w:rPr>
          <w:rFonts w:ascii="仿宋" w:hAnsi="仿宋" w:eastAsia="仿宋" w:cs="仿宋"/>
          <w:color w:val="auto"/>
          <w:sz w:val="32"/>
          <w:szCs w:val="32"/>
        </w:rPr>
        <w:t>万元、差旅费</w:t>
      </w:r>
      <w:r>
        <w:rPr>
          <w:rFonts w:hint="eastAsia" w:ascii="仿宋" w:hAnsi="仿宋" w:eastAsia="仿宋" w:cs="仿宋"/>
          <w:color w:val="auto"/>
          <w:sz w:val="32"/>
          <w:szCs w:val="32"/>
        </w:rPr>
        <w:t>0.70</w:t>
      </w:r>
      <w:r>
        <w:rPr>
          <w:rFonts w:ascii="仿宋" w:hAnsi="仿宋" w:eastAsia="仿宋" w:cs="仿宋"/>
          <w:color w:val="auto"/>
          <w:sz w:val="32"/>
          <w:szCs w:val="32"/>
        </w:rPr>
        <w:t>万元、会议费</w:t>
      </w:r>
      <w:r>
        <w:rPr>
          <w:rFonts w:hint="eastAsia" w:ascii="仿宋" w:hAnsi="仿宋" w:eastAsia="仿宋" w:cs="仿宋"/>
          <w:color w:val="auto"/>
          <w:sz w:val="32"/>
          <w:szCs w:val="32"/>
        </w:rPr>
        <w:t>1.84</w:t>
      </w:r>
      <w:r>
        <w:rPr>
          <w:rFonts w:ascii="仿宋" w:hAnsi="仿宋" w:eastAsia="仿宋" w:cs="仿宋"/>
          <w:color w:val="auto"/>
          <w:sz w:val="32"/>
          <w:szCs w:val="32"/>
        </w:rPr>
        <w:t>万元、培训费</w:t>
      </w:r>
      <w:r>
        <w:rPr>
          <w:rFonts w:hint="eastAsia" w:ascii="仿宋" w:hAnsi="仿宋" w:eastAsia="仿宋" w:cs="仿宋"/>
          <w:color w:val="auto"/>
          <w:sz w:val="32"/>
          <w:szCs w:val="32"/>
        </w:rPr>
        <w:t>11.27</w:t>
      </w:r>
      <w:r>
        <w:rPr>
          <w:rFonts w:ascii="仿宋" w:hAnsi="仿宋" w:eastAsia="仿宋" w:cs="仿宋"/>
          <w:color w:val="auto"/>
          <w:sz w:val="32"/>
          <w:szCs w:val="32"/>
        </w:rPr>
        <w:t>万元、公务接待费</w:t>
      </w:r>
      <w:r>
        <w:rPr>
          <w:rFonts w:hint="eastAsia" w:ascii="仿宋" w:hAnsi="仿宋" w:eastAsia="仿宋" w:cs="仿宋"/>
          <w:color w:val="auto"/>
          <w:sz w:val="32"/>
          <w:szCs w:val="32"/>
        </w:rPr>
        <w:t>3.97</w:t>
      </w:r>
      <w:r>
        <w:rPr>
          <w:rFonts w:ascii="仿宋" w:hAnsi="仿宋" w:eastAsia="仿宋" w:cs="仿宋"/>
          <w:color w:val="auto"/>
          <w:sz w:val="32"/>
          <w:szCs w:val="32"/>
        </w:rPr>
        <w:t>万元、劳务费</w:t>
      </w:r>
      <w:r>
        <w:rPr>
          <w:rFonts w:hint="eastAsia" w:ascii="仿宋" w:hAnsi="仿宋" w:eastAsia="仿宋" w:cs="仿宋"/>
          <w:color w:val="auto"/>
          <w:sz w:val="32"/>
          <w:szCs w:val="32"/>
        </w:rPr>
        <w:t>10.52</w:t>
      </w:r>
      <w:r>
        <w:rPr>
          <w:rFonts w:ascii="仿宋" w:hAnsi="仿宋" w:eastAsia="仿宋" w:cs="仿宋"/>
          <w:color w:val="auto"/>
          <w:sz w:val="32"/>
          <w:szCs w:val="32"/>
        </w:rPr>
        <w:t>万元、其他交通费</w:t>
      </w:r>
      <w:r>
        <w:rPr>
          <w:rFonts w:hint="eastAsia" w:ascii="仿宋" w:hAnsi="仿宋" w:eastAsia="仿宋" w:cs="仿宋"/>
          <w:color w:val="auto"/>
          <w:sz w:val="32"/>
          <w:szCs w:val="32"/>
        </w:rPr>
        <w:t>29.15</w:t>
      </w:r>
      <w:r>
        <w:rPr>
          <w:rFonts w:ascii="仿宋" w:hAnsi="仿宋" w:eastAsia="仿宋" w:cs="仿宋"/>
          <w:color w:val="auto"/>
          <w:sz w:val="32"/>
          <w:szCs w:val="32"/>
        </w:rPr>
        <w:t>万元、其他商品服务支出</w:t>
      </w:r>
      <w:r>
        <w:rPr>
          <w:rFonts w:hint="eastAsia" w:ascii="仿宋" w:hAnsi="仿宋" w:eastAsia="仿宋" w:cs="仿宋"/>
          <w:color w:val="auto"/>
          <w:sz w:val="32"/>
          <w:szCs w:val="32"/>
        </w:rPr>
        <w:t>150.43</w:t>
      </w:r>
      <w:r>
        <w:rPr>
          <w:rFonts w:ascii="仿宋" w:hAnsi="仿宋" w:eastAsia="仿宋" w:cs="仿宋"/>
          <w:color w:val="auto"/>
          <w:sz w:val="32"/>
          <w:szCs w:val="32"/>
        </w:rPr>
        <w:t>万元，主要用于涉港澳台</w:t>
      </w:r>
      <w:r>
        <w:rPr>
          <w:rFonts w:hint="eastAsia" w:ascii="仿宋" w:hAnsi="仿宋" w:eastAsia="仿宋" w:cs="仿宋"/>
          <w:color w:val="auto"/>
          <w:sz w:val="32"/>
          <w:szCs w:val="32"/>
        </w:rPr>
        <w:t>联络联谊</w:t>
      </w:r>
      <w:r>
        <w:rPr>
          <w:rFonts w:ascii="仿宋" w:hAnsi="仿宋" w:eastAsia="仿宋" w:cs="仿宋"/>
          <w:color w:val="auto"/>
          <w:sz w:val="32"/>
          <w:szCs w:val="32"/>
        </w:rPr>
        <w:t>工作、侨联工作经费，民革浏阳工委、致公党浏阳工委工作经费，统一战线团体工作经费，民族宗教工作、侨务工作、新的社会阶层人士工作、非公经济人士评价工作、合作共事工作、社区统战工作、同心创建工作经费，以及</w:t>
      </w:r>
      <w:r>
        <w:rPr>
          <w:rFonts w:hint="eastAsia" w:ascii="仿宋" w:hAnsi="仿宋" w:eastAsia="仿宋" w:cs="仿宋"/>
          <w:color w:val="auto"/>
          <w:sz w:val="32"/>
          <w:szCs w:val="32"/>
        </w:rPr>
        <w:t>宗教界代表人士“五进五好”专题教育暨集体谈心活动，侨界人士、海归人士、新阶人士集体谈心谈话爱国主义教育等</w:t>
      </w:r>
      <w:r>
        <w:rPr>
          <w:rFonts w:ascii="仿宋" w:hAnsi="仿宋" w:eastAsia="仿宋" w:cs="仿宋"/>
          <w:color w:val="auto"/>
          <w:sz w:val="32"/>
          <w:szCs w:val="32"/>
        </w:rPr>
        <w:t>方面。对个人和家庭的补助</w:t>
      </w:r>
      <w:r>
        <w:rPr>
          <w:rFonts w:hint="eastAsia" w:ascii="仿宋" w:hAnsi="仿宋" w:eastAsia="仿宋" w:cs="仿宋"/>
          <w:color w:val="auto"/>
          <w:sz w:val="32"/>
          <w:szCs w:val="32"/>
        </w:rPr>
        <w:t>29.39</w:t>
      </w:r>
      <w:r>
        <w:rPr>
          <w:rFonts w:ascii="仿宋" w:hAnsi="仿宋" w:eastAsia="仿宋" w:cs="仿宋"/>
          <w:color w:val="auto"/>
          <w:sz w:val="32"/>
          <w:szCs w:val="32"/>
        </w:rPr>
        <w:t>万元，主要用于</w:t>
      </w:r>
      <w:r>
        <w:rPr>
          <w:rFonts w:hint="eastAsia" w:ascii="仿宋" w:hAnsi="仿宋" w:eastAsia="仿宋" w:cs="仿宋"/>
          <w:color w:val="auto"/>
          <w:sz w:val="32"/>
          <w:szCs w:val="32"/>
        </w:rPr>
        <w:t>2019、2020年起义投诚地武人员生活补助等</w:t>
      </w:r>
      <w:r>
        <w:rPr>
          <w:rFonts w:ascii="仿宋" w:hAnsi="仿宋" w:eastAsia="仿宋" w:cs="仿宋"/>
          <w:color w:val="auto"/>
          <w:sz w:val="32"/>
          <w:szCs w:val="32"/>
        </w:rPr>
        <w:t>。资本性支出</w:t>
      </w:r>
      <w:r>
        <w:rPr>
          <w:rFonts w:hint="eastAsia" w:ascii="仿宋" w:hAnsi="仿宋" w:eastAsia="仿宋" w:cs="仿宋"/>
          <w:color w:val="auto"/>
          <w:sz w:val="32"/>
          <w:szCs w:val="32"/>
        </w:rPr>
        <w:t>0.73</w:t>
      </w:r>
      <w:r>
        <w:rPr>
          <w:rFonts w:ascii="仿宋" w:hAnsi="仿宋" w:eastAsia="仿宋" w:cs="仿宋"/>
          <w:color w:val="auto"/>
          <w:sz w:val="32"/>
          <w:szCs w:val="32"/>
        </w:rPr>
        <w:t>万元，主要项目用于办公设备的购置费用。</w:t>
      </w:r>
    </w:p>
    <w:p>
      <w:pPr>
        <w:pStyle w:val="17"/>
        <w:spacing w:line="600" w:lineRule="exac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sz w:val="32"/>
          <w:szCs w:val="32"/>
        </w:rPr>
        <w:t>．</w:t>
      </w:r>
      <w:r>
        <w:rPr>
          <w:rFonts w:hint="eastAsia" w:ascii="仿宋" w:hAnsi="仿宋" w:eastAsia="仿宋" w:cs="仿宋"/>
          <w:color w:val="auto"/>
          <w:sz w:val="32"/>
          <w:szCs w:val="32"/>
        </w:rPr>
        <w:t xml:space="preserve">项目资金管理情况分析 </w:t>
      </w:r>
    </w:p>
    <w:p>
      <w:pPr>
        <w:pStyle w:val="17"/>
        <w:spacing w:line="600" w:lineRule="exact"/>
        <w:ind w:firstLine="640" w:firstLineChars="200"/>
        <w:jc w:val="both"/>
        <w:rPr>
          <w:rFonts w:ascii="仿宋" w:hAnsi="仿宋" w:eastAsia="仿宋" w:cs="仿宋"/>
          <w:kern w:val="2"/>
          <w:sz w:val="32"/>
          <w:szCs w:val="32"/>
        </w:rPr>
      </w:pPr>
      <w:r>
        <w:rPr>
          <w:rFonts w:hint="eastAsia" w:ascii="仿宋" w:hAnsi="仿宋" w:eastAsia="仿宋" w:cs="仿宋"/>
          <w:color w:val="auto"/>
          <w:sz w:val="32"/>
          <w:szCs w:val="32"/>
        </w:rPr>
        <w:t>项目支出严格按照国家财经法规、预算资金管理办法、财务管理制度以及省级政府对财政专项资金管理有关法规的规定执行，资金监管到位，经费开支按用途使用合理，坚持专款专用，既有效保障了单位正常运转和各项专项工作的资金需要，又确保了实效。</w:t>
      </w:r>
    </w:p>
    <w:p>
      <w:pPr>
        <w:spacing w:line="600"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 xml:space="preserve">三、部门项目组织实施情况 </w:t>
      </w:r>
    </w:p>
    <w:p>
      <w:pPr>
        <w:pStyle w:val="17"/>
        <w:spacing w:line="600" w:lineRule="exac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项目资金主要包括7个预算项目经费等，主要为业务工作专项资金。项目管理规范，资金使用合理合规，经济效益和社会效益好，行政效能提高，行政成本下降，社会公众满意度高，有效保障了我部各项业务工作及中心工作的顺利开展。</w:t>
      </w:r>
    </w:p>
    <w:p>
      <w:pPr>
        <w:pStyle w:val="17"/>
        <w:spacing w:line="600" w:lineRule="exact"/>
        <w:ind w:firstLine="643" w:firstLineChars="200"/>
        <w:jc w:val="both"/>
        <w:rPr>
          <w:rFonts w:ascii="楷体" w:hAnsi="楷体" w:eastAsia="楷体" w:cs="仿宋"/>
          <w:b/>
          <w:color w:val="auto"/>
          <w:sz w:val="32"/>
          <w:szCs w:val="32"/>
        </w:rPr>
      </w:pPr>
      <w:r>
        <w:rPr>
          <w:rFonts w:hint="eastAsia" w:ascii="楷体" w:hAnsi="楷体" w:eastAsia="楷体" w:cs="仿宋"/>
          <w:b/>
          <w:color w:val="auto"/>
          <w:sz w:val="32"/>
          <w:szCs w:val="32"/>
        </w:rPr>
        <w:t>（一）项目组织情况分析</w:t>
      </w:r>
    </w:p>
    <w:p>
      <w:pPr>
        <w:pStyle w:val="17"/>
        <w:spacing w:line="600" w:lineRule="exac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严格落实“三重一大”制度，不断加强项目的资金管理以及财务监督等相关工作。编制项目预算</w:t>
      </w:r>
      <w:r>
        <w:rPr>
          <w:rFonts w:ascii="仿宋" w:hAnsi="仿宋" w:eastAsia="仿宋" w:cs="仿宋"/>
          <w:color w:val="auto"/>
          <w:sz w:val="32"/>
          <w:szCs w:val="32"/>
        </w:rPr>
        <w:t>，</w:t>
      </w:r>
      <w:r>
        <w:rPr>
          <w:rFonts w:hint="eastAsia" w:ascii="仿宋" w:hAnsi="仿宋" w:eastAsia="仿宋" w:cs="仿宋"/>
          <w:color w:val="auto"/>
          <w:sz w:val="32"/>
          <w:szCs w:val="32"/>
        </w:rPr>
        <w:t>严格执行政府采购制度规定，根据项目实际情况确需增加和变更设计内容的，按程序申报，审核后，再实施，项目竣工按程序验收，达到合同规定的质量要求，才给予结算付款。</w:t>
      </w:r>
    </w:p>
    <w:p>
      <w:pPr>
        <w:pStyle w:val="17"/>
        <w:spacing w:line="600" w:lineRule="exact"/>
        <w:ind w:firstLine="643" w:firstLineChars="200"/>
        <w:jc w:val="both"/>
        <w:rPr>
          <w:rFonts w:ascii="楷体" w:hAnsi="楷体" w:eastAsia="楷体" w:cs="仿宋"/>
          <w:b/>
          <w:color w:val="auto"/>
          <w:sz w:val="32"/>
          <w:szCs w:val="32"/>
        </w:rPr>
      </w:pPr>
      <w:r>
        <w:rPr>
          <w:rFonts w:hint="eastAsia" w:ascii="楷体" w:hAnsi="楷体" w:eastAsia="楷体" w:cs="仿宋"/>
          <w:b/>
          <w:color w:val="auto"/>
          <w:sz w:val="32"/>
          <w:szCs w:val="32"/>
        </w:rPr>
        <w:t>（二）项目管理情况分析</w:t>
      </w:r>
    </w:p>
    <w:p>
      <w:pPr>
        <w:pStyle w:val="17"/>
        <w:spacing w:line="600" w:lineRule="exac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严格按要求管理项目，项目资金实行专款专用，单位财务制度健全，执行情况良好，会计核算真实完整，项目资金支出符合国家财经法规和财务管理制度规定，资金拨付程序规范。</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黑体"/>
          <w:bCs/>
          <w:color w:val="000000"/>
          <w:sz w:val="32"/>
          <w:szCs w:val="32"/>
        </w:rPr>
        <w:t xml:space="preserve">四、资产管理情况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2020年末资产合计数24.57万元，年初资产合计数26.38万元，减少1.81万元，减少主要原因是本年度计提固定资产累计折旧。其中固定资产资产原值44.71万元，固定资产累计折旧32.31万元，固定资产净值12.40万元，占资产合计比例50.47%；负债合计数为13.38万元。</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单位资产管理规范，一是加强会计核算工作，建立了完善的资产管理制度，实行专人管理固定资产；二是加强程序管理，</w:t>
      </w:r>
      <w:r>
        <w:rPr>
          <w:rFonts w:ascii="仿宋" w:hAnsi="仿宋" w:eastAsia="仿宋"/>
          <w:color w:val="000000"/>
          <w:sz w:val="32"/>
          <w:szCs w:val="32"/>
        </w:rPr>
        <w:t>严格执行政府采购制度，相关资产严格</w:t>
      </w:r>
      <w:r>
        <w:rPr>
          <w:rFonts w:hint="eastAsia" w:ascii="仿宋" w:hAnsi="仿宋" w:eastAsia="仿宋"/>
          <w:color w:val="000000"/>
          <w:sz w:val="32"/>
          <w:szCs w:val="32"/>
        </w:rPr>
        <w:t>购买审批、入库、领用登记</w:t>
      </w:r>
      <w:r>
        <w:rPr>
          <w:rFonts w:ascii="仿宋" w:hAnsi="仿宋" w:eastAsia="仿宋"/>
          <w:color w:val="000000"/>
          <w:sz w:val="32"/>
          <w:szCs w:val="32"/>
        </w:rPr>
        <w:t>手续，</w:t>
      </w:r>
      <w:r>
        <w:rPr>
          <w:rFonts w:hint="eastAsia" w:ascii="仿宋" w:hAnsi="仿宋" w:eastAsia="仿宋"/>
          <w:color w:val="000000"/>
          <w:sz w:val="32"/>
          <w:szCs w:val="32"/>
        </w:rPr>
        <w:t>管理规范；三是加强内部监督，定期或不定期的对固定资产进行抽查，确保账实相符，防止国有资产的流失。</w:t>
      </w:r>
    </w:p>
    <w:p>
      <w:pPr>
        <w:spacing w:line="600"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 xml:space="preserve">五、部门整体支出绩效情况 </w:t>
      </w:r>
    </w:p>
    <w:p>
      <w:pPr>
        <w:pStyle w:val="17"/>
        <w:spacing w:line="600" w:lineRule="exact"/>
        <w:ind w:firstLine="640" w:firstLineChars="200"/>
        <w:jc w:val="both"/>
        <w:rPr>
          <w:rFonts w:ascii="仿宋" w:hAnsi="仿宋" w:eastAsia="仿宋" w:cs="仿宋"/>
          <w:kern w:val="2"/>
          <w:sz w:val="32"/>
          <w:szCs w:val="32"/>
        </w:rPr>
      </w:pPr>
      <w:r>
        <w:rPr>
          <w:rFonts w:hint="eastAsia" w:ascii="仿宋" w:hAnsi="仿宋" w:eastAsia="仿宋" w:cs="仿宋"/>
          <w:kern w:val="2"/>
          <w:sz w:val="32"/>
          <w:szCs w:val="32"/>
        </w:rPr>
        <w:t>2020年，市委统战部坚持以习近平新时代中国特色社会主义思想为指导，重点做好了以下几项工作：一是同心抗疫有温度。全市统战成员捐赠物资</w:t>
      </w:r>
      <w:r>
        <w:rPr>
          <w:rFonts w:ascii="仿宋" w:hAnsi="仿宋" w:eastAsia="仿宋" w:cs="仿宋"/>
          <w:kern w:val="2"/>
          <w:sz w:val="32"/>
          <w:szCs w:val="32"/>
        </w:rPr>
        <w:t>1700余万</w:t>
      </w:r>
      <w:r>
        <w:rPr>
          <w:rFonts w:hint="eastAsia" w:ascii="仿宋" w:hAnsi="仿宋" w:eastAsia="仿宋" w:cs="仿宋"/>
          <w:kern w:val="2"/>
          <w:sz w:val="32"/>
          <w:szCs w:val="32"/>
        </w:rPr>
        <w:t>元，各乡镇、街道暂停开放所有宗教（民间信仰）活动场所，暂停聚集性活动840多场。组织开展“民企大走访·服务‘双过半’”活动，全力护航复工复产。二是团结引领有深度。组织召开全市中小微民营企业座谈会，举办各领域代表人士开展集体谈心暨理想信念教育活动</w:t>
      </w:r>
      <w:r>
        <w:rPr>
          <w:rFonts w:ascii="仿宋" w:hAnsi="仿宋" w:eastAsia="仿宋" w:cs="仿宋"/>
          <w:kern w:val="2"/>
          <w:sz w:val="32"/>
          <w:szCs w:val="32"/>
        </w:rPr>
        <w:t>5场，</w:t>
      </w:r>
      <w:r>
        <w:rPr>
          <w:rFonts w:hint="eastAsia" w:ascii="仿宋" w:hAnsi="仿宋" w:eastAsia="仿宋" w:cs="仿宋"/>
          <w:kern w:val="2"/>
          <w:sz w:val="32"/>
          <w:szCs w:val="32"/>
        </w:rPr>
        <w:t>培训民营经济代表人士1100多人。三是服务发展有厚度。组织检察院等单位举办“政企面对面·沟通零距离·服务一对一”活动，收集解决了一大批难点问题。组织全市统战成员参与</w:t>
      </w:r>
      <w:r>
        <w:rPr>
          <w:rFonts w:ascii="仿宋" w:hAnsi="仿宋" w:eastAsia="仿宋" w:cs="仿宋"/>
          <w:kern w:val="2"/>
          <w:sz w:val="32"/>
          <w:szCs w:val="32"/>
        </w:rPr>
        <w:t>脱贫攻坚</w:t>
      </w:r>
      <w:r>
        <w:rPr>
          <w:rFonts w:hint="eastAsia" w:ascii="仿宋" w:hAnsi="仿宋" w:eastAsia="仿宋" w:cs="仿宋"/>
          <w:kern w:val="2"/>
          <w:sz w:val="32"/>
          <w:szCs w:val="32"/>
        </w:rPr>
        <w:t>和乡村振兴，打造古港镇梅田湖村、沿溪镇沙龙</w:t>
      </w:r>
      <w:r>
        <w:rPr>
          <w:rFonts w:ascii="仿宋" w:hAnsi="仿宋" w:eastAsia="仿宋" w:cs="仿宋"/>
          <w:kern w:val="2"/>
          <w:sz w:val="32"/>
          <w:szCs w:val="32"/>
        </w:rPr>
        <w:t>村等4个省、长沙市同心美丽乡村，创建扶贫车间66个。</w:t>
      </w:r>
      <w:r>
        <w:rPr>
          <w:rFonts w:hint="eastAsia" w:ascii="仿宋" w:hAnsi="仿宋" w:eastAsia="仿宋" w:cs="仿宋"/>
          <w:kern w:val="2"/>
          <w:sz w:val="32"/>
          <w:szCs w:val="32"/>
        </w:rPr>
        <w:t>四是促进和谐有力度。举办红色之旅、创业之旅等民族“三交”主题活动4次。“三级网络两级责任”有效落实。五是工作创新有亮度。民营企业意见和建议快速处置机制获评全国工商联最佳案例。“浏阳和·星公益”获评首批省级新的社会阶层人士统战工作实践创新基地。文化产业园获评“湖南省华侨文化交流基地”</w:t>
      </w:r>
      <w:r>
        <w:rPr>
          <w:rFonts w:ascii="仿宋" w:hAnsi="仿宋" w:eastAsia="仿宋" w:cs="仿宋"/>
          <w:kern w:val="2"/>
          <w:sz w:val="32"/>
          <w:szCs w:val="32"/>
        </w:rPr>
        <w:t>，</w:t>
      </w:r>
      <w:r>
        <w:rPr>
          <w:rFonts w:hint="eastAsia" w:ascii="仿宋" w:hAnsi="仿宋" w:eastAsia="仿宋" w:cs="仿宋"/>
          <w:kern w:val="2"/>
          <w:sz w:val="32"/>
          <w:szCs w:val="32"/>
        </w:rPr>
        <w:t>集里街道集里桥社区升级为省级“侨胞之家”。成立商协会组织联合党委、总商会商事调解中心</w:t>
      </w:r>
      <w:r>
        <w:rPr>
          <w:rFonts w:ascii="仿宋" w:hAnsi="仿宋" w:eastAsia="仿宋" w:cs="仿宋"/>
          <w:kern w:val="2"/>
          <w:sz w:val="32"/>
          <w:szCs w:val="32"/>
        </w:rPr>
        <w:t>等10</w:t>
      </w:r>
      <w:r>
        <w:rPr>
          <w:rFonts w:hint="eastAsia" w:ascii="仿宋" w:hAnsi="仿宋" w:eastAsia="仿宋" w:cs="仿宋"/>
          <w:kern w:val="2"/>
          <w:sz w:val="32"/>
          <w:szCs w:val="32"/>
        </w:rPr>
        <w:t>余项做法得到省委统战部的推介。</w:t>
      </w:r>
    </w:p>
    <w:p>
      <w:pPr>
        <w:pStyle w:val="17"/>
        <w:spacing w:line="600" w:lineRule="exact"/>
        <w:ind w:firstLine="643" w:firstLineChars="200"/>
        <w:jc w:val="both"/>
        <w:rPr>
          <w:rFonts w:ascii="楷体" w:hAnsi="楷体" w:eastAsia="楷体" w:cs="仿宋"/>
          <w:b/>
          <w:color w:val="auto"/>
          <w:sz w:val="32"/>
          <w:szCs w:val="32"/>
        </w:rPr>
      </w:pPr>
      <w:r>
        <w:rPr>
          <w:rFonts w:hint="eastAsia" w:ascii="楷体" w:hAnsi="楷体" w:eastAsia="楷体" w:cs="仿宋"/>
          <w:b/>
          <w:color w:val="auto"/>
          <w:sz w:val="32"/>
          <w:szCs w:val="32"/>
        </w:rPr>
        <w:t>（一）</w:t>
      </w:r>
      <w:r>
        <w:rPr>
          <w:rFonts w:ascii="楷体" w:hAnsi="楷体" w:eastAsia="楷体" w:cs="仿宋"/>
          <w:b/>
          <w:color w:val="auto"/>
          <w:sz w:val="32"/>
          <w:szCs w:val="32"/>
        </w:rPr>
        <w:t>单位总支出情况的绩效分析</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2020年度支出总额702.80万元，</w:t>
      </w:r>
      <w:r>
        <w:rPr>
          <w:rFonts w:ascii="仿宋" w:hAnsi="仿宋" w:eastAsia="仿宋" w:cs="仿宋"/>
          <w:color w:val="000000"/>
          <w:sz w:val="32"/>
          <w:szCs w:val="32"/>
        </w:rPr>
        <w:t>其中财政资金</w:t>
      </w:r>
      <w:r>
        <w:rPr>
          <w:rFonts w:hint="eastAsia" w:ascii="仿宋" w:hAnsi="仿宋" w:eastAsia="仿宋" w:cs="仿宋"/>
          <w:color w:val="000000"/>
          <w:sz w:val="32"/>
          <w:szCs w:val="32"/>
        </w:rPr>
        <w:t>702.80</w:t>
      </w:r>
      <w:r>
        <w:rPr>
          <w:rFonts w:ascii="仿宋" w:hAnsi="仿宋" w:eastAsia="仿宋" w:cs="仿宋"/>
          <w:color w:val="000000"/>
          <w:sz w:val="32"/>
          <w:szCs w:val="32"/>
        </w:rPr>
        <w:t>万元。基本支出</w:t>
      </w:r>
      <w:r>
        <w:rPr>
          <w:rFonts w:hint="eastAsia" w:ascii="仿宋" w:hAnsi="仿宋" w:eastAsia="仿宋" w:cs="仿宋"/>
          <w:color w:val="000000"/>
          <w:sz w:val="32"/>
          <w:szCs w:val="32"/>
        </w:rPr>
        <w:t>447.65</w:t>
      </w:r>
      <w:r>
        <w:rPr>
          <w:rFonts w:ascii="仿宋" w:hAnsi="仿宋" w:eastAsia="仿宋" w:cs="仿宋"/>
          <w:color w:val="000000"/>
          <w:sz w:val="32"/>
          <w:szCs w:val="32"/>
        </w:rPr>
        <w:t>万元，其中人员经费</w:t>
      </w:r>
      <w:r>
        <w:rPr>
          <w:rFonts w:hint="eastAsia" w:ascii="仿宋" w:hAnsi="仿宋" w:eastAsia="仿宋" w:cs="仿宋"/>
          <w:color w:val="000000"/>
          <w:sz w:val="32"/>
          <w:szCs w:val="32"/>
        </w:rPr>
        <w:t>416.18</w:t>
      </w:r>
      <w:r>
        <w:rPr>
          <w:rFonts w:ascii="仿宋" w:hAnsi="仿宋" w:eastAsia="仿宋" w:cs="仿宋"/>
          <w:color w:val="000000"/>
          <w:sz w:val="32"/>
          <w:szCs w:val="32"/>
        </w:rPr>
        <w:t>万元，占</w:t>
      </w:r>
      <w:r>
        <w:rPr>
          <w:rFonts w:hint="eastAsia" w:ascii="仿宋" w:hAnsi="仿宋" w:eastAsia="仿宋" w:cs="仿宋"/>
          <w:color w:val="000000"/>
          <w:sz w:val="32"/>
          <w:szCs w:val="32"/>
        </w:rPr>
        <w:t>92.97</w:t>
      </w:r>
      <w:r>
        <w:rPr>
          <w:rFonts w:ascii="仿宋" w:hAnsi="仿宋" w:eastAsia="仿宋" w:cs="仿宋"/>
          <w:color w:val="000000"/>
          <w:sz w:val="32"/>
          <w:szCs w:val="32"/>
        </w:rPr>
        <w:t>%，公用经费</w:t>
      </w:r>
      <w:r>
        <w:rPr>
          <w:rFonts w:hint="eastAsia" w:ascii="仿宋" w:hAnsi="仿宋" w:eastAsia="仿宋" w:cs="仿宋"/>
          <w:color w:val="000000"/>
          <w:sz w:val="32"/>
          <w:szCs w:val="32"/>
        </w:rPr>
        <w:t>31.47</w:t>
      </w:r>
      <w:r>
        <w:rPr>
          <w:rFonts w:ascii="仿宋" w:hAnsi="仿宋" w:eastAsia="仿宋" w:cs="仿宋"/>
          <w:color w:val="000000"/>
          <w:sz w:val="32"/>
          <w:szCs w:val="32"/>
        </w:rPr>
        <w:t>万元，占</w:t>
      </w:r>
      <w:r>
        <w:rPr>
          <w:rFonts w:hint="eastAsia" w:ascii="仿宋" w:hAnsi="仿宋" w:eastAsia="仿宋" w:cs="仿宋"/>
          <w:color w:val="000000"/>
          <w:sz w:val="32"/>
          <w:szCs w:val="32"/>
        </w:rPr>
        <w:t>7.03</w:t>
      </w:r>
      <w:r>
        <w:rPr>
          <w:rFonts w:ascii="仿宋" w:hAnsi="仿宋" w:eastAsia="仿宋" w:cs="仿宋"/>
          <w:color w:val="000000"/>
          <w:sz w:val="32"/>
          <w:szCs w:val="32"/>
        </w:rPr>
        <w:t>%。</w:t>
      </w:r>
      <w:r>
        <w:rPr>
          <w:rFonts w:hint="eastAsia" w:ascii="仿宋" w:hAnsi="仿宋" w:eastAsia="仿宋" w:cs="仿宋"/>
          <w:color w:val="000000"/>
          <w:sz w:val="32"/>
          <w:szCs w:val="32"/>
        </w:rPr>
        <w:t>一是优先保障人员工资福利支出按政策发放到位；二是坚决贯彻过“紧日子”要求，大力压减一般性支出，持续严控“三公”经费，大大降低了行政运行成本；三是严格按照中央和省市委关于统一战线系列重大决策部署，聚焦思想引领发力、紧扣中心大局作为、围绕基层基础用功，统一战线各领域工作得到不同程度提升，高质高效完成全年目标任务。</w:t>
      </w:r>
    </w:p>
    <w:p>
      <w:pPr>
        <w:pStyle w:val="17"/>
        <w:spacing w:line="600" w:lineRule="exact"/>
        <w:ind w:firstLine="643" w:firstLineChars="200"/>
        <w:jc w:val="both"/>
        <w:rPr>
          <w:rFonts w:ascii="楷体" w:hAnsi="楷体" w:eastAsia="楷体" w:cs="仿宋"/>
          <w:b/>
          <w:color w:val="auto"/>
          <w:sz w:val="32"/>
          <w:szCs w:val="32"/>
        </w:rPr>
      </w:pPr>
      <w:r>
        <w:rPr>
          <w:rFonts w:ascii="楷体" w:hAnsi="楷体" w:eastAsia="楷体" w:cs="仿宋"/>
          <w:b/>
          <w:color w:val="auto"/>
          <w:sz w:val="32"/>
          <w:szCs w:val="32"/>
        </w:rPr>
        <w:t>（二）单位项目资金绩效分析</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1．项目基本情况简介</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2020年年初预算数为269.54万元，是指单位为完成特定行政工作任务或事业发展目标而发生的支出。其中，民族事务支出10万元，主要用于少数民族联谊会工作经费等方面；港澳台事务支出13万元，主要用于侨联工作经费等方面；民主党派及工商联事务支出30万元，主要用于民革浏阳工委、致公党浏阳工委工作经费等方面；统战事务支出216.54万元，主要用于宗教工作、侨务工作、统一战线团体工作、党外代表人士工作、新的社会阶层人士工作、非公经济人士评价工作、合作共事工作、社区统战工作、同心创建工作经费等方面。</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2．项目资金使用及管理情况</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我单位项目资金均实行专款专用，项目支出均有相关的审批制度，资金拨付严格审批程序，使用规范，会计核算结果真实、准确。已建立健全财务管理制度（含报账流程）、专项资金管理制度等，切实按制度执行资金的支付，确保项目资金使用规范、高效，无截留、挤占或挪用项目资金的情况。</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3．项目组织实施情况</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我单位</w:t>
      </w:r>
      <w:r>
        <w:rPr>
          <w:rFonts w:ascii="仿宋" w:hAnsi="仿宋" w:eastAsia="仿宋" w:cs="仿宋"/>
          <w:color w:val="000000"/>
          <w:sz w:val="32"/>
          <w:szCs w:val="32"/>
        </w:rPr>
        <w:t>严格实行政府采购服务管理</w:t>
      </w:r>
      <w:r>
        <w:rPr>
          <w:rFonts w:hint="eastAsia" w:ascii="仿宋" w:hAnsi="仿宋" w:eastAsia="仿宋" w:cs="仿宋"/>
          <w:color w:val="000000"/>
          <w:sz w:val="32"/>
          <w:szCs w:val="32"/>
        </w:rPr>
        <w:t>，</w:t>
      </w:r>
      <w:r>
        <w:rPr>
          <w:rFonts w:ascii="仿宋" w:hAnsi="仿宋" w:eastAsia="仿宋" w:cs="仿宋"/>
          <w:color w:val="000000"/>
          <w:sz w:val="32"/>
          <w:szCs w:val="32"/>
        </w:rPr>
        <w:t>严格资金使用和项目组织管理，</w:t>
      </w:r>
      <w:r>
        <w:rPr>
          <w:rFonts w:hint="eastAsia" w:ascii="仿宋" w:hAnsi="仿宋" w:eastAsia="仿宋" w:cs="仿宋"/>
          <w:color w:val="000000"/>
          <w:sz w:val="32"/>
          <w:szCs w:val="32"/>
        </w:rPr>
        <w:t>坚持厉行节约，严格资金使用和项目组织管理，保障机关正常运转和各项专项工作有序开展，确保项目资金的产出成果及产出效益。</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4．项目绩效情况</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在市委的正确领导和上级统战部门的精心指导下，我单位充分发挥统一战线优势和作用，做实多党合作、非公经济、民族宗教、新的社会阶层、港澳台及海外等领域统战工作，为全面建设现代化浏阳凝聚了人心和力量。</w:t>
      </w:r>
    </w:p>
    <w:p>
      <w:pPr>
        <w:spacing w:line="600" w:lineRule="exact"/>
        <w:ind w:firstLine="640" w:firstLineChars="200"/>
        <w:rPr>
          <w:rFonts w:ascii="仿宋" w:hAnsi="仿宋" w:eastAsia="仿宋" w:cs="仿宋"/>
          <w:kern w:val="0"/>
          <w:sz w:val="32"/>
          <w:szCs w:val="32"/>
        </w:rPr>
      </w:pPr>
      <w:r>
        <w:rPr>
          <w:rFonts w:ascii="仿宋" w:hAnsi="仿宋" w:eastAsia="仿宋" w:cs="仿宋"/>
          <w:color w:val="000000"/>
          <w:sz w:val="32"/>
          <w:szCs w:val="32"/>
        </w:rPr>
        <w:t>5．</w:t>
      </w:r>
      <w:r>
        <w:rPr>
          <w:rFonts w:ascii="仿宋" w:hAnsi="仿宋" w:eastAsia="仿宋" w:cs="仿宋"/>
          <w:kern w:val="0"/>
          <w:sz w:val="32"/>
          <w:szCs w:val="32"/>
        </w:rPr>
        <w:t>绩效评价结果应用建议</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部门整体支出</w:t>
      </w:r>
      <w:r>
        <w:rPr>
          <w:rFonts w:ascii="仿宋" w:hAnsi="仿宋" w:eastAsia="仿宋" w:cs="仿宋"/>
          <w:kern w:val="0"/>
          <w:sz w:val="32"/>
          <w:szCs w:val="32"/>
        </w:rPr>
        <w:t>绩效管理意识有待加强</w:t>
      </w:r>
      <w:r>
        <w:rPr>
          <w:rFonts w:hint="eastAsia" w:ascii="仿宋" w:hAnsi="仿宋" w:eastAsia="仿宋" w:cs="仿宋"/>
          <w:kern w:val="0"/>
          <w:sz w:val="32"/>
          <w:szCs w:val="32"/>
        </w:rPr>
        <w:t>。</w:t>
      </w:r>
      <w:r>
        <w:rPr>
          <w:rFonts w:ascii="仿宋" w:hAnsi="仿宋" w:eastAsia="仿宋" w:cs="仿宋"/>
          <w:kern w:val="0"/>
          <w:sz w:val="32"/>
          <w:szCs w:val="32"/>
        </w:rPr>
        <w:t>部门年度预算编制当中整体支出绩效目标意识不够,重资金的多少,轻支出绩效的效果。</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6</w:t>
      </w:r>
      <w:r>
        <w:rPr>
          <w:rFonts w:ascii="仿宋" w:hAnsi="仿宋" w:eastAsia="仿宋" w:cs="仿宋"/>
          <w:kern w:val="0"/>
          <w:sz w:val="32"/>
          <w:szCs w:val="32"/>
        </w:rPr>
        <w:t>．主要经验及做法</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单</w:t>
      </w:r>
      <w:r>
        <w:rPr>
          <w:rFonts w:ascii="仿宋" w:hAnsi="仿宋" w:eastAsia="仿宋" w:cs="仿宋"/>
          <w:kern w:val="0"/>
          <w:sz w:val="32"/>
          <w:szCs w:val="32"/>
        </w:rPr>
        <w:t>位内部控制制度健全，强化支出预算管理，加强费用支出管理；严格实行政府采购服务管理；坚持厉行节约，严格资金使用和项目组织管理，保障机关正常运转和各项专项工作有序开展，确保项目资金的产出成果及产出效益</w:t>
      </w:r>
      <w:r>
        <w:rPr>
          <w:rFonts w:hint="eastAsia" w:ascii="仿宋" w:hAnsi="仿宋" w:eastAsia="仿宋" w:cs="仿宋"/>
          <w:kern w:val="0"/>
          <w:sz w:val="32"/>
          <w:szCs w:val="32"/>
        </w:rPr>
        <w:t>。</w:t>
      </w:r>
    </w:p>
    <w:p>
      <w:pPr>
        <w:spacing w:line="600"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 xml:space="preserve">六、存在的主要问题 </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部门整体支出</w:t>
      </w:r>
      <w:r>
        <w:rPr>
          <w:rFonts w:ascii="仿宋" w:hAnsi="仿宋" w:eastAsia="仿宋" w:cs="仿宋"/>
          <w:kern w:val="0"/>
          <w:sz w:val="32"/>
          <w:szCs w:val="32"/>
        </w:rPr>
        <w:t>绩效管理意识有待加强</w:t>
      </w:r>
      <w:r>
        <w:rPr>
          <w:rFonts w:hint="eastAsia" w:ascii="仿宋" w:hAnsi="仿宋" w:eastAsia="仿宋" w:cs="仿宋"/>
          <w:kern w:val="0"/>
          <w:sz w:val="32"/>
          <w:szCs w:val="32"/>
        </w:rPr>
        <w:t>。</w:t>
      </w:r>
      <w:r>
        <w:rPr>
          <w:rFonts w:ascii="仿宋" w:hAnsi="仿宋" w:eastAsia="仿宋" w:cs="仿宋"/>
          <w:kern w:val="0"/>
          <w:sz w:val="32"/>
          <w:szCs w:val="32"/>
        </w:rPr>
        <w:t>部门年度预算编制当中整体支出绩效目标意识不够,重资金的多少,轻支出绩效的效果。</w:t>
      </w:r>
    </w:p>
    <w:p>
      <w:pPr>
        <w:spacing w:line="600"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 xml:space="preserve">七、改进措施和有关建议 </w:t>
      </w:r>
    </w:p>
    <w:p>
      <w:pPr>
        <w:spacing w:line="600" w:lineRule="exact"/>
        <w:ind w:firstLine="640" w:firstLineChars="200"/>
        <w:rPr>
          <w:rFonts w:ascii="仿宋" w:hAnsi="仿宋" w:eastAsia="仿宋" w:cs="仿宋"/>
          <w:kern w:val="0"/>
          <w:sz w:val="32"/>
          <w:szCs w:val="32"/>
        </w:rPr>
      </w:pPr>
      <w:r>
        <w:rPr>
          <w:rFonts w:ascii="仿宋" w:hAnsi="仿宋" w:eastAsia="仿宋" w:cs="仿宋"/>
          <w:kern w:val="0"/>
          <w:sz w:val="32"/>
          <w:szCs w:val="32"/>
        </w:rPr>
        <w:t>加强部门整体支出绩效评价工作</w:t>
      </w:r>
      <w:r>
        <w:rPr>
          <w:rFonts w:hint="eastAsia" w:ascii="仿宋" w:hAnsi="仿宋" w:eastAsia="仿宋" w:cs="仿宋"/>
          <w:kern w:val="0"/>
          <w:sz w:val="32"/>
          <w:szCs w:val="32"/>
        </w:rPr>
        <w:t>，</w:t>
      </w:r>
      <w:r>
        <w:rPr>
          <w:rFonts w:ascii="仿宋" w:hAnsi="仿宋" w:eastAsia="仿宋" w:cs="仿宋"/>
          <w:kern w:val="0"/>
          <w:sz w:val="32"/>
          <w:szCs w:val="32"/>
        </w:rPr>
        <w:t>进一步提升单位全体干</w:t>
      </w:r>
      <w:r>
        <w:rPr>
          <w:rFonts w:hint="eastAsia" w:ascii="仿宋" w:hAnsi="仿宋" w:eastAsia="仿宋" w:cs="仿宋"/>
          <w:kern w:val="0"/>
          <w:sz w:val="32"/>
          <w:szCs w:val="32"/>
          <w:lang w:val="en-US" w:eastAsia="zh-CN"/>
        </w:rPr>
        <w:t>部</w:t>
      </w:r>
      <w:bookmarkStart w:id="0" w:name="_GoBack"/>
      <w:bookmarkEnd w:id="0"/>
      <w:r>
        <w:rPr>
          <w:rFonts w:ascii="仿宋" w:hAnsi="仿宋" w:eastAsia="仿宋" w:cs="仿宋"/>
          <w:kern w:val="0"/>
          <w:sz w:val="32"/>
          <w:szCs w:val="32"/>
        </w:rPr>
        <w:t>职工部门整体支出绩效管理意识，将绩效理念贯穿于预算编制与执行的全过程。</w:t>
      </w:r>
    </w:p>
    <w:p>
      <w:pPr>
        <w:spacing w:line="600"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八、单位在资金管理、项目管理等方面的先进经验及做法</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单</w:t>
      </w:r>
      <w:r>
        <w:rPr>
          <w:rFonts w:ascii="仿宋" w:hAnsi="仿宋" w:eastAsia="仿宋" w:cs="仿宋"/>
          <w:kern w:val="0"/>
          <w:sz w:val="32"/>
          <w:szCs w:val="32"/>
        </w:rPr>
        <w:t>位内部控制制度健全，强化支出预算管理，加强费用支出管理，强化公务出差、会议、培训、公务接待、公务租车经费审批管理；严格实行政府采购服务管理；坚持厉行节约，严格资金使用和项目组织管理，保障机关正常运转和各项专项工作有序开展，确保项目资金的产出成果及产出效益</w:t>
      </w:r>
      <w:r>
        <w:rPr>
          <w:rFonts w:hint="eastAsia" w:ascii="仿宋" w:hAnsi="仿宋" w:eastAsia="仿宋" w:cs="仿宋"/>
          <w:kern w:val="0"/>
          <w:sz w:val="32"/>
          <w:szCs w:val="32"/>
        </w:rPr>
        <w:t>。</w:t>
      </w:r>
    </w:p>
    <w:p>
      <w:pPr>
        <w:spacing w:line="600"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九、部门整体支出绩效评价等级</w:t>
      </w:r>
    </w:p>
    <w:p>
      <w:pPr>
        <w:spacing w:line="600" w:lineRule="exact"/>
        <w:ind w:firstLine="640" w:firstLineChars="200"/>
        <w:rPr>
          <w:sz w:val="32"/>
          <w:szCs w:val="32"/>
        </w:rPr>
      </w:pPr>
      <w:r>
        <w:rPr>
          <w:rFonts w:hint="eastAsia" w:ascii="仿宋" w:hAnsi="仿宋" w:eastAsia="仿宋" w:cs="仿宋"/>
          <w:kern w:val="0"/>
          <w:sz w:val="32"/>
          <w:szCs w:val="32"/>
        </w:rPr>
        <w:t>根据部门整体支出绩效评价指标体系，我单位2020年度评分得分98分。</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eastAsia="仿宋_GB2312"/>
        <w:sz w:val="28"/>
        <w:szCs w:val="28"/>
      </w:rPr>
    </w:pPr>
    <w:r>
      <w:rPr>
        <w:rStyle w:val="13"/>
        <w:rFonts w:eastAsia="仿宋_GB2312"/>
        <w:sz w:val="28"/>
        <w:szCs w:val="28"/>
      </w:rPr>
      <w:t>—</w:t>
    </w:r>
    <w:r>
      <w:rPr>
        <w:rFonts w:eastAsia="仿宋_GB2312"/>
        <w:sz w:val="28"/>
        <w:szCs w:val="28"/>
      </w:rPr>
      <w:fldChar w:fldCharType="begin"/>
    </w:r>
    <w:r>
      <w:rPr>
        <w:rStyle w:val="13"/>
        <w:rFonts w:eastAsia="仿宋_GB2312"/>
        <w:sz w:val="28"/>
        <w:szCs w:val="28"/>
      </w:rPr>
      <w:instrText xml:space="preserve">PAGE  </w:instrText>
    </w:r>
    <w:r>
      <w:rPr>
        <w:rFonts w:eastAsia="仿宋_GB2312"/>
        <w:sz w:val="28"/>
        <w:szCs w:val="28"/>
      </w:rPr>
      <w:fldChar w:fldCharType="separate"/>
    </w:r>
    <w:r>
      <w:rPr>
        <w:rStyle w:val="13"/>
        <w:rFonts w:eastAsia="仿宋_GB2312"/>
        <w:sz w:val="28"/>
        <w:szCs w:val="28"/>
      </w:rPr>
      <w:t>3</w:t>
    </w:r>
    <w:r>
      <w:rPr>
        <w:rFonts w:eastAsia="仿宋_GB2312"/>
        <w:sz w:val="28"/>
        <w:szCs w:val="28"/>
      </w:rPr>
      <w:fldChar w:fldCharType="end"/>
    </w:r>
    <w:r>
      <w:rPr>
        <w:rStyle w:val="13"/>
        <w:rFonts w:eastAsia="仿宋_GB2312"/>
        <w:sz w:val="28"/>
        <w:szCs w:val="28"/>
      </w:rPr>
      <w:t>—</w:t>
    </w:r>
  </w:p>
  <w:p>
    <w:pPr>
      <w:pStyle w:val="6"/>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91D16"/>
    <w:rsid w:val="000758A8"/>
    <w:rsid w:val="000F38E5"/>
    <w:rsid w:val="00115BC5"/>
    <w:rsid w:val="002309EC"/>
    <w:rsid w:val="00274A8B"/>
    <w:rsid w:val="002D6D24"/>
    <w:rsid w:val="00306520"/>
    <w:rsid w:val="00361F52"/>
    <w:rsid w:val="003D088F"/>
    <w:rsid w:val="003D551A"/>
    <w:rsid w:val="00483268"/>
    <w:rsid w:val="004A60DF"/>
    <w:rsid w:val="00582FEF"/>
    <w:rsid w:val="005C47BC"/>
    <w:rsid w:val="005D3732"/>
    <w:rsid w:val="0066467C"/>
    <w:rsid w:val="006656B9"/>
    <w:rsid w:val="00712DCD"/>
    <w:rsid w:val="00832638"/>
    <w:rsid w:val="00873918"/>
    <w:rsid w:val="008C7751"/>
    <w:rsid w:val="0092680F"/>
    <w:rsid w:val="00991D16"/>
    <w:rsid w:val="009B21D4"/>
    <w:rsid w:val="009B5951"/>
    <w:rsid w:val="009D06C7"/>
    <w:rsid w:val="00A312A8"/>
    <w:rsid w:val="00A36A95"/>
    <w:rsid w:val="00A664F4"/>
    <w:rsid w:val="00A6709B"/>
    <w:rsid w:val="00B46889"/>
    <w:rsid w:val="00C27BDF"/>
    <w:rsid w:val="00C929D0"/>
    <w:rsid w:val="00CD0E10"/>
    <w:rsid w:val="00CD5F93"/>
    <w:rsid w:val="00DC3F3B"/>
    <w:rsid w:val="00DE7605"/>
    <w:rsid w:val="00E23EA6"/>
    <w:rsid w:val="00E2644B"/>
    <w:rsid w:val="00E93EDE"/>
    <w:rsid w:val="00E96044"/>
    <w:rsid w:val="00EA14F0"/>
    <w:rsid w:val="00EC6550"/>
    <w:rsid w:val="00F70355"/>
    <w:rsid w:val="00F846ED"/>
    <w:rsid w:val="01CC5B5D"/>
    <w:rsid w:val="01D25A54"/>
    <w:rsid w:val="02533773"/>
    <w:rsid w:val="02946568"/>
    <w:rsid w:val="029666B2"/>
    <w:rsid w:val="02C64A1F"/>
    <w:rsid w:val="02F509FD"/>
    <w:rsid w:val="02FF6A14"/>
    <w:rsid w:val="03682052"/>
    <w:rsid w:val="03B0758D"/>
    <w:rsid w:val="03E963F5"/>
    <w:rsid w:val="03F012A5"/>
    <w:rsid w:val="03FF6717"/>
    <w:rsid w:val="043A6374"/>
    <w:rsid w:val="044A5A14"/>
    <w:rsid w:val="049C2253"/>
    <w:rsid w:val="051C36EC"/>
    <w:rsid w:val="05E00D43"/>
    <w:rsid w:val="06AD4D6E"/>
    <w:rsid w:val="06DF7CC2"/>
    <w:rsid w:val="06E53A0A"/>
    <w:rsid w:val="06F154E3"/>
    <w:rsid w:val="07A90A03"/>
    <w:rsid w:val="081F24FD"/>
    <w:rsid w:val="092F10CA"/>
    <w:rsid w:val="093930BE"/>
    <w:rsid w:val="09B77D1F"/>
    <w:rsid w:val="0A42239C"/>
    <w:rsid w:val="0B150D6F"/>
    <w:rsid w:val="0B6F7E18"/>
    <w:rsid w:val="0B925D6F"/>
    <w:rsid w:val="0CE2125A"/>
    <w:rsid w:val="0CF45847"/>
    <w:rsid w:val="0DAC4DC6"/>
    <w:rsid w:val="0DB06FF5"/>
    <w:rsid w:val="0E1C2613"/>
    <w:rsid w:val="0E205ADC"/>
    <w:rsid w:val="0EAB14A7"/>
    <w:rsid w:val="0EC2029A"/>
    <w:rsid w:val="0F0134BE"/>
    <w:rsid w:val="0F29470F"/>
    <w:rsid w:val="0F905FAB"/>
    <w:rsid w:val="101A5AE6"/>
    <w:rsid w:val="11705AB1"/>
    <w:rsid w:val="11B67283"/>
    <w:rsid w:val="11C55053"/>
    <w:rsid w:val="121013E6"/>
    <w:rsid w:val="128E187B"/>
    <w:rsid w:val="12D33024"/>
    <w:rsid w:val="13260918"/>
    <w:rsid w:val="1337477D"/>
    <w:rsid w:val="133C1F1D"/>
    <w:rsid w:val="13576608"/>
    <w:rsid w:val="13585C1C"/>
    <w:rsid w:val="14317085"/>
    <w:rsid w:val="143D261A"/>
    <w:rsid w:val="14730D71"/>
    <w:rsid w:val="14A02A0D"/>
    <w:rsid w:val="14CE3E4A"/>
    <w:rsid w:val="14DB7321"/>
    <w:rsid w:val="15344F52"/>
    <w:rsid w:val="157436B2"/>
    <w:rsid w:val="15784A21"/>
    <w:rsid w:val="15A41556"/>
    <w:rsid w:val="15A8006A"/>
    <w:rsid w:val="15F64D84"/>
    <w:rsid w:val="15FF2C5C"/>
    <w:rsid w:val="16155DFC"/>
    <w:rsid w:val="16BC1D41"/>
    <w:rsid w:val="17092266"/>
    <w:rsid w:val="170933AA"/>
    <w:rsid w:val="17615F57"/>
    <w:rsid w:val="17BE0706"/>
    <w:rsid w:val="17BF05C2"/>
    <w:rsid w:val="18453F19"/>
    <w:rsid w:val="18A41C3D"/>
    <w:rsid w:val="18B166D2"/>
    <w:rsid w:val="18F03A49"/>
    <w:rsid w:val="1A1805CA"/>
    <w:rsid w:val="1A486D1A"/>
    <w:rsid w:val="1A5911FA"/>
    <w:rsid w:val="1B234355"/>
    <w:rsid w:val="1B766C6E"/>
    <w:rsid w:val="1BD6534F"/>
    <w:rsid w:val="1BE65D45"/>
    <w:rsid w:val="1C14696B"/>
    <w:rsid w:val="1C2A63F0"/>
    <w:rsid w:val="1C6A258F"/>
    <w:rsid w:val="1CE627B9"/>
    <w:rsid w:val="1CED2A78"/>
    <w:rsid w:val="1CF8302F"/>
    <w:rsid w:val="1CFD0453"/>
    <w:rsid w:val="1D3B1F39"/>
    <w:rsid w:val="1D474EED"/>
    <w:rsid w:val="1DB90B0C"/>
    <w:rsid w:val="1DD36A50"/>
    <w:rsid w:val="1DE62DEC"/>
    <w:rsid w:val="1E042C85"/>
    <w:rsid w:val="1E0E65CE"/>
    <w:rsid w:val="1E191537"/>
    <w:rsid w:val="1E4E27A2"/>
    <w:rsid w:val="1F2C7D58"/>
    <w:rsid w:val="202E3BBB"/>
    <w:rsid w:val="20373B4C"/>
    <w:rsid w:val="205804E8"/>
    <w:rsid w:val="21010040"/>
    <w:rsid w:val="21513DF7"/>
    <w:rsid w:val="22102E02"/>
    <w:rsid w:val="222E4F6C"/>
    <w:rsid w:val="22391952"/>
    <w:rsid w:val="22725642"/>
    <w:rsid w:val="230805E0"/>
    <w:rsid w:val="23727D4D"/>
    <w:rsid w:val="23E47E97"/>
    <w:rsid w:val="244076C0"/>
    <w:rsid w:val="25186524"/>
    <w:rsid w:val="25250C01"/>
    <w:rsid w:val="252F184F"/>
    <w:rsid w:val="25991BAD"/>
    <w:rsid w:val="25E276AD"/>
    <w:rsid w:val="25F64EA6"/>
    <w:rsid w:val="26553771"/>
    <w:rsid w:val="26BF28F3"/>
    <w:rsid w:val="27A035BE"/>
    <w:rsid w:val="27A6563A"/>
    <w:rsid w:val="27AD700C"/>
    <w:rsid w:val="284227BF"/>
    <w:rsid w:val="28520008"/>
    <w:rsid w:val="287A4C3D"/>
    <w:rsid w:val="28B67247"/>
    <w:rsid w:val="28D6170B"/>
    <w:rsid w:val="28FD13D6"/>
    <w:rsid w:val="296A0D4C"/>
    <w:rsid w:val="29B222E8"/>
    <w:rsid w:val="29B33A1C"/>
    <w:rsid w:val="29C02CBF"/>
    <w:rsid w:val="29E71452"/>
    <w:rsid w:val="2A220F08"/>
    <w:rsid w:val="2AB269DC"/>
    <w:rsid w:val="2AB605DD"/>
    <w:rsid w:val="2AE176A3"/>
    <w:rsid w:val="2B150709"/>
    <w:rsid w:val="2B1A50D8"/>
    <w:rsid w:val="2B92724D"/>
    <w:rsid w:val="2BFE5E44"/>
    <w:rsid w:val="2C6E2F1B"/>
    <w:rsid w:val="2D3A2486"/>
    <w:rsid w:val="2D5424A9"/>
    <w:rsid w:val="2DBB497A"/>
    <w:rsid w:val="2DDA62B0"/>
    <w:rsid w:val="2F086B4A"/>
    <w:rsid w:val="2F4A2629"/>
    <w:rsid w:val="2FD47883"/>
    <w:rsid w:val="30181386"/>
    <w:rsid w:val="302F2165"/>
    <w:rsid w:val="3092475B"/>
    <w:rsid w:val="309314D9"/>
    <w:rsid w:val="31072767"/>
    <w:rsid w:val="31AB5057"/>
    <w:rsid w:val="31E234C0"/>
    <w:rsid w:val="329A3376"/>
    <w:rsid w:val="333A5B19"/>
    <w:rsid w:val="333C5D20"/>
    <w:rsid w:val="33992005"/>
    <w:rsid w:val="33CC1B59"/>
    <w:rsid w:val="33DD5532"/>
    <w:rsid w:val="345A6BEF"/>
    <w:rsid w:val="349E44FA"/>
    <w:rsid w:val="35455B0C"/>
    <w:rsid w:val="35F4208E"/>
    <w:rsid w:val="3639102F"/>
    <w:rsid w:val="36B600EE"/>
    <w:rsid w:val="36C2195C"/>
    <w:rsid w:val="36FF393E"/>
    <w:rsid w:val="37012188"/>
    <w:rsid w:val="37064A70"/>
    <w:rsid w:val="370A25F2"/>
    <w:rsid w:val="3775721A"/>
    <w:rsid w:val="37821BF8"/>
    <w:rsid w:val="38626513"/>
    <w:rsid w:val="386E1037"/>
    <w:rsid w:val="38F61A34"/>
    <w:rsid w:val="39513A8A"/>
    <w:rsid w:val="39592D4C"/>
    <w:rsid w:val="3AED65A3"/>
    <w:rsid w:val="3AEF59B6"/>
    <w:rsid w:val="3B931FF5"/>
    <w:rsid w:val="3BB90477"/>
    <w:rsid w:val="3C7328E8"/>
    <w:rsid w:val="3D166755"/>
    <w:rsid w:val="3D564BAE"/>
    <w:rsid w:val="3D5D299A"/>
    <w:rsid w:val="3D61102E"/>
    <w:rsid w:val="3D8D485E"/>
    <w:rsid w:val="3DA164DB"/>
    <w:rsid w:val="3E0646B4"/>
    <w:rsid w:val="3E4513FC"/>
    <w:rsid w:val="3E85746A"/>
    <w:rsid w:val="3F4F233A"/>
    <w:rsid w:val="3F6C159C"/>
    <w:rsid w:val="3F8F6B46"/>
    <w:rsid w:val="3FAD5386"/>
    <w:rsid w:val="403321DE"/>
    <w:rsid w:val="40C72987"/>
    <w:rsid w:val="40E612D3"/>
    <w:rsid w:val="410D66BA"/>
    <w:rsid w:val="417E4C40"/>
    <w:rsid w:val="41A60887"/>
    <w:rsid w:val="41AE5D83"/>
    <w:rsid w:val="4235672B"/>
    <w:rsid w:val="42FF363C"/>
    <w:rsid w:val="433B6AAA"/>
    <w:rsid w:val="43437D53"/>
    <w:rsid w:val="43F35688"/>
    <w:rsid w:val="441421B3"/>
    <w:rsid w:val="441660CB"/>
    <w:rsid w:val="44520526"/>
    <w:rsid w:val="44602204"/>
    <w:rsid w:val="456A24B9"/>
    <w:rsid w:val="460974B9"/>
    <w:rsid w:val="461473CE"/>
    <w:rsid w:val="469F5E9E"/>
    <w:rsid w:val="46AB5FC9"/>
    <w:rsid w:val="46EB2BDD"/>
    <w:rsid w:val="46F23148"/>
    <w:rsid w:val="47686D9E"/>
    <w:rsid w:val="47B917FC"/>
    <w:rsid w:val="48734214"/>
    <w:rsid w:val="48955406"/>
    <w:rsid w:val="491C4A70"/>
    <w:rsid w:val="495A2C46"/>
    <w:rsid w:val="499021E2"/>
    <w:rsid w:val="4A284787"/>
    <w:rsid w:val="4A5430C3"/>
    <w:rsid w:val="4A6F56B4"/>
    <w:rsid w:val="4A7B3436"/>
    <w:rsid w:val="4A935E56"/>
    <w:rsid w:val="4B1C6CF0"/>
    <w:rsid w:val="4B7E1A21"/>
    <w:rsid w:val="4B844C62"/>
    <w:rsid w:val="4C3557D9"/>
    <w:rsid w:val="4C55079F"/>
    <w:rsid w:val="4D8540FC"/>
    <w:rsid w:val="4DB80E6A"/>
    <w:rsid w:val="4E227F6C"/>
    <w:rsid w:val="4E6D3EAA"/>
    <w:rsid w:val="4E7A6F4D"/>
    <w:rsid w:val="4EC82ACB"/>
    <w:rsid w:val="4EF2005D"/>
    <w:rsid w:val="4EF61A17"/>
    <w:rsid w:val="4FD14EF9"/>
    <w:rsid w:val="4FE0557E"/>
    <w:rsid w:val="504A5CEE"/>
    <w:rsid w:val="50CB01F4"/>
    <w:rsid w:val="50CF6A64"/>
    <w:rsid w:val="5116633C"/>
    <w:rsid w:val="517C5921"/>
    <w:rsid w:val="51AC2C67"/>
    <w:rsid w:val="521849D0"/>
    <w:rsid w:val="52DD5419"/>
    <w:rsid w:val="53A36893"/>
    <w:rsid w:val="53C8662A"/>
    <w:rsid w:val="5442524D"/>
    <w:rsid w:val="548F511F"/>
    <w:rsid w:val="549030BB"/>
    <w:rsid w:val="55A54841"/>
    <w:rsid w:val="55D66AA7"/>
    <w:rsid w:val="56BD0454"/>
    <w:rsid w:val="56DC7C5C"/>
    <w:rsid w:val="56EF059B"/>
    <w:rsid w:val="570D746E"/>
    <w:rsid w:val="57161792"/>
    <w:rsid w:val="57193779"/>
    <w:rsid w:val="574049F1"/>
    <w:rsid w:val="57663D9D"/>
    <w:rsid w:val="57A0474E"/>
    <w:rsid w:val="57B27E8A"/>
    <w:rsid w:val="57C50D0E"/>
    <w:rsid w:val="57E638AD"/>
    <w:rsid w:val="57FC1757"/>
    <w:rsid w:val="5843609F"/>
    <w:rsid w:val="585A6768"/>
    <w:rsid w:val="58BD3A25"/>
    <w:rsid w:val="58CA0EFD"/>
    <w:rsid w:val="590A6FD4"/>
    <w:rsid w:val="596047FB"/>
    <w:rsid w:val="59605D7F"/>
    <w:rsid w:val="59DF5773"/>
    <w:rsid w:val="5A694DEA"/>
    <w:rsid w:val="5A6B09FF"/>
    <w:rsid w:val="5B37215E"/>
    <w:rsid w:val="5B420D04"/>
    <w:rsid w:val="5B8D06D0"/>
    <w:rsid w:val="5BDF15F5"/>
    <w:rsid w:val="5BF12963"/>
    <w:rsid w:val="5C1F21C8"/>
    <w:rsid w:val="5C625893"/>
    <w:rsid w:val="5CC858F5"/>
    <w:rsid w:val="5CF953E9"/>
    <w:rsid w:val="5D427854"/>
    <w:rsid w:val="5D702B2E"/>
    <w:rsid w:val="5DC24B6A"/>
    <w:rsid w:val="5DD13B5C"/>
    <w:rsid w:val="5DF14905"/>
    <w:rsid w:val="5E3F2363"/>
    <w:rsid w:val="5E424823"/>
    <w:rsid w:val="5E7026BF"/>
    <w:rsid w:val="5E872A60"/>
    <w:rsid w:val="5F0B0D6A"/>
    <w:rsid w:val="5F84146B"/>
    <w:rsid w:val="5F98437A"/>
    <w:rsid w:val="5F992BF9"/>
    <w:rsid w:val="5FCE288C"/>
    <w:rsid w:val="605F0E72"/>
    <w:rsid w:val="60A9472B"/>
    <w:rsid w:val="60E250BA"/>
    <w:rsid w:val="60F740C7"/>
    <w:rsid w:val="61465CA0"/>
    <w:rsid w:val="61D80C32"/>
    <w:rsid w:val="62386EAB"/>
    <w:rsid w:val="62550E86"/>
    <w:rsid w:val="62555D4D"/>
    <w:rsid w:val="62D9365D"/>
    <w:rsid w:val="63301B7B"/>
    <w:rsid w:val="63642609"/>
    <w:rsid w:val="637C2186"/>
    <w:rsid w:val="63B41515"/>
    <w:rsid w:val="642F7E19"/>
    <w:rsid w:val="64381771"/>
    <w:rsid w:val="644D44DF"/>
    <w:rsid w:val="64B179FB"/>
    <w:rsid w:val="651C184E"/>
    <w:rsid w:val="653B502A"/>
    <w:rsid w:val="654D3EE3"/>
    <w:rsid w:val="657E6B73"/>
    <w:rsid w:val="65A1255A"/>
    <w:rsid w:val="65EE5ED8"/>
    <w:rsid w:val="661D02B4"/>
    <w:rsid w:val="66BA3AB4"/>
    <w:rsid w:val="6711029A"/>
    <w:rsid w:val="67A0170E"/>
    <w:rsid w:val="683A3793"/>
    <w:rsid w:val="6854647A"/>
    <w:rsid w:val="697A4815"/>
    <w:rsid w:val="69DB3F0E"/>
    <w:rsid w:val="69EF7B8C"/>
    <w:rsid w:val="6A477A1F"/>
    <w:rsid w:val="6A652531"/>
    <w:rsid w:val="6B0C142D"/>
    <w:rsid w:val="6C567254"/>
    <w:rsid w:val="6C6621A8"/>
    <w:rsid w:val="6C817EF7"/>
    <w:rsid w:val="6D4A60BF"/>
    <w:rsid w:val="6D4E6D24"/>
    <w:rsid w:val="6D4F2D40"/>
    <w:rsid w:val="6D5B7989"/>
    <w:rsid w:val="6D6208BF"/>
    <w:rsid w:val="6DE8422D"/>
    <w:rsid w:val="6E894C26"/>
    <w:rsid w:val="6EC26CCE"/>
    <w:rsid w:val="6ED067D0"/>
    <w:rsid w:val="6F5C5147"/>
    <w:rsid w:val="70386113"/>
    <w:rsid w:val="70856236"/>
    <w:rsid w:val="71380B2E"/>
    <w:rsid w:val="71903243"/>
    <w:rsid w:val="71C96B31"/>
    <w:rsid w:val="71F97E8E"/>
    <w:rsid w:val="72830785"/>
    <w:rsid w:val="72993EAB"/>
    <w:rsid w:val="72D5313A"/>
    <w:rsid w:val="72F64303"/>
    <w:rsid w:val="734074DC"/>
    <w:rsid w:val="738E74C5"/>
    <w:rsid w:val="74B31091"/>
    <w:rsid w:val="74D03D26"/>
    <w:rsid w:val="750A4837"/>
    <w:rsid w:val="753F529C"/>
    <w:rsid w:val="757855E1"/>
    <w:rsid w:val="76736247"/>
    <w:rsid w:val="76F75B24"/>
    <w:rsid w:val="77137C32"/>
    <w:rsid w:val="772422AB"/>
    <w:rsid w:val="77682DB6"/>
    <w:rsid w:val="77716C0B"/>
    <w:rsid w:val="778B441F"/>
    <w:rsid w:val="783900E1"/>
    <w:rsid w:val="785706BA"/>
    <w:rsid w:val="786D667E"/>
    <w:rsid w:val="788D0784"/>
    <w:rsid w:val="78AB3841"/>
    <w:rsid w:val="78F73F6D"/>
    <w:rsid w:val="790F69A1"/>
    <w:rsid w:val="79347250"/>
    <w:rsid w:val="798D6C86"/>
    <w:rsid w:val="79B56130"/>
    <w:rsid w:val="79BA0D8C"/>
    <w:rsid w:val="79D70362"/>
    <w:rsid w:val="7A666C12"/>
    <w:rsid w:val="7A961AD7"/>
    <w:rsid w:val="7AE477FE"/>
    <w:rsid w:val="7B2B00E4"/>
    <w:rsid w:val="7B614BB9"/>
    <w:rsid w:val="7B770CE5"/>
    <w:rsid w:val="7B8A366D"/>
    <w:rsid w:val="7B976831"/>
    <w:rsid w:val="7BCF59D5"/>
    <w:rsid w:val="7BEB1452"/>
    <w:rsid w:val="7C721D8C"/>
    <w:rsid w:val="7C7A02C2"/>
    <w:rsid w:val="7C8C7738"/>
    <w:rsid w:val="7CE73095"/>
    <w:rsid w:val="7CF2436F"/>
    <w:rsid w:val="7D12779D"/>
    <w:rsid w:val="7D225E44"/>
    <w:rsid w:val="7D7B5A3F"/>
    <w:rsid w:val="7DA969F1"/>
    <w:rsid w:val="7DAF3247"/>
    <w:rsid w:val="7E0066D0"/>
    <w:rsid w:val="7E337BA5"/>
    <w:rsid w:val="7E5D4553"/>
    <w:rsid w:val="7E7C10B1"/>
    <w:rsid w:val="7EF075FE"/>
    <w:rsid w:val="7F1E7934"/>
    <w:rsid w:val="7F264C38"/>
    <w:rsid w:val="7F35253C"/>
    <w:rsid w:val="7F4D2A53"/>
    <w:rsid w:val="7F854E68"/>
    <w:rsid w:val="7FEF66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3">
    <w:name w:val="Normal Indent"/>
    <w:basedOn w:val="1"/>
    <w:unhideWhenUsed/>
    <w:qFormat/>
    <w:uiPriority w:val="99"/>
    <w:pPr>
      <w:ind w:firstLine="420" w:firstLineChars="200"/>
    </w:pPr>
    <w:rPr>
      <w:rFonts w:hint="eastAsia" w:cs="宋体"/>
      <w:szCs w:val="22"/>
    </w:rPr>
  </w:style>
  <w:style w:type="paragraph" w:styleId="4">
    <w:name w:val="Body Text"/>
    <w:basedOn w:val="1"/>
    <w:qFormat/>
    <w:uiPriority w:val="0"/>
    <w:pPr>
      <w:spacing w:after="120"/>
    </w:pPr>
    <w:rPr>
      <w:rFonts w:ascii="Times New Roman" w:hAnsi="Times New Roman"/>
      <w:szCs w:val="24"/>
    </w:rPr>
  </w:style>
  <w:style w:type="paragraph" w:styleId="5">
    <w:name w:val="Body Text Indent"/>
    <w:basedOn w:val="1"/>
    <w:qFormat/>
    <w:uiPriority w:val="0"/>
    <w:pPr>
      <w:spacing w:after="120"/>
      <w:ind w:left="420" w:leftChars="200"/>
    </w:pPr>
    <w:rPr>
      <w:rFonts w:ascii="Times New Roman" w:hAnsi="Times New Roman" w:eastAsia="仿宋_GB2312"/>
      <w:sz w:val="30"/>
      <w:szCs w:val="30"/>
    </w:rPr>
  </w:style>
  <w:style w:type="paragraph" w:styleId="6">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8">
    <w:name w:val="Normal (Web)"/>
    <w:basedOn w:val="1"/>
    <w:qFormat/>
    <w:uiPriority w:val="0"/>
    <w:pPr>
      <w:spacing w:beforeAutospacing="1" w:afterAutospacing="1"/>
      <w:jc w:val="left"/>
    </w:pPr>
    <w:rPr>
      <w:kern w:val="0"/>
      <w:sz w:val="24"/>
    </w:rPr>
  </w:style>
  <w:style w:type="paragraph" w:styleId="9">
    <w:name w:val="Body Text First Indent 2"/>
    <w:basedOn w:val="5"/>
    <w:qFormat/>
    <w:uiPriority w:val="0"/>
    <w:rPr>
      <w:rFonts w:eastAsia="宋体"/>
    </w:rPr>
  </w:style>
  <w:style w:type="character" w:styleId="12">
    <w:name w:val="Strong"/>
    <w:basedOn w:val="11"/>
    <w:qFormat/>
    <w:uiPriority w:val="0"/>
    <w:rPr>
      <w:b/>
    </w:rPr>
  </w:style>
  <w:style w:type="character" w:styleId="13">
    <w:name w:val="page number"/>
    <w:basedOn w:val="11"/>
    <w:qFormat/>
    <w:uiPriority w:val="0"/>
  </w:style>
  <w:style w:type="character" w:styleId="14">
    <w:name w:val="Emphasis"/>
    <w:basedOn w:val="11"/>
    <w:qFormat/>
    <w:uiPriority w:val="0"/>
    <w:rPr>
      <w:i/>
    </w:rPr>
  </w:style>
  <w:style w:type="paragraph" w:customStyle="1" w:styleId="15">
    <w:name w:val="列出段落1"/>
    <w:basedOn w:val="1"/>
    <w:qFormat/>
    <w:uiPriority w:val="99"/>
    <w:pPr>
      <w:ind w:firstLine="420" w:firstLineChars="200"/>
    </w:pPr>
    <w:rPr>
      <w:szCs w:val="22"/>
    </w:rPr>
  </w:style>
  <w:style w:type="paragraph" w:customStyle="1" w:styleId="16">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816</Words>
  <Characters>4656</Characters>
  <Lines>38</Lines>
  <Paragraphs>10</Paragraphs>
  <TotalTime>282</TotalTime>
  <ScaleCrop>false</ScaleCrop>
  <LinksUpToDate>false</LinksUpToDate>
  <CharactersWithSpaces>5462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2021-03-24T07:50:00Z</dcterms:created>
  <dc:creator>Administrator</dc:creator>
  <cp:lastModifiedBy>缘在菩提心</cp:lastModifiedBy>
  <cp:lastPrinted>2021-06-03T07:19:00Z</cp:lastPrinted>
  <dcterms:modified xsi:type="dcterms:W3CDTF">2022-03-03T02:15:46Z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C0D2B4ABE6534168BD15758585F2E83C</vt:lpwstr>
  </property>
</Properties>
</file>