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方正小标宋_GBK"/>
          <w:color w:val="000000"/>
          <w:sz w:val="48"/>
          <w:szCs w:val="48"/>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方正小标宋_GBK"/>
          <w:b/>
          <w:bCs/>
          <w:color w:val="000000"/>
          <w:sz w:val="48"/>
          <w:szCs w:val="48"/>
        </w:rPr>
      </w:pPr>
      <w:r>
        <w:rPr>
          <w:rFonts w:hint="eastAsia" w:ascii="Times New Roman" w:hAnsi="Times New Roman" w:eastAsia="方正小标宋_GBK"/>
          <w:b/>
          <w:bCs/>
          <w:color w:val="000000"/>
          <w:sz w:val="48"/>
          <w:szCs w:val="48"/>
        </w:rPr>
        <w:t>20</w:t>
      </w:r>
      <w:r>
        <w:rPr>
          <w:rFonts w:hint="eastAsia" w:ascii="Times New Roman" w:hAnsi="Times New Roman" w:eastAsia="方正小标宋_GBK"/>
          <w:b/>
          <w:bCs/>
          <w:color w:val="000000"/>
          <w:sz w:val="48"/>
          <w:szCs w:val="48"/>
          <w:lang w:val="en-US" w:eastAsia="zh-CN"/>
        </w:rPr>
        <w:t>22</w:t>
      </w:r>
      <w:r>
        <w:rPr>
          <w:rFonts w:ascii="Times New Roman" w:hAnsi="Times New Roman" w:eastAsia="方正小标宋_GBK"/>
          <w:b/>
          <w:bCs/>
          <w:color w:val="000000"/>
          <w:sz w:val="48"/>
          <w:szCs w:val="48"/>
        </w:rPr>
        <w:t>年部门整体支出绩效自评报告</w:t>
      </w: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44"/>
          <w:szCs w:val="44"/>
          <w:lang w:val="en-US" w:eastAsia="zh-CN"/>
        </w:rPr>
      </w:pPr>
      <w:r>
        <w:rPr>
          <w:rFonts w:ascii="Times New Roman" w:hAnsi="Times New Roman" w:eastAsia="黑体"/>
          <w:color w:val="000000"/>
          <w:sz w:val="44"/>
          <w:szCs w:val="44"/>
        </w:rPr>
        <w:t>单位名称（盖章）</w:t>
      </w:r>
      <w:r>
        <w:rPr>
          <w:rFonts w:hint="eastAsia" w:ascii="Times New Roman" w:hAnsi="Times New Roman" w:eastAsia="黑体"/>
          <w:color w:val="000000"/>
          <w:sz w:val="44"/>
          <w:szCs w:val="44"/>
        </w:rPr>
        <w:t>：</w:t>
      </w:r>
      <w:r>
        <w:rPr>
          <w:rFonts w:hint="eastAsia" w:ascii="Times New Roman" w:hAnsi="Times New Roman" w:eastAsia="黑体"/>
          <w:color w:val="000000"/>
          <w:sz w:val="44"/>
          <w:szCs w:val="44"/>
          <w:lang w:eastAsia="zh-CN"/>
        </w:rPr>
        <w:t>浏阳市政协办公室</w:t>
      </w: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w:t>
      </w:r>
      <w:r>
        <w:rPr>
          <w:rFonts w:hint="eastAsia" w:ascii="Times New Roman" w:hAnsi="Times New Roman" w:eastAsia="仿宋_GB2312"/>
          <w:color w:val="000000"/>
          <w:sz w:val="32"/>
          <w:szCs w:val="32"/>
          <w:lang w:eastAsia="zh-CN"/>
        </w:rPr>
        <w:t>三</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eastAsia="zh-CN"/>
        </w:rPr>
        <w:t>九</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eastAsia="zh-CN"/>
        </w:rPr>
        <w:t>二十八</w:t>
      </w:r>
      <w:r>
        <w:rPr>
          <w:rFonts w:hint="eastAsia" w:ascii="Times New Roman" w:hAnsi="Times New Roman" w:eastAsia="仿宋_GB2312"/>
          <w:color w:val="000000"/>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一、部门概况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（一）部门职能概述。</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 w:hAnsi="仿宋" w:eastAsia="仿宋"/>
          <w:sz w:val="32"/>
          <w:szCs w:val="32"/>
          <w:lang w:val="zh-CN" w:eastAsia="zh-CN"/>
        </w:rPr>
      </w:pPr>
      <w:r>
        <w:rPr>
          <w:rFonts w:hint="eastAsia" w:ascii="仿宋" w:hAnsi="仿宋" w:eastAsia="仿宋"/>
          <w:sz w:val="32"/>
          <w:szCs w:val="32"/>
          <w:lang w:val="zh-CN"/>
        </w:rPr>
        <w:t>政协浏阳市委员会依据《中国人民政治协商会议章程》设立，主要职能为政治协商、民主监督和参政议政。组织召开政协全会和政协常委会会议，向市委、市政府及各职能部门提出促进社会经济发展的各类提案，并向各职能部门委派民主监督员，促进</w:t>
      </w:r>
      <w:r>
        <w:rPr>
          <w:rFonts w:hint="eastAsia" w:ascii="仿宋" w:hAnsi="仿宋" w:eastAsia="仿宋"/>
          <w:sz w:val="32"/>
          <w:szCs w:val="32"/>
        </w:rPr>
        <w:t>我市社会经济可持续发展。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部门组织机构及人员情况。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 w:hAnsi="仿宋" w:eastAsia="仿宋" w:cs="仿宋"/>
          <w:spacing w:val="-8"/>
          <w:sz w:val="32"/>
          <w:szCs w:val="32"/>
        </w:rPr>
      </w:pPr>
      <w:r>
        <w:rPr>
          <w:rFonts w:hint="eastAsia" w:ascii="仿宋" w:hAnsi="仿宋" w:eastAsia="仿宋"/>
          <w:sz w:val="32"/>
          <w:szCs w:val="32"/>
        </w:rPr>
        <w:t>政协浏阳市委员会下设办公室、委员学习联络委员会、提案委员会、经济科技和外事委员会、农业农村和人口资源环境委员会、文教卫体和文史委员会、社会法制和民族宗教委员会、人口资源和环境委等六委一办，围绕政协职能开展工作。</w:t>
      </w:r>
      <w:r>
        <w:rPr>
          <w:rFonts w:hint="eastAsia" w:ascii="仿宋" w:hAnsi="仿宋" w:eastAsia="仿宋" w:cs="仿宋"/>
          <w:spacing w:val="-8"/>
          <w:sz w:val="32"/>
          <w:szCs w:val="32"/>
          <w:lang w:val="en-US" w:eastAsia="zh-CN"/>
        </w:rPr>
        <w:t>2022年底有</w:t>
      </w:r>
      <w:r>
        <w:rPr>
          <w:rFonts w:hint="eastAsia" w:ascii="仿宋" w:hAnsi="仿宋" w:eastAsia="仿宋" w:cs="仿宋"/>
          <w:spacing w:val="-8"/>
          <w:sz w:val="32"/>
          <w:szCs w:val="32"/>
          <w:lang w:eastAsia="zh-CN"/>
        </w:rPr>
        <w:t>在职人员</w:t>
      </w:r>
      <w:r>
        <w:rPr>
          <w:rFonts w:hint="eastAsia" w:ascii="仿宋" w:hAnsi="仿宋" w:eastAsia="仿宋" w:cs="仿宋"/>
          <w:spacing w:val="-8"/>
          <w:sz w:val="32"/>
          <w:szCs w:val="32"/>
          <w:lang w:val="en-US" w:eastAsia="zh-CN"/>
        </w:rPr>
        <w:t>41人，退休人员35人。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（三）年度重点工作计划。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组织召开市政协十一届委员会第二次全体会议；开展一次</w:t>
      </w:r>
      <w:r>
        <w:rPr>
          <w:rFonts w:hint="eastAsia" w:ascii="仿宋" w:hAnsi="仿宋" w:eastAsia="仿宋" w:cs="仿宋"/>
          <w:b w:val="0"/>
          <w:bCs w:val="0"/>
          <w:kern w:val="0"/>
          <w:sz w:val="32"/>
          <w:szCs w:val="32"/>
        </w:rPr>
        <w:t>委员</w:t>
      </w:r>
      <w:r>
        <w:rPr>
          <w:rFonts w:hint="eastAsia" w:ascii="仿宋" w:hAnsi="仿宋" w:eastAsia="仿宋" w:cs="仿宋"/>
          <w:b w:val="0"/>
          <w:bCs w:val="0"/>
          <w:kern w:val="0"/>
          <w:sz w:val="32"/>
          <w:szCs w:val="32"/>
          <w:lang w:eastAsia="zh-CN"/>
        </w:rPr>
        <w:t>外出</w:t>
      </w:r>
      <w:r>
        <w:rPr>
          <w:rFonts w:hint="eastAsia" w:ascii="仿宋" w:hAnsi="仿宋" w:eastAsia="仿宋" w:cs="仿宋"/>
          <w:b w:val="0"/>
          <w:bCs w:val="0"/>
          <w:kern w:val="0"/>
          <w:sz w:val="32"/>
          <w:szCs w:val="32"/>
        </w:rPr>
        <w:t>学习培训</w:t>
      </w:r>
      <w:r>
        <w:rPr>
          <w:rFonts w:hint="eastAsia" w:ascii="仿宋" w:hAnsi="仿宋" w:eastAsia="仿宋" w:cs="仿宋"/>
          <w:b w:val="0"/>
          <w:bCs w:val="0"/>
          <w:kern w:val="0"/>
          <w:sz w:val="32"/>
          <w:szCs w:val="32"/>
          <w:lang w:eastAsia="zh-CN"/>
        </w:rPr>
        <w:t>和一次专题培训；</w:t>
      </w:r>
      <w:r>
        <w:rPr>
          <w:rFonts w:hint="eastAsia" w:ascii="仿宋" w:hAnsi="仿宋" w:eastAsia="仿宋" w:cs="仿宋"/>
          <w:b w:val="0"/>
          <w:bCs w:val="0"/>
          <w:kern w:val="0"/>
          <w:sz w:val="32"/>
          <w:szCs w:val="32"/>
        </w:rPr>
        <w:t>认真组织</w:t>
      </w:r>
      <w:r>
        <w:rPr>
          <w:rFonts w:hint="eastAsia" w:ascii="仿宋" w:hAnsi="仿宋" w:eastAsia="仿宋" w:cs="仿宋"/>
          <w:b w:val="0"/>
          <w:bCs w:val="0"/>
          <w:kern w:val="0"/>
          <w:sz w:val="32"/>
          <w:szCs w:val="32"/>
          <w:lang w:val="en-US" w:eastAsia="zh-CN"/>
        </w:rPr>
        <w:t>6</w:t>
      </w:r>
      <w:r>
        <w:rPr>
          <w:rFonts w:hint="eastAsia" w:ascii="仿宋" w:hAnsi="仿宋" w:eastAsia="仿宋" w:cs="仿宋"/>
          <w:b w:val="0"/>
          <w:bCs w:val="0"/>
          <w:sz w:val="32"/>
          <w:szCs w:val="32"/>
        </w:rPr>
        <w:t>次全会协商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次常委会</w:t>
      </w:r>
      <w:r>
        <w:rPr>
          <w:rFonts w:hint="eastAsia" w:ascii="仿宋" w:hAnsi="仿宋" w:eastAsia="仿宋" w:cs="仿宋"/>
          <w:b w:val="0"/>
          <w:bCs w:val="0"/>
          <w:sz w:val="32"/>
          <w:szCs w:val="32"/>
          <w:lang w:eastAsia="zh-CN"/>
        </w:rPr>
        <w:t>会议专题</w:t>
      </w:r>
      <w:r>
        <w:rPr>
          <w:rFonts w:hint="eastAsia" w:ascii="仿宋" w:hAnsi="仿宋" w:eastAsia="仿宋" w:cs="仿宋"/>
          <w:b w:val="0"/>
          <w:bCs w:val="0"/>
          <w:sz w:val="32"/>
          <w:szCs w:val="32"/>
        </w:rPr>
        <w:t>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次对口协商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4次界别协商；做好提案办理协商，</w:t>
      </w:r>
      <w:r>
        <w:rPr>
          <w:rFonts w:hint="eastAsia" w:ascii="仿宋" w:hAnsi="仿宋" w:eastAsia="仿宋" w:cs="仿宋"/>
          <w:b w:val="0"/>
          <w:bCs w:val="0"/>
          <w:kern w:val="0"/>
          <w:sz w:val="32"/>
          <w:szCs w:val="32"/>
        </w:rPr>
        <w:t>加大提案办理力度</w:t>
      </w:r>
      <w:r>
        <w:rPr>
          <w:rFonts w:hint="eastAsia" w:ascii="仿宋" w:hAnsi="仿宋" w:eastAsia="仿宋" w:cs="仿宋"/>
          <w:b w:val="0"/>
          <w:bCs w:val="0"/>
          <w:kern w:val="0"/>
          <w:sz w:val="32"/>
          <w:szCs w:val="32"/>
          <w:lang w:eastAsia="zh-CN"/>
        </w:rPr>
        <w:t>，对委员提案有回复有跟踪抓</w:t>
      </w:r>
      <w:r>
        <w:rPr>
          <w:rFonts w:hint="eastAsia" w:ascii="仿宋" w:hAnsi="仿宋" w:eastAsia="仿宋" w:cs="仿宋"/>
          <w:b w:val="0"/>
          <w:bCs w:val="0"/>
          <w:kern w:val="0"/>
          <w:sz w:val="32"/>
          <w:szCs w:val="32"/>
        </w:rPr>
        <w:t>落实</w:t>
      </w:r>
      <w:r>
        <w:rPr>
          <w:rFonts w:hint="eastAsia" w:ascii="仿宋" w:hAnsi="仿宋" w:eastAsia="仿宋" w:cs="仿宋"/>
          <w:b w:val="0"/>
          <w:bCs w:val="0"/>
          <w:kern w:val="0"/>
          <w:sz w:val="32"/>
          <w:szCs w:val="32"/>
          <w:lang w:eastAsia="zh-CN"/>
        </w:rPr>
        <w:t>；继续实行</w:t>
      </w:r>
      <w:r>
        <w:rPr>
          <w:rFonts w:hint="eastAsia" w:ascii="仿宋" w:hAnsi="仿宋" w:eastAsia="仿宋" w:cs="仿宋"/>
          <w:b w:val="0"/>
          <w:bCs w:val="0"/>
          <w:kern w:val="0"/>
          <w:sz w:val="32"/>
          <w:szCs w:val="32"/>
        </w:rPr>
        <w:t>民主监</w:t>
      </w:r>
      <w:r>
        <w:rPr>
          <w:rFonts w:hint="eastAsia" w:ascii="仿宋" w:hAnsi="仿宋" w:eastAsia="仿宋" w:cs="仿宋"/>
          <w:b w:val="0"/>
          <w:bCs w:val="0"/>
          <w:kern w:val="0"/>
          <w:sz w:val="32"/>
          <w:szCs w:val="32"/>
          <w:lang w:eastAsia="zh-CN"/>
        </w:rPr>
        <w:t>督，着重对优化营商环境、乡村振兴重点项目推进情况、提高青少年心理健康水平开展专项监督</w:t>
      </w:r>
      <w:r>
        <w:rPr>
          <w:rFonts w:hint="eastAsia" w:ascii="仿宋" w:hAnsi="仿宋" w:eastAsia="仿宋" w:cs="仿宋"/>
          <w:b w:val="0"/>
          <w:bCs w:val="0"/>
          <w:sz w:val="32"/>
          <w:szCs w:val="32"/>
          <w:lang w:val="en-US" w:eastAsia="zh-CN"/>
        </w:rPr>
        <w:t>；</w:t>
      </w:r>
      <w:r>
        <w:rPr>
          <w:rFonts w:hint="eastAsia" w:ascii="仿宋" w:hAnsi="仿宋" w:eastAsia="仿宋" w:cs="仿宋"/>
          <w:b w:val="0"/>
          <w:bCs w:val="0"/>
          <w:kern w:val="0"/>
          <w:sz w:val="32"/>
          <w:szCs w:val="32"/>
        </w:rPr>
        <w:t>助力</w:t>
      </w:r>
      <w:r>
        <w:rPr>
          <w:rFonts w:hint="eastAsia" w:ascii="仿宋" w:hAnsi="仿宋" w:eastAsia="仿宋" w:cs="仿宋"/>
          <w:b w:val="0"/>
          <w:bCs w:val="0"/>
          <w:kern w:val="0"/>
          <w:sz w:val="32"/>
          <w:szCs w:val="32"/>
          <w:lang w:eastAsia="zh-CN"/>
        </w:rPr>
        <w:t>乡村振兴，派出</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eastAsia="zh-CN"/>
        </w:rPr>
        <w:t>名干部驻沿溪镇沙龙村开展乡村振兴工作；继续推进委员工作室和实践站建设工作，打造示范性</w:t>
      </w:r>
      <w:r>
        <w:rPr>
          <w:rFonts w:hint="eastAsia" w:ascii="仿宋" w:hAnsi="仿宋" w:eastAsia="仿宋" w:cs="仿宋"/>
          <w:b w:val="0"/>
          <w:bCs w:val="0"/>
          <w:kern w:val="0"/>
          <w:sz w:val="32"/>
          <w:szCs w:val="32"/>
          <w:lang w:val="en-US" w:eastAsia="zh-CN"/>
        </w:rPr>
        <w:t>政协委员实践站</w:t>
      </w:r>
      <w:r>
        <w:rPr>
          <w:rFonts w:hint="eastAsia" w:ascii="仿宋" w:hAnsi="仿宋" w:eastAsia="仿宋" w:cs="仿宋"/>
          <w:b w:val="0"/>
          <w:bCs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rPr>
        <w:t>部门整体支出规模、使用方向、主要内容和涉及范围。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年一般</w:t>
      </w:r>
      <w:r>
        <w:rPr>
          <w:rFonts w:hint="eastAsia" w:ascii="仿宋" w:hAnsi="仿宋" w:eastAsia="仿宋" w:cs="仿宋"/>
          <w:sz w:val="32"/>
          <w:szCs w:val="32"/>
          <w:lang w:eastAsia="zh-CN"/>
        </w:rPr>
        <w:t>部门整体</w:t>
      </w:r>
      <w:r>
        <w:rPr>
          <w:rFonts w:hint="eastAsia" w:ascii="仿宋" w:hAnsi="仿宋" w:eastAsia="仿宋" w:cs="仿宋"/>
          <w:sz w:val="32"/>
          <w:szCs w:val="32"/>
        </w:rPr>
        <w:t>支出</w:t>
      </w:r>
      <w:r>
        <w:rPr>
          <w:rFonts w:hint="eastAsia" w:ascii="仿宋" w:hAnsi="仿宋" w:eastAsia="仿宋" w:cs="仿宋"/>
          <w:sz w:val="32"/>
          <w:szCs w:val="32"/>
          <w:lang w:eastAsia="zh-CN"/>
        </w:rPr>
        <w:t>规模为</w:t>
      </w:r>
      <w:r>
        <w:rPr>
          <w:rFonts w:hint="eastAsia" w:ascii="仿宋" w:hAnsi="仿宋" w:eastAsia="仿宋" w:cs="仿宋"/>
          <w:sz w:val="32"/>
          <w:szCs w:val="32"/>
          <w:lang w:val="en-US" w:eastAsia="zh-CN"/>
        </w:rPr>
        <w:t>2015.05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：一般公共服务支出</w:t>
      </w:r>
      <w:r>
        <w:rPr>
          <w:rFonts w:hint="eastAsia" w:ascii="仿宋" w:hAnsi="仿宋" w:eastAsia="仿宋" w:cs="仿宋"/>
          <w:sz w:val="32"/>
          <w:szCs w:val="32"/>
          <w:lang w:val="en-US" w:eastAsia="zh-CN"/>
        </w:rPr>
        <w:t>1800.22</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89.34</w:t>
      </w:r>
      <w:r>
        <w:rPr>
          <w:rFonts w:hint="eastAsia" w:ascii="仿宋" w:hAnsi="仿宋" w:eastAsia="仿宋" w:cs="仿宋"/>
          <w:sz w:val="32"/>
          <w:szCs w:val="32"/>
        </w:rPr>
        <w:t xml:space="preserve"> %；社会保障和就业支出</w:t>
      </w:r>
      <w:r>
        <w:rPr>
          <w:rFonts w:hint="eastAsia" w:ascii="仿宋" w:hAnsi="仿宋" w:eastAsia="仿宋" w:cs="仿宋"/>
          <w:sz w:val="32"/>
          <w:szCs w:val="32"/>
          <w:lang w:val="en-US" w:eastAsia="zh-CN"/>
        </w:rPr>
        <w:t>214.83</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10.66</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仿宋" w:hAnsi="仿宋" w:eastAsia="仿宋" w:cs="仿宋"/>
          <w:sz w:val="32"/>
          <w:szCs w:val="32"/>
        </w:rPr>
      </w:pPr>
      <w:r>
        <w:rPr>
          <w:rFonts w:hint="eastAsia" w:ascii="仿宋" w:hAnsi="仿宋" w:eastAsia="仿宋" w:cs="仿宋"/>
          <w:spacing w:val="-8"/>
          <w:sz w:val="32"/>
          <w:szCs w:val="32"/>
          <w:lang w:eastAsia="zh-CN"/>
        </w:rPr>
        <w:t>使用方向为</w:t>
      </w:r>
      <w:r>
        <w:rPr>
          <w:rFonts w:hint="eastAsia" w:ascii="仿宋" w:hAnsi="仿宋" w:eastAsia="仿宋" w:cs="仿宋"/>
          <w:color w:val="000000"/>
          <w:kern w:val="0"/>
          <w:sz w:val="32"/>
          <w:szCs w:val="32"/>
        </w:rPr>
        <w:t>：人员经费</w:t>
      </w:r>
      <w:r>
        <w:rPr>
          <w:rFonts w:hint="eastAsia" w:ascii="仿宋" w:hAnsi="仿宋" w:eastAsia="仿宋" w:cs="仿宋"/>
          <w:color w:val="000000"/>
          <w:kern w:val="0"/>
          <w:sz w:val="32"/>
          <w:szCs w:val="32"/>
          <w:lang w:val="en-US" w:eastAsia="zh-CN"/>
        </w:rPr>
        <w:t>1291.29</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64.08</w:t>
      </w:r>
      <w:r>
        <w:rPr>
          <w:rFonts w:hint="eastAsia" w:ascii="仿宋" w:hAnsi="仿宋" w:eastAsia="仿宋" w:cs="仿宋"/>
          <w:color w:val="000000"/>
          <w:kern w:val="0"/>
          <w:sz w:val="32"/>
          <w:szCs w:val="32"/>
        </w:rPr>
        <w:t>%</w:t>
      </w:r>
      <w:r>
        <w:rPr>
          <w:rFonts w:hint="eastAsia" w:ascii="仿宋" w:hAnsi="仿宋" w:eastAsia="仿宋" w:cs="仿宋"/>
          <w:sz w:val="32"/>
          <w:szCs w:val="32"/>
        </w:rPr>
        <w:t>；公用经费</w:t>
      </w:r>
      <w:r>
        <w:rPr>
          <w:rFonts w:hint="eastAsia" w:ascii="仿宋" w:hAnsi="仿宋" w:eastAsia="仿宋" w:cs="仿宋"/>
          <w:sz w:val="32"/>
          <w:szCs w:val="32"/>
          <w:lang w:val="en-US" w:eastAsia="zh-CN"/>
        </w:rPr>
        <w:t>74</w:t>
      </w:r>
      <w:r>
        <w:rPr>
          <w:rFonts w:hint="eastAsia" w:ascii="仿宋" w:hAnsi="仿宋" w:eastAsia="仿宋" w:cs="仿宋"/>
          <w:sz w:val="32"/>
          <w:szCs w:val="32"/>
        </w:rPr>
        <w:t>万元，占</w:t>
      </w:r>
      <w:r>
        <w:rPr>
          <w:rFonts w:hint="eastAsia" w:ascii="仿宋" w:hAnsi="仿宋" w:eastAsia="仿宋" w:cs="仿宋"/>
          <w:sz w:val="32"/>
          <w:szCs w:val="32"/>
          <w:lang w:val="en-US" w:eastAsia="zh-CN"/>
        </w:rPr>
        <w:t>3.67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项目支出</w:t>
      </w:r>
      <w:r>
        <w:rPr>
          <w:rFonts w:hint="eastAsia" w:ascii="仿宋" w:hAnsi="仿宋" w:eastAsia="仿宋" w:cs="仿宋"/>
          <w:color w:val="000000"/>
          <w:kern w:val="0"/>
          <w:sz w:val="32"/>
          <w:szCs w:val="32"/>
          <w:lang w:val="en-US" w:eastAsia="zh-CN"/>
        </w:rPr>
        <w:t>649.77</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，占</w:t>
      </w:r>
      <w:r>
        <w:rPr>
          <w:rFonts w:hint="eastAsia" w:ascii="仿宋" w:hAnsi="仿宋" w:eastAsia="仿宋" w:cs="仿宋"/>
          <w:color w:val="000000"/>
          <w:kern w:val="0"/>
          <w:sz w:val="32"/>
          <w:szCs w:val="32"/>
          <w:lang w:val="en-US" w:eastAsia="zh-CN"/>
        </w:rPr>
        <w:t>32.25%</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主要内容和涉及范围</w:t>
      </w:r>
      <w:r>
        <w:rPr>
          <w:rFonts w:hint="eastAsia" w:ascii="仿宋" w:hAnsi="仿宋" w:eastAsia="仿宋" w:cs="仿宋"/>
          <w:kern w:val="0"/>
          <w:sz w:val="32"/>
          <w:szCs w:val="32"/>
          <w:lang w:eastAsia="zh-CN"/>
        </w:rPr>
        <w:t>：人员经费包括</w:t>
      </w:r>
      <w:r>
        <w:rPr>
          <w:rFonts w:hint="eastAsia" w:ascii="仿宋" w:hAnsi="仿宋" w:eastAsia="仿宋" w:cs="仿宋"/>
          <w:sz w:val="32"/>
          <w:szCs w:val="32"/>
        </w:rPr>
        <w:t>基本工资、津贴补贴、奖金、其他社会保障缴费、退休费、抚恤金、生活补助、住房公积金</w:t>
      </w:r>
      <w:r>
        <w:rPr>
          <w:rFonts w:hint="eastAsia" w:ascii="仿宋" w:hAnsi="仿宋" w:eastAsia="仿宋" w:cs="仿宋"/>
          <w:sz w:val="32"/>
          <w:szCs w:val="32"/>
          <w:lang w:eastAsia="zh-CN"/>
        </w:rPr>
        <w:t>、卫生健康支出</w:t>
      </w:r>
      <w:r>
        <w:rPr>
          <w:rFonts w:hint="eastAsia" w:ascii="仿宋" w:hAnsi="仿宋" w:eastAsia="仿宋" w:cs="仿宋"/>
          <w:sz w:val="32"/>
          <w:szCs w:val="32"/>
        </w:rPr>
        <w:t>以及其他对个人和家庭的补助支出</w:t>
      </w:r>
      <w:r>
        <w:rPr>
          <w:rFonts w:hint="eastAsia" w:ascii="仿宋" w:hAnsi="仿宋" w:eastAsia="仿宋" w:cs="仿宋"/>
          <w:sz w:val="32"/>
          <w:szCs w:val="32"/>
          <w:lang w:eastAsia="zh-CN"/>
        </w:rPr>
        <w:t>；公用经费包括</w:t>
      </w:r>
      <w:r>
        <w:rPr>
          <w:rFonts w:hint="eastAsia" w:ascii="仿宋" w:hAnsi="仿宋" w:eastAsia="仿宋" w:cs="仿宋"/>
          <w:sz w:val="32"/>
          <w:szCs w:val="32"/>
        </w:rPr>
        <w:t>办公费、差旅费、培训费、公务接待费、劳务费、工会经费、福利费、公务用车运行维护费、其他交通费用、其他商品和服务支出等</w:t>
      </w:r>
      <w:r>
        <w:rPr>
          <w:rFonts w:hint="eastAsia" w:ascii="仿宋" w:hAnsi="仿宋" w:eastAsia="仿宋" w:cs="仿宋"/>
          <w:sz w:val="32"/>
          <w:szCs w:val="32"/>
          <w:lang w:eastAsia="zh-CN"/>
        </w:rPr>
        <w:t>；项目支出主要包括其他工资福利支出、办公费、印刷费、邮电费、差旅费、维修（护）费、会议费、培训费、公务接待费、劳务费、委托业务费、公务用车运行维护费、其他交通费及其他商品和服</w:t>
      </w:r>
      <w:r>
        <w:rPr>
          <w:rFonts w:hint="eastAsia" w:ascii="仿宋" w:hAnsi="仿宋" w:eastAsia="仿宋" w:cs="仿宋"/>
          <w:spacing w:val="-11"/>
          <w:sz w:val="32"/>
          <w:szCs w:val="32"/>
          <w:lang w:eastAsia="zh-CN"/>
        </w:rPr>
        <w:t>务支出等。涉及人员经费、维护机关基本运转、开展各项协商调研工作、精准扶贫、政协委员和界别工作组专项所发生的全部支</w:t>
      </w:r>
      <w:r>
        <w:rPr>
          <w:rFonts w:hint="eastAsia" w:ascii="仿宋" w:hAnsi="仿宋" w:eastAsia="仿宋" w:cs="仿宋"/>
          <w:sz w:val="32"/>
          <w:szCs w:val="32"/>
          <w:lang w:eastAsia="zh-CN"/>
        </w:rPr>
        <w:t>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二、部门整体支出管理及使用情况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（一）基本支出。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实际整体收支情况。</w:t>
      </w:r>
      <w:r>
        <w:rPr>
          <w:rFonts w:hint="eastAsia" w:ascii="仿宋" w:hAnsi="仿宋" w:eastAsia="仿宋" w:cs="仿宋"/>
          <w:spacing w:val="-8"/>
          <w:sz w:val="32"/>
          <w:szCs w:val="32"/>
          <w:lang w:eastAsia="zh-CN"/>
        </w:rPr>
        <w:t>政协浏阳市委员会办公室</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年度一般公共预算财政拨款基本支出</w:t>
      </w:r>
      <w:r>
        <w:rPr>
          <w:rFonts w:hint="eastAsia" w:ascii="仿宋" w:hAnsi="仿宋" w:eastAsia="仿宋" w:cs="仿宋"/>
          <w:color w:val="000000"/>
          <w:kern w:val="0"/>
          <w:sz w:val="32"/>
          <w:szCs w:val="32"/>
          <w:lang w:val="en-US" w:eastAsia="zh-CN"/>
        </w:rPr>
        <w:t>1365.28</w:t>
      </w:r>
      <w:r>
        <w:rPr>
          <w:rFonts w:hint="eastAsia" w:ascii="仿宋" w:hAnsi="仿宋" w:eastAsia="仿宋" w:cs="仿宋"/>
          <w:color w:val="000000"/>
          <w:kern w:val="0"/>
          <w:sz w:val="32"/>
          <w:szCs w:val="32"/>
        </w:rPr>
        <w:t>万元，其中：人员经费</w:t>
      </w:r>
      <w:r>
        <w:rPr>
          <w:rFonts w:hint="eastAsia" w:ascii="仿宋" w:hAnsi="仿宋" w:eastAsia="仿宋" w:cs="仿宋"/>
          <w:color w:val="000000"/>
          <w:kern w:val="0"/>
          <w:sz w:val="32"/>
          <w:szCs w:val="32"/>
          <w:lang w:val="en-US" w:eastAsia="zh-CN"/>
        </w:rPr>
        <w:t>1291.29</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94.6</w:t>
      </w:r>
      <w:r>
        <w:rPr>
          <w:rFonts w:hint="eastAsia" w:ascii="仿宋" w:hAnsi="仿宋" w:eastAsia="仿宋" w:cs="仿宋"/>
          <w:color w:val="000000"/>
          <w:kern w:val="0"/>
          <w:sz w:val="32"/>
          <w:szCs w:val="32"/>
        </w:rPr>
        <w:t>%，主要包括：</w:t>
      </w:r>
      <w:r>
        <w:rPr>
          <w:rFonts w:hint="eastAsia" w:ascii="仿宋" w:hAnsi="仿宋" w:eastAsia="仿宋" w:cs="仿宋"/>
          <w:sz w:val="32"/>
          <w:szCs w:val="32"/>
        </w:rPr>
        <w:t>基本工资、津贴补贴、奖金、其他社会保障缴费、退休费、抚恤金、生活补助、救济费、医疗费、住房公积金</w:t>
      </w:r>
      <w:r>
        <w:rPr>
          <w:rFonts w:hint="eastAsia" w:ascii="仿宋" w:hAnsi="仿宋" w:eastAsia="仿宋" w:cs="仿宋"/>
          <w:sz w:val="32"/>
          <w:szCs w:val="32"/>
          <w:lang w:eastAsia="zh-CN"/>
        </w:rPr>
        <w:t>、医疗费补助</w:t>
      </w:r>
      <w:r>
        <w:rPr>
          <w:rFonts w:hint="eastAsia" w:ascii="仿宋" w:hAnsi="仿宋" w:eastAsia="仿宋" w:cs="仿宋"/>
          <w:sz w:val="32"/>
          <w:szCs w:val="32"/>
        </w:rPr>
        <w:t>以及其他对个人和家庭的补助支出；公用经费</w:t>
      </w:r>
      <w:r>
        <w:rPr>
          <w:rFonts w:hint="eastAsia" w:ascii="仿宋" w:hAnsi="仿宋" w:eastAsia="仿宋" w:cs="仿宋"/>
          <w:sz w:val="32"/>
          <w:szCs w:val="32"/>
          <w:lang w:val="en-US" w:eastAsia="zh-CN"/>
        </w:rPr>
        <w:t>73.99</w:t>
      </w:r>
      <w:r>
        <w:rPr>
          <w:rFonts w:hint="eastAsia" w:ascii="仿宋" w:hAnsi="仿宋" w:eastAsia="仿宋" w:cs="仿宋"/>
          <w:sz w:val="32"/>
          <w:szCs w:val="32"/>
        </w:rPr>
        <w:t>万元，占</w:t>
      </w:r>
      <w:r>
        <w:rPr>
          <w:rFonts w:hint="eastAsia" w:ascii="仿宋" w:hAnsi="仿宋" w:eastAsia="仿宋" w:cs="仿宋"/>
          <w:sz w:val="32"/>
          <w:szCs w:val="32"/>
          <w:lang w:val="en-US" w:eastAsia="zh-CN"/>
        </w:rPr>
        <w:t>5.4</w:t>
      </w:r>
      <w:r>
        <w:rPr>
          <w:rFonts w:hint="eastAsia" w:ascii="仿宋" w:hAnsi="仿宋" w:eastAsia="仿宋" w:cs="仿宋"/>
          <w:sz w:val="32"/>
          <w:szCs w:val="32"/>
        </w:rPr>
        <w:t>%，主要包括：办公费、差旅费、培训费、公务接待费、劳务费、工会经费、福利费、公务用车运行维护费、其他交通费用、其他商品和服务支出等。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“三公” 经费总支出情况。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年度“三公”经费财政拨款支出</w:t>
      </w:r>
      <w:r>
        <w:rPr>
          <w:rFonts w:hint="eastAsia" w:ascii="仿宋" w:hAnsi="仿宋" w:eastAsia="仿宋" w:cs="仿宋"/>
          <w:kern w:val="0"/>
          <w:sz w:val="32"/>
          <w:szCs w:val="32"/>
          <w:lang w:val="en-US" w:eastAsia="zh-CN"/>
        </w:rPr>
        <w:t>8.23</w:t>
      </w:r>
      <w:r>
        <w:rPr>
          <w:rFonts w:hint="eastAsia" w:ascii="仿宋" w:hAnsi="仿宋" w:eastAsia="仿宋" w:cs="仿宋"/>
          <w:kern w:val="0"/>
          <w:sz w:val="32"/>
          <w:szCs w:val="32"/>
        </w:rPr>
        <w:t>万元。其中：因公出国（境）费支出预算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万元，决算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万元；公务用车购置及运行维护费支出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决算</w:t>
      </w:r>
      <w:r>
        <w:rPr>
          <w:rFonts w:hint="eastAsia" w:ascii="仿宋" w:hAnsi="仿宋" w:eastAsia="仿宋" w:cs="仿宋"/>
          <w:kern w:val="0"/>
          <w:sz w:val="32"/>
          <w:szCs w:val="32"/>
          <w:lang w:eastAsia="zh-CN"/>
        </w:rPr>
        <w:t>均为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，无公务用车购置支出</w:t>
      </w:r>
      <w:r>
        <w:rPr>
          <w:rFonts w:hint="eastAsia" w:ascii="仿宋" w:hAnsi="仿宋" w:eastAsia="仿宋" w:cs="仿宋"/>
          <w:kern w:val="0"/>
          <w:sz w:val="32"/>
          <w:szCs w:val="32"/>
        </w:rPr>
        <w:t>；公务接待费</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lang w:val="en-US" w:eastAsia="zh-CN"/>
        </w:rPr>
        <w:t>10万元，</w:t>
      </w:r>
      <w:r>
        <w:rPr>
          <w:rFonts w:hint="eastAsia" w:ascii="仿宋" w:hAnsi="仿宋" w:eastAsia="仿宋" w:cs="仿宋"/>
          <w:kern w:val="0"/>
          <w:sz w:val="32"/>
          <w:szCs w:val="32"/>
        </w:rPr>
        <w:t>支出决算</w:t>
      </w:r>
      <w:r>
        <w:rPr>
          <w:rFonts w:hint="eastAsia" w:ascii="仿宋" w:hAnsi="仿宋" w:eastAsia="仿宋" w:cs="仿宋"/>
          <w:kern w:val="0"/>
          <w:sz w:val="32"/>
          <w:szCs w:val="32"/>
          <w:lang w:val="en-US" w:eastAsia="zh-CN"/>
        </w:rPr>
        <w:t>8.23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，支出决算数都低于预算金额，因接待批次及人数增多，加上接待标准提高，相比</w:t>
      </w:r>
      <w:r>
        <w:rPr>
          <w:rFonts w:hint="eastAsia" w:ascii="仿宋" w:hAnsi="仿宋" w:eastAsia="仿宋" w:cs="仿宋"/>
          <w:kern w:val="0"/>
          <w:sz w:val="32"/>
          <w:szCs w:val="32"/>
          <w:lang w:val="en-US" w:eastAsia="zh-CN"/>
        </w:rPr>
        <w:t>2021年公务接待费有所增加</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因公出国（境）费支出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公务用车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购置</w:t>
      </w:r>
      <w:r>
        <w:rPr>
          <w:rFonts w:hint="eastAsia" w:ascii="仿宋" w:hAnsi="仿宋" w:eastAsia="仿宋" w:cs="仿宋"/>
          <w:kern w:val="0"/>
          <w:sz w:val="32"/>
          <w:szCs w:val="32"/>
          <w:lang w:eastAsia="zh-CN"/>
        </w:rPr>
        <w:t>）情况：</w:t>
      </w:r>
      <w:r>
        <w:rPr>
          <w:rFonts w:hint="eastAsia" w:ascii="仿宋" w:hAnsi="仿宋" w:eastAsia="仿宋" w:cs="仿宋"/>
          <w:kern w:val="0"/>
          <w:sz w:val="32"/>
          <w:szCs w:val="32"/>
          <w:lang w:val="en-US" w:eastAsia="zh-CN"/>
        </w:rPr>
        <w:t>2022年度无</w:t>
      </w:r>
      <w:r>
        <w:rPr>
          <w:rFonts w:hint="eastAsia" w:ascii="仿宋" w:hAnsi="仿宋" w:eastAsia="仿宋" w:cs="仿宋"/>
          <w:kern w:val="0"/>
          <w:sz w:val="32"/>
          <w:szCs w:val="32"/>
        </w:rPr>
        <w:t>因公出国（境）费支出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公务用车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购置</w:t>
      </w:r>
      <w:r>
        <w:rPr>
          <w:rFonts w:hint="eastAsia" w:ascii="仿宋" w:hAnsi="仿宋" w:eastAsia="仿宋" w:cs="仿宋"/>
          <w:kern w:val="0"/>
          <w:sz w:val="32"/>
          <w:szCs w:val="32"/>
          <w:lang w:eastAsia="zh-CN"/>
        </w:rPr>
        <w:t>）支出。</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项目支出。</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2022度本单位项目支出总资金。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项目资金（包括财政资金、自筹资金等）安排落实、总投入等情况分析</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2022年度</w:t>
      </w:r>
      <w:r>
        <w:rPr>
          <w:rFonts w:hint="eastAsia" w:ascii="仿宋" w:hAnsi="仿宋" w:eastAsia="仿宋" w:cs="仿宋"/>
          <w:sz w:val="32"/>
          <w:szCs w:val="32"/>
          <w:lang w:eastAsia="zh-CN"/>
        </w:rPr>
        <w:t>项目支出</w:t>
      </w:r>
      <w:r>
        <w:rPr>
          <w:rFonts w:hint="eastAsia" w:ascii="仿宋" w:hAnsi="仿宋" w:eastAsia="仿宋" w:cs="仿宋"/>
          <w:color w:val="000000"/>
          <w:kern w:val="0"/>
          <w:sz w:val="32"/>
          <w:szCs w:val="32"/>
          <w:lang w:val="en-US" w:eastAsia="zh-CN"/>
        </w:rPr>
        <w:t>649.77</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，全部由市财政安排。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kern w:val="0"/>
          <w:sz w:val="32"/>
          <w:szCs w:val="32"/>
          <w:lang w:val="en-US"/>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项目资金实际使用情况分</w:t>
      </w:r>
      <w:r>
        <w:rPr>
          <w:rFonts w:hint="eastAsia" w:ascii="仿宋" w:hAnsi="仿宋" w:eastAsia="仿宋" w:cs="仿宋"/>
          <w:color w:val="000000"/>
          <w:sz w:val="32"/>
          <w:szCs w:val="32"/>
          <w:lang w:eastAsia="zh-CN"/>
        </w:rPr>
        <w:t>析</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项目资金实际使用情况</w:t>
      </w:r>
      <w:r>
        <w:rPr>
          <w:rFonts w:hint="eastAsia" w:ascii="仿宋" w:hAnsi="仿宋" w:eastAsia="仿宋" w:cs="仿宋"/>
          <w:sz w:val="32"/>
          <w:szCs w:val="32"/>
          <w:lang w:eastAsia="zh-CN"/>
        </w:rPr>
        <w:t>主要包括办公费、印刷费、邮电费、差旅费、维修（护）费、会议费、培训费、公务接待费、劳务费、委托业务费、公务用车运行维护费、其他交通费、其他商品和服务支出、医疗费补助及奖励金、其他对个人和家庭的补助支出等。其中政协十一届二次全体会议支出会议费</w:t>
      </w:r>
      <w:r>
        <w:rPr>
          <w:rFonts w:hint="eastAsia" w:ascii="仿宋" w:hAnsi="仿宋" w:eastAsia="仿宋" w:cs="仿宋"/>
          <w:sz w:val="32"/>
          <w:szCs w:val="32"/>
          <w:lang w:val="en-US" w:eastAsia="zh-CN"/>
        </w:rPr>
        <w:t>127.03万元，办公费18.62万元，印刷费31.73万元（其中《浏阳历史文化丛书》印刷费28.93万元），邮电费6.96万元，差旅费8.08万元，维修维护费用22.19万元，会议费1.65万元，劳务费用62.74万元，委托业务费5万元，培训费18.1万元，公务接待费8.23万元，其他交通费用支出33.87万元（主要为公车改革参改人员补助和公务用车租赁支出），其他商品和服务支出131.69万元，其他对个人和家庭的补助支出8.38万元，资本性支出165.5万元（其中办公设备购置22.61万元，大型修缮142.83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项目资金管理情况分析</w:t>
      </w:r>
      <w:r>
        <w:rPr>
          <w:rFonts w:hint="eastAsia" w:ascii="仿宋" w:hAnsi="仿宋" w:eastAsia="仿宋" w:cs="仿宋"/>
          <w:color w:val="000000"/>
          <w:sz w:val="32"/>
          <w:szCs w:val="32"/>
          <w:lang w:eastAsia="zh-CN"/>
        </w:rPr>
        <w:t>。</w:t>
      </w:r>
      <w:r>
        <w:rPr>
          <w:rFonts w:hint="eastAsia" w:ascii="仿宋" w:hAnsi="仿宋" w:eastAsia="仿宋" w:cs="仿宋"/>
          <w:color w:val="333333"/>
          <w:sz w:val="32"/>
          <w:szCs w:val="32"/>
          <w:lang w:eastAsia="zh-CN"/>
        </w:rPr>
        <w:t>单位</w:t>
      </w:r>
      <w:r>
        <w:rPr>
          <w:rFonts w:hint="eastAsia" w:ascii="仿宋" w:hAnsi="仿宋" w:eastAsia="仿宋" w:cs="仿宋"/>
          <w:color w:val="333333"/>
          <w:sz w:val="32"/>
          <w:szCs w:val="32"/>
        </w:rPr>
        <w:t>财务制度健全，会计核算规范，项目资金管理均按照</w:t>
      </w:r>
      <w:r>
        <w:rPr>
          <w:rFonts w:hint="eastAsia" w:ascii="仿宋" w:hAnsi="仿宋" w:eastAsia="仿宋" w:cs="仿宋"/>
          <w:color w:val="333333"/>
          <w:sz w:val="32"/>
          <w:szCs w:val="32"/>
          <w:lang w:eastAsia="zh-CN"/>
        </w:rPr>
        <w:t>中央、</w:t>
      </w:r>
      <w:r>
        <w:rPr>
          <w:rFonts w:hint="eastAsia" w:ascii="仿宋" w:hAnsi="仿宋" w:eastAsia="仿宋" w:cs="仿宋"/>
          <w:color w:val="333333"/>
          <w:sz w:val="32"/>
          <w:szCs w:val="32"/>
        </w:rPr>
        <w:t>省、市财政专项资金管理办法</w:t>
      </w:r>
      <w:r>
        <w:rPr>
          <w:rFonts w:hint="eastAsia" w:ascii="仿宋" w:hAnsi="仿宋" w:eastAsia="仿宋" w:cs="仿宋"/>
          <w:color w:val="333333"/>
          <w:sz w:val="32"/>
          <w:szCs w:val="32"/>
          <w:lang w:eastAsia="zh-CN"/>
        </w:rPr>
        <w:t>实施</w:t>
      </w:r>
      <w:r>
        <w:rPr>
          <w:rFonts w:hint="eastAsia" w:ascii="仿宋" w:hAnsi="仿宋" w:eastAsia="仿宋" w:cs="仿宋"/>
          <w:color w:val="333333"/>
          <w:sz w:val="32"/>
          <w:szCs w:val="32"/>
        </w:rPr>
        <w:t>，</w:t>
      </w:r>
      <w:r>
        <w:rPr>
          <w:rFonts w:hint="eastAsia" w:ascii="仿宋" w:hAnsi="仿宋" w:eastAsia="仿宋" w:cs="仿宋"/>
          <w:color w:val="000000"/>
          <w:kern w:val="0"/>
          <w:sz w:val="32"/>
          <w:szCs w:val="32"/>
          <w:lang w:bidi="ar"/>
        </w:rPr>
        <w:t>资金监管到位</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sz w:val="32"/>
          <w:szCs w:val="32"/>
        </w:rPr>
        <w:t>经费开支按用途使用合理，坚持专款专用，</w:t>
      </w:r>
      <w:r>
        <w:rPr>
          <w:rFonts w:hint="eastAsia" w:ascii="仿宋" w:hAnsi="仿宋" w:eastAsia="仿宋" w:cs="仿宋"/>
          <w:color w:val="000000"/>
          <w:kern w:val="0"/>
          <w:sz w:val="32"/>
          <w:szCs w:val="32"/>
          <w:lang w:eastAsia="zh-CN" w:bidi="ar"/>
        </w:rPr>
        <w:t>既</w:t>
      </w:r>
      <w:r>
        <w:rPr>
          <w:rFonts w:hint="eastAsia" w:ascii="仿宋" w:hAnsi="仿宋" w:eastAsia="仿宋" w:cs="仿宋"/>
          <w:color w:val="000000"/>
          <w:kern w:val="0"/>
          <w:sz w:val="32"/>
          <w:szCs w:val="32"/>
          <w:lang w:bidi="ar"/>
        </w:rPr>
        <w:t>有效保障了单位正常运转和各项专项工作的资金需要</w:t>
      </w:r>
      <w:r>
        <w:rPr>
          <w:rFonts w:hint="eastAsia" w:ascii="仿宋" w:hAnsi="仿宋" w:eastAsia="仿宋" w:cs="仿宋"/>
          <w:color w:val="000000"/>
          <w:kern w:val="0"/>
          <w:sz w:val="32"/>
          <w:szCs w:val="32"/>
          <w:lang w:eastAsia="zh-CN" w:bidi="ar"/>
        </w:rPr>
        <w:t>，又</w:t>
      </w:r>
      <w:r>
        <w:rPr>
          <w:rFonts w:hint="eastAsia" w:ascii="仿宋" w:hAnsi="仿宋" w:eastAsia="仿宋" w:cs="仿宋"/>
          <w:color w:val="000000"/>
          <w:sz w:val="32"/>
          <w:szCs w:val="32"/>
        </w:rPr>
        <w:t>确保</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实效</w:t>
      </w:r>
      <w:r>
        <w:rPr>
          <w:rFonts w:hint="eastAsia" w:ascii="仿宋" w:hAnsi="仿宋" w:eastAsia="仿宋" w:cs="仿宋"/>
          <w:color w:val="333333"/>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项目资金主要包括</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个预算项目经费，主要为业务工作专项资金。项目管理规范，资金使用合理合规，经济效益和社会效益好，行政效能提高，行政成本下降，社会公众满意度高，有效保障了我办各项业务工作及</w:t>
      </w:r>
      <w:r>
        <w:rPr>
          <w:rFonts w:hint="eastAsia" w:ascii="仿宋" w:hAnsi="仿宋" w:eastAsia="仿宋" w:cs="仿宋"/>
          <w:color w:val="000000"/>
          <w:sz w:val="32"/>
          <w:szCs w:val="32"/>
          <w:lang w:eastAsia="zh-CN"/>
        </w:rPr>
        <w:t>全</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政协</w:t>
      </w:r>
      <w:r>
        <w:rPr>
          <w:rFonts w:hint="eastAsia" w:ascii="仿宋" w:hAnsi="仿宋" w:eastAsia="仿宋" w:cs="仿宋"/>
          <w:color w:val="000000"/>
          <w:sz w:val="32"/>
          <w:szCs w:val="32"/>
        </w:rPr>
        <w:t>工作的顺利开展。</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center"/>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项目组织情况</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严格落实“三重一大”制度，</w:t>
      </w:r>
      <w:r>
        <w:rPr>
          <w:rFonts w:hint="eastAsia" w:ascii="仿宋" w:hAnsi="仿宋" w:eastAsia="仿宋" w:cs="仿宋"/>
          <w:color w:val="333333"/>
          <w:sz w:val="32"/>
          <w:szCs w:val="32"/>
          <w:lang w:eastAsia="zh-CN"/>
        </w:rPr>
        <w:t>不断加强</w:t>
      </w:r>
      <w:r>
        <w:rPr>
          <w:rFonts w:hint="eastAsia" w:ascii="仿宋" w:hAnsi="仿宋" w:eastAsia="仿宋" w:cs="仿宋"/>
          <w:color w:val="333333"/>
          <w:sz w:val="32"/>
          <w:szCs w:val="32"/>
        </w:rPr>
        <w:t>项目的资金管理以及财务监督等相关工作。编制</w:t>
      </w:r>
      <w:r>
        <w:rPr>
          <w:rFonts w:hint="eastAsia" w:ascii="仿宋" w:hAnsi="仿宋" w:eastAsia="仿宋" w:cs="仿宋"/>
          <w:color w:val="333333"/>
          <w:sz w:val="32"/>
          <w:szCs w:val="32"/>
          <w:lang w:eastAsia="zh-CN"/>
        </w:rPr>
        <w:t>项目</w:t>
      </w:r>
      <w:r>
        <w:rPr>
          <w:rFonts w:hint="eastAsia" w:ascii="仿宋" w:hAnsi="仿宋" w:eastAsia="仿宋" w:cs="仿宋"/>
          <w:color w:val="333333"/>
          <w:sz w:val="32"/>
          <w:szCs w:val="32"/>
        </w:rPr>
        <w:t>预算，</w:t>
      </w:r>
      <w:r>
        <w:rPr>
          <w:rFonts w:hint="eastAsia" w:ascii="仿宋" w:hAnsi="仿宋" w:eastAsia="仿宋" w:cs="仿宋"/>
          <w:color w:val="333333"/>
          <w:sz w:val="32"/>
          <w:szCs w:val="32"/>
          <w:lang w:eastAsia="zh-CN"/>
        </w:rPr>
        <w:t>对政府采购目录内的商品和限额</w:t>
      </w:r>
      <w:r>
        <w:rPr>
          <w:rFonts w:hint="eastAsia" w:ascii="仿宋" w:hAnsi="仿宋" w:eastAsia="仿宋" w:cs="仿宋"/>
          <w:color w:val="333333"/>
          <w:sz w:val="32"/>
          <w:szCs w:val="32"/>
        </w:rPr>
        <w:t>以上的项目进行了政府采购，根据项目实际情况确需增加和变更设计内容的，按程序申报，审核后，再实施，项目竣工按程序验收，达到合同规定的质量要求，才给予结算付款</w:t>
      </w:r>
      <w:r>
        <w:rPr>
          <w:rFonts w:hint="eastAsia" w:ascii="仿宋" w:hAnsi="仿宋" w:eastAsia="仿宋" w:cs="仿宋"/>
          <w:color w:val="333333"/>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333333"/>
          <w:sz w:val="32"/>
          <w:szCs w:val="32"/>
        </w:rPr>
        <w:t>（二）项目管理情况</w:t>
      </w:r>
      <w:r>
        <w:rPr>
          <w:rFonts w:hint="eastAsia" w:ascii="仿宋" w:hAnsi="仿宋" w:eastAsia="仿宋" w:cs="仿宋"/>
          <w:color w:val="333333"/>
          <w:sz w:val="32"/>
          <w:szCs w:val="32"/>
          <w:lang w:eastAsia="zh-CN"/>
        </w:rPr>
        <w:t>：严格按要求管理项目，涉密项目按保密法要求实施</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项目资金实行专款专用，单位财务制度健全，执行情况良好，会计核算真实完整，项目资金支出符合国家财经法规和财务管理制度规定，资金拨付程序规范。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0" w:firstLineChars="200"/>
        <w:jc w:val="left"/>
        <w:textAlignment w:val="center"/>
        <w:rPr>
          <w:rFonts w:hint="eastAsia" w:ascii="黑体" w:hAnsi="黑体" w:eastAsia="黑体" w:cs="黑体"/>
          <w:color w:val="333333"/>
          <w:sz w:val="36"/>
          <w:szCs w:val="36"/>
          <w:lang w:eastAsia="zh-CN"/>
        </w:rPr>
      </w:pPr>
      <w:r>
        <w:rPr>
          <w:rFonts w:hint="eastAsia" w:ascii="黑体" w:hAnsi="黑体" w:eastAsia="黑体" w:cs="Times New Roman"/>
          <w:color w:val="000000"/>
          <w:kern w:val="0"/>
          <w:sz w:val="34"/>
          <w:szCs w:val="34"/>
        </w:rPr>
        <w:t>四、</w:t>
      </w:r>
      <w:r>
        <w:rPr>
          <w:rFonts w:hint="eastAsia" w:ascii="黑体" w:hAnsi="黑体" w:eastAsia="黑体" w:cs="Times New Roman"/>
          <w:color w:val="000000"/>
          <w:kern w:val="0"/>
          <w:sz w:val="34"/>
          <w:szCs w:val="34"/>
          <w:lang w:eastAsia="zh-CN"/>
        </w:rPr>
        <w:t>资产管理情况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olor w:val="262626"/>
          <w:sz w:val="32"/>
          <w:szCs w:val="32"/>
          <w:lang w:eastAsia="zh-CN"/>
        </w:rPr>
        <w:t>单位</w:t>
      </w:r>
      <w:r>
        <w:rPr>
          <w:rFonts w:hint="eastAsia" w:ascii="仿宋" w:hAnsi="仿宋" w:eastAsia="仿宋"/>
          <w:color w:val="262626"/>
          <w:sz w:val="32"/>
          <w:szCs w:val="32"/>
        </w:rPr>
        <w:t>资产管理规范</w:t>
      </w:r>
      <w:r>
        <w:rPr>
          <w:rFonts w:hint="eastAsia" w:ascii="仿宋" w:hAnsi="仿宋" w:eastAsia="仿宋"/>
          <w:color w:val="262626"/>
          <w:sz w:val="32"/>
          <w:szCs w:val="32"/>
          <w:lang w:eastAsia="zh-CN"/>
        </w:rPr>
        <w:t>：</w:t>
      </w:r>
      <w:r>
        <w:rPr>
          <w:rFonts w:hint="eastAsia" w:ascii="仿宋" w:hAnsi="仿宋" w:eastAsia="仿宋" w:cs="仿宋"/>
          <w:color w:val="333333"/>
          <w:sz w:val="32"/>
          <w:szCs w:val="32"/>
        </w:rPr>
        <w:t>一是建立了完善的资产管理制度，实行专人管理固定资产；</w:t>
      </w:r>
      <w:r>
        <w:rPr>
          <w:rFonts w:hint="eastAsia" w:ascii="仿宋" w:hAnsi="仿宋" w:eastAsia="仿宋" w:cs="仿宋"/>
          <w:color w:val="333333"/>
          <w:sz w:val="32"/>
          <w:szCs w:val="32"/>
          <w:lang w:eastAsia="zh-CN"/>
        </w:rPr>
        <w:t>二</w:t>
      </w:r>
      <w:r>
        <w:rPr>
          <w:rFonts w:hint="eastAsia" w:ascii="仿宋" w:hAnsi="仿宋" w:eastAsia="仿宋"/>
          <w:color w:val="262626"/>
          <w:sz w:val="32"/>
          <w:szCs w:val="32"/>
          <w:lang w:val="en-US" w:eastAsia="zh-CN"/>
        </w:rPr>
        <w:t>是</w:t>
      </w:r>
      <w:r>
        <w:rPr>
          <w:rFonts w:ascii="仿宋" w:hAnsi="仿宋" w:eastAsia="仿宋"/>
          <w:color w:val="262626"/>
          <w:sz w:val="32"/>
          <w:szCs w:val="32"/>
        </w:rPr>
        <w:t>严格执行政府采购制度，相关资产严格</w:t>
      </w:r>
      <w:r>
        <w:rPr>
          <w:rFonts w:hint="eastAsia" w:ascii="仿宋" w:hAnsi="仿宋" w:eastAsia="仿宋"/>
          <w:color w:val="262626"/>
          <w:sz w:val="32"/>
          <w:szCs w:val="32"/>
        </w:rPr>
        <w:t>购买审批、入库、领用登记</w:t>
      </w:r>
      <w:r>
        <w:rPr>
          <w:rFonts w:ascii="仿宋" w:hAnsi="仿宋" w:eastAsia="仿宋"/>
          <w:color w:val="262626"/>
          <w:sz w:val="32"/>
          <w:szCs w:val="32"/>
        </w:rPr>
        <w:t>手续，</w:t>
      </w:r>
      <w:r>
        <w:rPr>
          <w:rFonts w:hint="eastAsia" w:ascii="仿宋" w:hAnsi="仿宋" w:eastAsia="仿宋"/>
          <w:color w:val="262626"/>
          <w:sz w:val="32"/>
          <w:szCs w:val="32"/>
        </w:rPr>
        <w:t>管理规范</w:t>
      </w:r>
      <w:r>
        <w:rPr>
          <w:rFonts w:hint="eastAsia" w:ascii="仿宋" w:hAnsi="仿宋" w:eastAsia="仿宋"/>
          <w:color w:val="262626"/>
          <w:sz w:val="32"/>
          <w:szCs w:val="32"/>
          <w:lang w:eastAsia="zh-CN"/>
        </w:rPr>
        <w:t>；三是进行了一次全面的资产清查工作，切实摸清了“家底</w:t>
      </w:r>
      <w:r>
        <w:rPr>
          <w:rFonts w:hint="default" w:ascii="仿宋" w:hAnsi="仿宋" w:eastAsia="仿宋"/>
          <w:color w:val="262626"/>
          <w:sz w:val="32"/>
          <w:szCs w:val="32"/>
          <w:lang w:val="en-US" w:eastAsia="zh-CN"/>
        </w:rPr>
        <w:t>”</w:t>
      </w:r>
      <w:r>
        <w:rPr>
          <w:rFonts w:hint="eastAsia" w:ascii="仿宋" w:hAnsi="仿宋" w:eastAsia="仿宋"/>
          <w:color w:val="262626"/>
          <w:sz w:val="32"/>
          <w:szCs w:val="32"/>
          <w:lang w:val="en-US" w:eastAsia="zh-CN"/>
        </w:rPr>
        <w:t>,完善了财务资产数据与《长沙市行政事业单位资产管理信息系统》数据，完成了图书室资产的移交，确保单位资产</w:t>
      </w:r>
      <w:r>
        <w:rPr>
          <w:rFonts w:hint="eastAsia" w:ascii="仿宋" w:hAnsi="仿宋" w:eastAsia="仿宋"/>
          <w:color w:val="262626"/>
          <w:sz w:val="32"/>
          <w:szCs w:val="32"/>
          <w:lang w:eastAsia="zh-CN"/>
        </w:rPr>
        <w:t>“</w:t>
      </w:r>
      <w:r>
        <w:rPr>
          <w:rFonts w:hint="eastAsia" w:ascii="仿宋" w:hAnsi="仿宋" w:eastAsia="仿宋"/>
          <w:color w:val="262626"/>
          <w:sz w:val="32"/>
          <w:szCs w:val="32"/>
          <w:lang w:val="en-US" w:eastAsia="zh-CN"/>
        </w:rPr>
        <w:t>账、卡、实</w:t>
      </w:r>
      <w:r>
        <w:rPr>
          <w:rFonts w:hint="default" w:ascii="仿宋" w:hAnsi="仿宋" w:eastAsia="仿宋"/>
          <w:color w:val="262626"/>
          <w:sz w:val="32"/>
          <w:szCs w:val="32"/>
          <w:lang w:val="en-US" w:eastAsia="zh-CN"/>
        </w:rPr>
        <w:t>”</w:t>
      </w:r>
      <w:r>
        <w:rPr>
          <w:rFonts w:hint="eastAsia" w:ascii="仿宋" w:hAnsi="仿宋" w:eastAsia="仿宋"/>
          <w:color w:val="262626"/>
          <w:sz w:val="32"/>
          <w:szCs w:val="32"/>
          <w:lang w:val="en-US" w:eastAsia="zh-CN"/>
        </w:rPr>
        <w:t>相符，四是对闲置老化且超过使用期限的资产按程序进行了资产报废处理。</w:t>
      </w:r>
      <w:r>
        <w:rPr>
          <w:rFonts w:ascii="仿宋" w:hAnsi="仿宋" w:eastAsia="仿宋"/>
          <w:color w:val="262626"/>
          <w:sz w:val="32"/>
          <w:szCs w:val="32"/>
        </w:rPr>
        <w:t>　</w:t>
      </w:r>
      <w:r>
        <w:rPr>
          <w:rFonts w:hint="eastAsia" w:ascii="仿宋" w:hAnsi="仿宋" w:eastAsia="仿宋"/>
          <w:color w:val="262626"/>
          <w:sz w:val="32"/>
          <w:szCs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0" w:firstLineChars="200"/>
        <w:jc w:val="left"/>
        <w:textAlignment w:val="center"/>
        <w:rPr>
          <w:rFonts w:hint="eastAsia" w:ascii="黑体" w:hAnsi="黑体" w:eastAsia="黑体" w:cs="黑体"/>
          <w:color w:val="333333"/>
          <w:sz w:val="34"/>
          <w:szCs w:val="34"/>
        </w:rPr>
      </w:pPr>
      <w:r>
        <w:rPr>
          <w:rFonts w:hint="eastAsia" w:ascii="黑体" w:hAnsi="黑体" w:eastAsia="黑体" w:cs="黑体"/>
          <w:color w:val="333333"/>
          <w:sz w:val="34"/>
          <w:szCs w:val="34"/>
        </w:rPr>
        <w:t>五、部门整体支出绩效情况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22年，</w:t>
      </w:r>
      <w:r>
        <w:rPr>
          <w:rFonts w:hint="eastAsia" w:ascii="仿宋" w:hAnsi="仿宋" w:eastAsia="仿宋" w:cs="仿宋"/>
          <w:color w:val="000000"/>
          <w:sz w:val="32"/>
          <w:szCs w:val="32"/>
        </w:rPr>
        <w:t>在市</w:t>
      </w:r>
      <w:r>
        <w:rPr>
          <w:rFonts w:hint="eastAsia" w:ascii="仿宋" w:hAnsi="仿宋" w:eastAsia="仿宋" w:cs="仿宋"/>
          <w:color w:val="000000"/>
          <w:sz w:val="32"/>
          <w:szCs w:val="32"/>
          <w:lang w:eastAsia="zh-CN"/>
        </w:rPr>
        <w:t>政协党组</w:t>
      </w:r>
      <w:r>
        <w:rPr>
          <w:rFonts w:hint="eastAsia" w:ascii="仿宋" w:hAnsi="仿宋" w:eastAsia="仿宋" w:cs="仿宋"/>
          <w:color w:val="000000"/>
          <w:sz w:val="32"/>
          <w:szCs w:val="32"/>
        </w:rPr>
        <w:t>的坚强领导下，市</w:t>
      </w:r>
      <w:r>
        <w:rPr>
          <w:rFonts w:hint="eastAsia" w:ascii="仿宋" w:hAnsi="仿宋" w:eastAsia="仿宋" w:cs="仿宋"/>
          <w:color w:val="000000"/>
          <w:sz w:val="32"/>
          <w:szCs w:val="32"/>
          <w:lang w:eastAsia="zh-CN"/>
        </w:rPr>
        <w:t>政协</w:t>
      </w:r>
      <w:r>
        <w:rPr>
          <w:rFonts w:hint="eastAsia" w:ascii="仿宋" w:hAnsi="仿宋" w:eastAsia="仿宋" w:cs="仿宋"/>
          <w:color w:val="000000"/>
          <w:sz w:val="32"/>
          <w:szCs w:val="32"/>
        </w:rPr>
        <w:t>办紧</w:t>
      </w:r>
      <w:r>
        <w:rPr>
          <w:rFonts w:hint="eastAsia" w:ascii="仿宋" w:hAnsi="仿宋" w:eastAsia="仿宋" w:cs="仿宋"/>
          <w:color w:val="000000"/>
          <w:sz w:val="32"/>
          <w:szCs w:val="32"/>
          <w:lang w:eastAsia="zh-CN"/>
        </w:rPr>
        <w:t>紧围绕政协工作各项职能</w:t>
      </w:r>
      <w:r>
        <w:rPr>
          <w:rFonts w:hint="eastAsia" w:ascii="仿宋" w:hAnsi="仿宋" w:eastAsia="仿宋" w:cs="仿宋"/>
          <w:color w:val="000000"/>
          <w:sz w:val="32"/>
          <w:szCs w:val="32"/>
        </w:rPr>
        <w:t>，突出抓好参谋辅政、综合协调、督查落实、服务保障、机关党建等重点工作，</w:t>
      </w:r>
      <w:r>
        <w:rPr>
          <w:rFonts w:hint="eastAsia" w:ascii="仿宋" w:hAnsi="仿宋" w:eastAsia="仿宋" w:cs="仿宋"/>
          <w:color w:val="000000"/>
          <w:sz w:val="32"/>
          <w:szCs w:val="32"/>
          <w:lang w:eastAsia="zh-CN"/>
        </w:rPr>
        <w:t>为浏阳的经济和社会发展贡献了政协力量</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（一）单位总支出情况的绩效分析，20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年度本单位共支出资金</w:t>
      </w:r>
      <w:r>
        <w:rPr>
          <w:rFonts w:hint="eastAsia" w:ascii="仿宋" w:hAnsi="仿宋" w:eastAsia="仿宋" w:cs="仿宋"/>
          <w:color w:val="000000"/>
          <w:sz w:val="32"/>
          <w:szCs w:val="32"/>
          <w:lang w:val="en-US" w:eastAsia="zh-CN"/>
        </w:rPr>
        <w:t>2015.05</w:t>
      </w:r>
      <w:r>
        <w:rPr>
          <w:rFonts w:hint="eastAsia" w:ascii="仿宋" w:hAnsi="仿宋" w:eastAsia="仿宋" w:cs="仿宋"/>
          <w:color w:val="000000"/>
          <w:sz w:val="32"/>
          <w:szCs w:val="32"/>
        </w:rPr>
        <w:t>万元，其中财政资金</w:t>
      </w:r>
      <w:r>
        <w:rPr>
          <w:rFonts w:hint="eastAsia" w:ascii="仿宋" w:hAnsi="仿宋" w:eastAsia="仿宋" w:cs="仿宋"/>
          <w:color w:val="000000"/>
          <w:sz w:val="32"/>
          <w:szCs w:val="32"/>
          <w:lang w:val="en-US" w:eastAsia="zh-CN"/>
        </w:rPr>
        <w:t>2015.05</w:t>
      </w:r>
      <w:r>
        <w:rPr>
          <w:rFonts w:hint="eastAsia" w:ascii="仿宋" w:hAnsi="仿宋" w:eastAsia="仿宋" w:cs="仿宋"/>
          <w:color w:val="000000"/>
          <w:sz w:val="32"/>
          <w:szCs w:val="32"/>
        </w:rPr>
        <w:t>万元。基本支出</w:t>
      </w:r>
      <w:r>
        <w:rPr>
          <w:rFonts w:hint="eastAsia" w:ascii="仿宋" w:hAnsi="仿宋" w:eastAsia="仿宋" w:cs="仿宋"/>
          <w:color w:val="000000"/>
          <w:kern w:val="0"/>
          <w:sz w:val="32"/>
          <w:szCs w:val="32"/>
          <w:lang w:val="en-US" w:eastAsia="zh-CN"/>
        </w:rPr>
        <w:t>1365.28</w:t>
      </w:r>
      <w:r>
        <w:rPr>
          <w:rFonts w:hint="eastAsia" w:ascii="仿宋" w:hAnsi="仿宋" w:eastAsia="仿宋" w:cs="仿宋"/>
          <w:color w:val="000000"/>
          <w:kern w:val="0"/>
          <w:sz w:val="32"/>
          <w:szCs w:val="32"/>
        </w:rPr>
        <w:t>万元，其中：人员经费</w:t>
      </w:r>
      <w:r>
        <w:rPr>
          <w:rFonts w:hint="eastAsia" w:ascii="仿宋" w:hAnsi="仿宋" w:eastAsia="仿宋" w:cs="仿宋"/>
          <w:color w:val="000000"/>
          <w:kern w:val="0"/>
          <w:sz w:val="32"/>
          <w:szCs w:val="32"/>
          <w:lang w:val="en-US" w:eastAsia="zh-CN"/>
        </w:rPr>
        <w:t>1291.29</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94.6</w:t>
      </w:r>
      <w:r>
        <w:rPr>
          <w:rFonts w:hint="eastAsia" w:ascii="仿宋" w:hAnsi="仿宋" w:eastAsia="仿宋" w:cs="仿宋"/>
          <w:color w:val="000000"/>
          <w:kern w:val="0"/>
          <w:sz w:val="32"/>
          <w:szCs w:val="32"/>
        </w:rPr>
        <w:t>%</w:t>
      </w:r>
      <w:r>
        <w:rPr>
          <w:rFonts w:hint="eastAsia" w:ascii="仿宋" w:hAnsi="仿宋" w:eastAsia="仿宋" w:cs="仿宋"/>
          <w:sz w:val="32"/>
          <w:szCs w:val="32"/>
        </w:rPr>
        <w:t>公用经费</w:t>
      </w:r>
      <w:r>
        <w:rPr>
          <w:rFonts w:hint="eastAsia" w:ascii="仿宋" w:hAnsi="仿宋" w:eastAsia="仿宋" w:cs="仿宋"/>
          <w:sz w:val="32"/>
          <w:szCs w:val="32"/>
          <w:lang w:val="en-US" w:eastAsia="zh-CN"/>
        </w:rPr>
        <w:t>73.99</w:t>
      </w:r>
      <w:r>
        <w:rPr>
          <w:rFonts w:hint="eastAsia" w:ascii="仿宋" w:hAnsi="仿宋" w:eastAsia="仿宋" w:cs="仿宋"/>
          <w:sz w:val="32"/>
          <w:szCs w:val="32"/>
        </w:rPr>
        <w:t>万元，占</w:t>
      </w:r>
      <w:r>
        <w:rPr>
          <w:rFonts w:hint="eastAsia" w:ascii="仿宋" w:hAnsi="仿宋" w:eastAsia="仿宋" w:cs="仿宋"/>
          <w:sz w:val="32"/>
          <w:szCs w:val="32"/>
          <w:lang w:val="en-US" w:eastAsia="zh-CN"/>
        </w:rPr>
        <w:t>5.4</w:t>
      </w:r>
      <w:r>
        <w:rPr>
          <w:rFonts w:hint="eastAsia" w:ascii="仿宋" w:hAnsi="仿宋" w:eastAsia="仿宋" w:cs="仿宋"/>
          <w:sz w:val="32"/>
          <w:szCs w:val="32"/>
        </w:rPr>
        <w:t>%</w:t>
      </w:r>
      <w:r>
        <w:rPr>
          <w:rFonts w:hint="eastAsia" w:ascii="仿宋" w:hAnsi="仿宋" w:eastAsia="仿宋" w:cs="仿宋"/>
          <w:color w:val="000000"/>
          <w:kern w:val="0"/>
          <w:sz w:val="32"/>
          <w:szCs w:val="32"/>
          <w:lang w:eastAsia="zh-CN"/>
        </w:rPr>
        <w:t>。一是优先保障人员工资福利支出按政策发放到位；二是坚决贯彻过“紧日子”要求，大力压减一般性支出，持续严控“三公”经费，大大降低了行政运行成本；三是抓好参政议政、改革创新、督查落实、综合协调、队伍建设等工作，高质高效完成全年目标任务；四是充分调动和发挥市政协委员的积极能动性，为委员履职提供平台和经费保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（二）单位项目资金绩效分析，20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年本单位共支出项目资金</w:t>
      </w:r>
      <w:r>
        <w:rPr>
          <w:rFonts w:hint="eastAsia" w:ascii="仿宋" w:hAnsi="仿宋" w:eastAsia="仿宋" w:cs="仿宋"/>
          <w:color w:val="000000"/>
          <w:kern w:val="0"/>
          <w:sz w:val="32"/>
          <w:szCs w:val="32"/>
          <w:lang w:val="en-US" w:eastAsia="zh-CN"/>
        </w:rPr>
        <w:t>649.77</w:t>
      </w:r>
      <w:r>
        <w:rPr>
          <w:rFonts w:hint="eastAsia" w:ascii="仿宋" w:hAnsi="仿宋" w:eastAsia="仿宋" w:cs="仿宋"/>
          <w:color w:val="000000"/>
          <w:sz w:val="32"/>
          <w:szCs w:val="32"/>
        </w:rPr>
        <w:t>万元，主要包括</w:t>
      </w:r>
      <w:r>
        <w:rPr>
          <w:rFonts w:hint="eastAsia" w:ascii="仿宋" w:hAnsi="仿宋" w:eastAsia="仿宋" w:cs="仿宋"/>
          <w:color w:val="333333"/>
          <w:sz w:val="32"/>
          <w:szCs w:val="32"/>
          <w:lang w:eastAsia="zh-CN"/>
        </w:rPr>
        <w:t>委员专项经费、政协机关老干经费、政协十一届二次全体会议经费、参政议政工作经费、政治协商经费、《浏阳历史文化丛书》编纂经费和政协常委会议室改造项目经费。各项目稳序推进，效果明显，</w:t>
      </w:r>
      <w:r>
        <w:rPr>
          <w:rFonts w:hint="eastAsia" w:ascii="仿宋" w:hAnsi="仿宋" w:eastAsia="仿宋" w:cs="仿宋"/>
          <w:color w:val="000000"/>
          <w:sz w:val="32"/>
          <w:szCs w:val="32"/>
        </w:rPr>
        <w:t>确保了市</w:t>
      </w:r>
      <w:r>
        <w:rPr>
          <w:rFonts w:hint="eastAsia" w:ascii="仿宋" w:hAnsi="仿宋" w:eastAsia="仿宋" w:cs="仿宋"/>
          <w:color w:val="000000"/>
          <w:sz w:val="32"/>
          <w:szCs w:val="32"/>
          <w:lang w:eastAsia="zh-CN"/>
        </w:rPr>
        <w:t>政协党组</w:t>
      </w:r>
      <w:r>
        <w:rPr>
          <w:rFonts w:hint="eastAsia" w:ascii="仿宋" w:hAnsi="仿宋" w:eastAsia="仿宋" w:cs="仿宋"/>
          <w:color w:val="000000"/>
          <w:sz w:val="32"/>
          <w:szCs w:val="32"/>
        </w:rPr>
        <w:t>决策的有力落实和机关的有序运转</w:t>
      </w:r>
      <w:r>
        <w:rPr>
          <w:rFonts w:hint="eastAsia" w:ascii="仿宋" w:hAnsi="仿宋" w:eastAsia="仿宋" w:cs="仿宋"/>
          <w:color w:val="000000"/>
          <w:sz w:val="32"/>
          <w:szCs w:val="32"/>
          <w:lang w:eastAsia="zh-CN"/>
        </w:rPr>
        <w:t>和市政协委员履职的经费需求</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政协十一届二次全体会议经费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1、项目基本情况简介:召开浏阳市政协十一届二次全体会议，听取和审议十一届政协常委会工作报告、提案工作报告，搞好换届选举，列席市人大十八届二次会议，撰写和提交政协提案。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2、项目资金使用及管理情况：项目资金年初预算安排150万元，实际支出127.03万元，各项支出均按《浏阳市市直机关会议费管理办法》浏财发[2018]61号文件执行，严格控制各项开支，实际支出与预算安排基本持平。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组织实施情况：会议的报批及各项议程均按市委批复进行，餐宿、用车、会场租赁均通过政府采购、签订协议，严格按伙食费标准、住宿费标准在定点宾馆进行就餐和住宿，市纪委监委对会议全程进行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4、项目绩效情况：十一届二次全会是按政协章程要求、经</w:t>
      </w:r>
      <w:r>
        <w:rPr>
          <w:rFonts w:hint="eastAsia" w:ascii="仿宋" w:hAnsi="仿宋" w:eastAsia="仿宋" w:cs="仿宋"/>
          <w:color w:val="000000"/>
          <w:sz w:val="32"/>
          <w:szCs w:val="32"/>
          <w:lang w:eastAsia="zh-CN"/>
        </w:rPr>
        <w:t>市委批复的一类会议，为促进我市的经济社会发展出谋划策，是全市政协委员参政议政、有效履职的基础平台，</w:t>
      </w:r>
      <w:r>
        <w:rPr>
          <w:rFonts w:hint="eastAsia" w:ascii="仿宋" w:hAnsi="仿宋" w:eastAsia="仿宋" w:cs="仿宋"/>
          <w:color w:val="000000"/>
          <w:sz w:val="32"/>
          <w:szCs w:val="32"/>
          <w:lang w:val="en-US" w:eastAsia="zh-CN"/>
        </w:rPr>
        <w:t>促进参政议政成果的转化，为我市的经济社会发展贡献政协力量。</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color w:val="333333"/>
          <w:sz w:val="32"/>
          <w:szCs w:val="32"/>
          <w:lang w:eastAsia="zh-CN"/>
        </w:rPr>
      </w:pPr>
      <w:r>
        <w:rPr>
          <w:rFonts w:hint="eastAsia" w:ascii="仿宋" w:hAnsi="仿宋" w:eastAsia="仿宋" w:cs="仿宋"/>
          <w:b/>
          <w:bCs/>
          <w:color w:val="333333"/>
          <w:sz w:val="32"/>
          <w:szCs w:val="32"/>
          <w:lang w:eastAsia="zh-CN"/>
        </w:rPr>
        <w:t>《浏阳历史文化丛书》编纂经费</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rPr>
          <w:rFonts w:hint="eastAsia" w:ascii="仿宋" w:hAnsi="仿宋" w:eastAsia="仿宋" w:cs="仿宋_GB2312"/>
          <w:sz w:val="30"/>
          <w:szCs w:val="30"/>
        </w:rPr>
      </w:pPr>
      <w:r>
        <w:rPr>
          <w:rFonts w:hint="eastAsia" w:ascii="仿宋" w:hAnsi="仿宋" w:eastAsia="仿宋" w:cs="仿宋"/>
          <w:color w:val="000000"/>
          <w:sz w:val="32"/>
          <w:szCs w:val="32"/>
          <w:lang w:val="en-US" w:eastAsia="zh-CN"/>
        </w:rPr>
        <w:t xml:space="preserve">项目基本情况简介: </w:t>
      </w:r>
      <w:r>
        <w:rPr>
          <w:rFonts w:hint="eastAsia" w:ascii="仿宋" w:hAnsi="仿宋" w:eastAsia="仿宋" w:cs="仿宋"/>
          <w:color w:val="333333"/>
          <w:sz w:val="32"/>
          <w:szCs w:val="32"/>
          <w:lang w:eastAsia="zh-CN"/>
        </w:rPr>
        <w:t>《浏阳历史文化丛书》编纂是</w:t>
      </w:r>
      <w:r>
        <w:rPr>
          <w:rFonts w:hint="eastAsia" w:ascii="仿宋_GB2312" w:hAnsi="仿宋_GB2312" w:eastAsia="仿宋_GB2312" w:cs="仿宋_GB2312"/>
          <w:sz w:val="30"/>
          <w:szCs w:val="30"/>
        </w:rPr>
        <w:t>经2018年第14次中共浏阳市委常委会议研究同意，市政协具体负责</w:t>
      </w:r>
      <w:r>
        <w:rPr>
          <w:rFonts w:hint="eastAsia" w:ascii="仿宋_GB2312" w:hAnsi="仿宋_GB2312" w:eastAsia="仿宋_GB2312" w:cs="仿宋_GB2312"/>
          <w:sz w:val="30"/>
          <w:szCs w:val="30"/>
          <w:lang w:eastAsia="zh-CN"/>
        </w:rPr>
        <w:t>的一项中心</w:t>
      </w:r>
      <w:r>
        <w:rPr>
          <w:rFonts w:hint="eastAsia" w:ascii="仿宋_GB2312" w:hAnsi="仿宋_GB2312" w:eastAsia="仿宋_GB2312" w:cs="仿宋_GB2312"/>
          <w:sz w:val="30"/>
          <w:szCs w:val="30"/>
        </w:rPr>
        <w:t>工作。</w:t>
      </w:r>
      <w:r>
        <w:rPr>
          <w:rFonts w:hint="eastAsia" w:ascii="仿宋" w:hAnsi="仿宋" w:eastAsia="仿宋" w:cs="仿宋_GB2312"/>
          <w:sz w:val="30"/>
          <w:szCs w:val="30"/>
        </w:rPr>
        <w:t>旨在以往出版的文献资料基础上，进一步挖掘和梳理</w:t>
      </w:r>
      <w:r>
        <w:rPr>
          <w:rFonts w:hint="eastAsia" w:ascii="仿宋" w:hAnsi="仿宋" w:eastAsia="仿宋" w:cs="仿宋_GB2312"/>
          <w:sz w:val="30"/>
          <w:szCs w:val="30"/>
          <w:lang w:eastAsia="zh-CN"/>
        </w:rPr>
        <w:t>浏阳</w:t>
      </w:r>
      <w:r>
        <w:rPr>
          <w:rFonts w:hint="eastAsia" w:ascii="仿宋" w:hAnsi="仿宋" w:eastAsia="仿宋" w:cs="仿宋_GB2312"/>
          <w:sz w:val="30"/>
          <w:szCs w:val="30"/>
        </w:rPr>
        <w:t>历史文化资源，</w:t>
      </w:r>
      <w:r>
        <w:rPr>
          <w:rFonts w:hint="eastAsia" w:ascii="仿宋" w:hAnsi="仿宋" w:eastAsia="仿宋" w:cs="仿宋_GB2312"/>
          <w:color w:val="000000" w:themeColor="text1"/>
          <w:sz w:val="30"/>
          <w:szCs w:val="30"/>
          <w14:textFill>
            <w14:solidFill>
              <w14:schemeClr w14:val="tx1"/>
            </w14:solidFill>
          </w14:textFill>
        </w:rPr>
        <w:t>全面、系统的记录浏阳文化发展脉络</w:t>
      </w:r>
      <w:r>
        <w:rPr>
          <w:rFonts w:hint="eastAsia" w:ascii="仿宋" w:hAnsi="仿宋" w:eastAsia="仿宋" w:cs="仿宋_GB2312"/>
          <w:sz w:val="30"/>
          <w:szCs w:val="30"/>
        </w:rPr>
        <w:t>，为浏阳经济社会发展提供文化支撑。</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_GB2312"/>
          <w:sz w:val="30"/>
          <w:szCs w:val="30"/>
          <w:lang w:val="en-US" w:eastAsia="zh-CN"/>
        </w:rPr>
      </w:pPr>
      <w:r>
        <w:rPr>
          <w:rFonts w:hint="eastAsia" w:ascii="仿宋" w:hAnsi="仿宋" w:eastAsia="仿宋" w:cs="仿宋"/>
          <w:color w:val="000000"/>
          <w:sz w:val="32"/>
          <w:szCs w:val="32"/>
          <w:lang w:val="en-US" w:eastAsia="zh-CN"/>
        </w:rPr>
        <w:t>2、项目资金使用及管理情况：项目实施</w:t>
      </w:r>
      <w:r>
        <w:rPr>
          <w:rFonts w:hint="eastAsia" w:ascii="仿宋" w:hAnsi="仿宋" w:eastAsia="仿宋" w:cs="仿宋_GB2312"/>
          <w:sz w:val="30"/>
          <w:szCs w:val="30"/>
        </w:rPr>
        <w:t>时间跨度4</w:t>
      </w:r>
      <w:r>
        <w:rPr>
          <w:rFonts w:hint="eastAsia" w:ascii="仿宋" w:hAnsi="仿宋" w:eastAsia="仿宋" w:cs="仿宋_GB2312"/>
          <w:sz w:val="30"/>
          <w:szCs w:val="30"/>
          <w:lang w:eastAsia="zh-CN"/>
        </w:rPr>
        <w:t>年，</w:t>
      </w:r>
      <w:r>
        <w:rPr>
          <w:rFonts w:hint="eastAsia" w:ascii="仿宋" w:hAnsi="仿宋" w:eastAsia="仿宋" w:cs="仿宋_GB2312"/>
          <w:sz w:val="30"/>
          <w:szCs w:val="30"/>
        </w:rPr>
        <w:t>预算总费用为3</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0万元</w:t>
      </w:r>
      <w:r>
        <w:rPr>
          <w:rFonts w:hint="eastAsia" w:ascii="仿宋" w:hAnsi="仿宋" w:eastAsia="仿宋" w:cs="仿宋_GB2312"/>
          <w:sz w:val="30"/>
          <w:szCs w:val="30"/>
          <w:lang w:eastAsia="zh-CN"/>
        </w:rPr>
        <w:t>。</w:t>
      </w:r>
      <w:r>
        <w:rPr>
          <w:rFonts w:hint="eastAsia" w:ascii="仿宋" w:hAnsi="仿宋" w:eastAsia="仿宋" w:cs="仿宋"/>
          <w:color w:val="333333"/>
          <w:sz w:val="32"/>
          <w:szCs w:val="32"/>
          <w:lang w:val="en-US" w:eastAsia="zh-CN"/>
        </w:rPr>
        <w:t>2022年支付87.09万元，其中第三期印刷费</w:t>
      </w:r>
      <w:r>
        <w:rPr>
          <w:rFonts w:hint="eastAsia" w:ascii="仿宋" w:hAnsi="仿宋" w:eastAsia="仿宋" w:cs="仿宋"/>
          <w:sz w:val="32"/>
          <w:szCs w:val="32"/>
          <w:lang w:val="en-US" w:eastAsia="zh-CN"/>
        </w:rPr>
        <w:t>28.73</w:t>
      </w:r>
      <w:r>
        <w:rPr>
          <w:rFonts w:hint="eastAsia" w:ascii="仿宋" w:hAnsi="仿宋" w:eastAsia="仿宋" w:cs="仿宋"/>
          <w:color w:val="333333"/>
          <w:sz w:val="32"/>
          <w:szCs w:val="32"/>
          <w:lang w:val="en-US" w:eastAsia="zh-CN"/>
        </w:rPr>
        <w:t>万元、稿件创作服务费及稿酬53.18万元、办公费1.96万元、邮寄费1.08万元、租车费2.14万元。</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3、项目组织实施情况：</w:t>
      </w:r>
      <w:r>
        <w:rPr>
          <w:rFonts w:hint="eastAsia" w:ascii="仿宋" w:hAnsi="仿宋" w:eastAsia="仿宋"/>
          <w:sz w:val="30"/>
          <w:szCs w:val="30"/>
        </w:rPr>
        <w:t>成立编纂委员会</w:t>
      </w:r>
      <w:r>
        <w:rPr>
          <w:rFonts w:hint="eastAsia" w:ascii="仿宋" w:hAnsi="仿宋" w:eastAsia="仿宋"/>
          <w:sz w:val="30"/>
          <w:szCs w:val="30"/>
          <w:lang w:eastAsia="zh-CN"/>
        </w:rPr>
        <w:t>并</w:t>
      </w:r>
      <w:r>
        <w:rPr>
          <w:rFonts w:hint="eastAsia" w:ascii="仿宋" w:hAnsi="仿宋" w:eastAsia="仿宋"/>
          <w:sz w:val="30"/>
          <w:szCs w:val="30"/>
        </w:rPr>
        <w:t>设</w:t>
      </w:r>
      <w:r>
        <w:rPr>
          <w:rFonts w:hint="eastAsia" w:ascii="仿宋" w:hAnsi="仿宋" w:eastAsia="仿宋"/>
          <w:sz w:val="30"/>
          <w:szCs w:val="30"/>
          <w:lang w:eastAsia="zh-CN"/>
        </w:rPr>
        <w:t>立了</w:t>
      </w:r>
      <w:r>
        <w:rPr>
          <w:rFonts w:hint="eastAsia" w:ascii="仿宋" w:hAnsi="仿宋" w:eastAsia="仿宋"/>
          <w:sz w:val="30"/>
          <w:szCs w:val="30"/>
        </w:rPr>
        <w:t>办公室，</w:t>
      </w:r>
      <w:r>
        <w:rPr>
          <w:rFonts w:hint="eastAsia" w:ascii="仿宋" w:hAnsi="仿宋" w:eastAsia="仿宋" w:cs="仿宋_GB2312"/>
          <w:sz w:val="30"/>
          <w:szCs w:val="30"/>
        </w:rPr>
        <w:t>由市政协文教卫体委负责人分别担任主任、副主任，负责全程策划、组织调度丛书编写、设计印刷、发行宣传等日常工作</w:t>
      </w:r>
      <w:r>
        <w:rPr>
          <w:rFonts w:hint="eastAsia" w:ascii="仿宋" w:hAnsi="仿宋" w:eastAsia="仿宋" w:cs="仿宋_GB2312"/>
          <w:sz w:val="30"/>
          <w:szCs w:val="30"/>
          <w:lang w:eastAsia="zh-CN"/>
        </w:rPr>
        <w:t>，截止</w:t>
      </w:r>
      <w:r>
        <w:rPr>
          <w:rFonts w:hint="eastAsia" w:ascii="仿宋" w:hAnsi="仿宋" w:eastAsia="仿宋" w:cs="仿宋_GB2312"/>
          <w:sz w:val="30"/>
          <w:szCs w:val="30"/>
          <w:lang w:val="en-US" w:eastAsia="zh-CN"/>
        </w:rPr>
        <w:t>2022年，已全面完成丛书编写、发行及宣传工作。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000000"/>
          <w:sz w:val="32"/>
          <w:szCs w:val="32"/>
          <w:lang w:val="en-US" w:eastAsia="zh-CN"/>
        </w:rPr>
        <w:t>4、项目绩效情况：</w:t>
      </w:r>
      <w:r>
        <w:rPr>
          <w:rFonts w:hint="eastAsia" w:ascii="仿宋" w:hAnsi="仿宋" w:eastAsia="仿宋" w:cs="仿宋"/>
          <w:sz w:val="30"/>
          <w:szCs w:val="30"/>
          <w:lang w:eastAsia="zh-CN"/>
        </w:rPr>
        <w:t>《浏阳历史文化丛书》是传承浏阳千年文脉的重要载体和我市实施“文化润市”的重点工程。丛书</w:t>
      </w:r>
      <w:r>
        <w:rPr>
          <w:rFonts w:hint="eastAsia" w:ascii="仿宋" w:hAnsi="仿宋" w:eastAsia="仿宋" w:cs="仿宋"/>
          <w:sz w:val="30"/>
          <w:szCs w:val="30"/>
          <w:lang w:val="en-US" w:eastAsia="zh-CN"/>
        </w:rPr>
        <w:t>共有10册200余万字，涵盖了浏阳简史、名人、名胜、非遗、民俗等7大类，堪称“浏阳历史文化的集大成”。</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color w:val="333333"/>
          <w:sz w:val="32"/>
          <w:szCs w:val="32"/>
          <w:lang w:val="en-US" w:eastAsia="zh-CN"/>
        </w:rPr>
      </w:pPr>
      <w:r>
        <w:rPr>
          <w:rFonts w:hint="eastAsia" w:ascii="仿宋" w:hAnsi="仿宋" w:eastAsia="仿宋" w:cs="仿宋"/>
          <w:b/>
          <w:bCs/>
          <w:color w:val="333333"/>
          <w:sz w:val="32"/>
          <w:szCs w:val="32"/>
          <w:lang w:val="en-US" w:eastAsia="zh-CN"/>
        </w:rPr>
        <w:t>参政议政工作经费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1、项目基本情况简介: 联系和指导全市乡镇和各界别工作组政协的工作联系市直有关部门，互通信息，协调工作，加强合作；组织市政协委员进行视察、参观、调查、座谈、学习、充分发挥市政协委员的作用，履行好政治协商、民主监督、参政议政的基本职责；保障市政协开展各项活动的有关后勤服务管理工作和市政协机关行政事务管理工作。</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项目资金使用及管理情况。2022年度共使用项目资金105.23万元，项目资金全部使用完毕。各项支出均按内控制度执行，重大支出均在机关党组会上予以集体研究，小额支出参照厉行节约相关要求，降低机关能耗。</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项目组织实施情况：机关正常运转，各项协商、调研、民主监督工作按序开展，项目进展顺利。</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项目绩效情况：有力保障了市政协开展各项活动的经费需要和机关的正常运转，为市政协委员履行三大职能提供了后勤保障。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color w:val="333333"/>
          <w:sz w:val="32"/>
          <w:szCs w:val="32"/>
          <w:lang w:val="en-US" w:eastAsia="zh-CN"/>
        </w:rPr>
      </w:pPr>
      <w:r>
        <w:rPr>
          <w:rFonts w:hint="eastAsia" w:ascii="仿宋" w:hAnsi="仿宋" w:eastAsia="仿宋" w:cs="仿宋"/>
          <w:b/>
          <w:bCs/>
          <w:color w:val="333333"/>
          <w:sz w:val="32"/>
          <w:szCs w:val="32"/>
          <w:lang w:val="en-US" w:eastAsia="zh-CN"/>
        </w:rPr>
        <w:t>政协委员专项经费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1、项目基本情况简介: 联系和指导全市乡镇和各界别工作组政协的工作联系市直有关部门，互通信息，协调工作，加强合作；组织市政协委员进行视察、参观、调查、座谈、学习、充分发挥市政协委员的作用，履行好政治协商、民主监督、参政议政的基本职责；保障市政协开展各项活动的有关后勤服务管理工作和市政协机关行政事务管理工作。</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资金使用及管理情况。2022年度共使用项目资金105.23万元，项目资金全部使用完毕。各项支出均按内控制度执行，重大支出均在机关党组会上予以集体研究，小额支出参照厉行节约相关要求，降低机关能耗。</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3、项目组织实施情况：机关正常运转，各项协商、调研、民主监督工作按序开展，项目进展顺利。</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4、项目绩效情况：有力保障了市政协开展各项活动的经费需要和机关的正常运转，为市政协委员履行三大职能提供了后勤保障。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政协常委会议室改造项目</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项目基本情况简介: 为适应现有市政协常委会会议规模，经集体决策，对</w:t>
      </w:r>
      <w:r>
        <w:rPr>
          <w:rFonts w:hint="eastAsia" w:ascii="仿宋_GB2312" w:eastAsia="仿宋_GB2312"/>
          <w:sz w:val="32"/>
          <w:szCs w:val="32"/>
        </w:rPr>
        <w:t>市政协1513常委会议室</w:t>
      </w:r>
      <w:r>
        <w:rPr>
          <w:rFonts w:hint="eastAsia" w:ascii="仿宋_GB2312" w:eastAsia="仿宋_GB2312"/>
          <w:sz w:val="32"/>
          <w:szCs w:val="32"/>
          <w:lang w:eastAsia="zh-CN"/>
        </w:rPr>
        <w:t>进行</w:t>
      </w:r>
      <w:r>
        <w:rPr>
          <w:rFonts w:hint="eastAsia" w:ascii="仿宋_GB2312" w:eastAsia="仿宋_GB2312"/>
          <w:sz w:val="32"/>
          <w:szCs w:val="32"/>
        </w:rPr>
        <w:t>智能化改造</w:t>
      </w:r>
      <w:r>
        <w:rPr>
          <w:rFonts w:hint="eastAsia" w:ascii="仿宋_GB2312" w:eastAsia="仿宋_GB2312"/>
          <w:sz w:val="32"/>
          <w:szCs w:val="32"/>
          <w:lang w:eastAsia="zh-CN"/>
        </w:rPr>
        <w:t>，该项目列入</w:t>
      </w:r>
      <w:r>
        <w:rPr>
          <w:rFonts w:hint="eastAsia" w:ascii="仿宋_GB2312" w:eastAsia="仿宋_GB2312"/>
          <w:sz w:val="32"/>
          <w:szCs w:val="32"/>
        </w:rPr>
        <w:t>我市2022年度政府投资计划</w:t>
      </w:r>
      <w:r>
        <w:rPr>
          <w:rFonts w:hint="eastAsia" w:ascii="仿宋_GB2312" w:eastAsia="仿宋_GB2312"/>
          <w:sz w:val="32"/>
          <w:szCs w:val="32"/>
          <w:lang w:eastAsia="zh-CN"/>
        </w:rPr>
        <w:t>的项目，会议室改造工作已于</w:t>
      </w:r>
      <w:r>
        <w:rPr>
          <w:rFonts w:hint="eastAsia" w:ascii="仿宋_GB2312" w:eastAsia="仿宋_GB2312"/>
          <w:sz w:val="32"/>
          <w:szCs w:val="32"/>
          <w:lang w:val="en-US" w:eastAsia="zh-CN"/>
        </w:rPr>
        <w:t>2022年10月</w:t>
      </w:r>
      <w:r>
        <w:rPr>
          <w:rFonts w:hint="eastAsia" w:ascii="仿宋_GB2312" w:eastAsia="仿宋_GB2312"/>
          <w:sz w:val="32"/>
          <w:szCs w:val="32"/>
          <w:lang w:eastAsia="zh-CN"/>
        </w:rPr>
        <w:t>全部完成并投入使用，改造费用</w:t>
      </w:r>
      <w:r>
        <w:rPr>
          <w:rFonts w:hint="eastAsia" w:ascii="仿宋_GB2312" w:hAnsi="仿宋_GB2312" w:eastAsia="仿宋_GB2312" w:cs="仿宋_GB2312"/>
          <w:sz w:val="30"/>
          <w:szCs w:val="30"/>
          <w:lang w:val="en-US" w:eastAsia="zh-CN"/>
        </w:rPr>
        <w:t>210多万元。</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资金使用及管理情况。2022年度共使用项目资金142.88万元，项目资金全部使用完毕。各项支出均按内控制度执行，重大支出均在机关党组会上予以集体研究，小额支出参照厉行节约相关要求，降低机关能耗。</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eastAsia="zh-CN"/>
        </w:rPr>
      </w:pPr>
      <w:r>
        <w:rPr>
          <w:rFonts w:hint="eastAsia" w:ascii="仿宋" w:hAnsi="仿宋" w:eastAsia="仿宋" w:cs="仿宋"/>
          <w:color w:val="000000"/>
          <w:sz w:val="32"/>
          <w:szCs w:val="32"/>
          <w:lang w:val="en-US" w:eastAsia="zh-CN"/>
        </w:rPr>
        <w:t>3、项目组织实施情况：</w:t>
      </w:r>
      <w:r>
        <w:rPr>
          <w:rFonts w:hint="eastAsia" w:ascii="仿宋_GB2312" w:eastAsia="仿宋_GB2312"/>
          <w:sz w:val="32"/>
          <w:szCs w:val="32"/>
          <w:lang w:eastAsia="zh-CN"/>
        </w:rPr>
        <w:t>会议室改造工作已于</w:t>
      </w:r>
      <w:r>
        <w:rPr>
          <w:rFonts w:hint="eastAsia" w:ascii="仿宋_GB2312" w:eastAsia="仿宋_GB2312"/>
          <w:sz w:val="32"/>
          <w:szCs w:val="32"/>
          <w:lang w:val="en-US" w:eastAsia="zh-CN"/>
        </w:rPr>
        <w:t>2022年10月</w:t>
      </w:r>
      <w:r>
        <w:rPr>
          <w:rFonts w:hint="eastAsia" w:ascii="仿宋_GB2312" w:eastAsia="仿宋_GB2312"/>
          <w:sz w:val="32"/>
          <w:szCs w:val="32"/>
          <w:lang w:eastAsia="zh-CN"/>
        </w:rPr>
        <w:t>全部完成并投入使用，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4、项目绩效情况：有力保障了市政协开展各项活动的经费需要和机关的正常运转，为市政协委员履行三大职能提供保障。  </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存在的主要问题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eastAsia="zh-CN"/>
        </w:rPr>
        <w:t>单位</w:t>
      </w:r>
      <w:r>
        <w:rPr>
          <w:rFonts w:hint="eastAsia" w:ascii="仿宋" w:hAnsi="仿宋" w:eastAsia="仿宋"/>
          <w:color w:val="000000"/>
          <w:kern w:val="0"/>
          <w:sz w:val="32"/>
          <w:szCs w:val="32"/>
        </w:rPr>
        <w:t>存在的</w:t>
      </w:r>
      <w:r>
        <w:rPr>
          <w:rFonts w:hint="eastAsia" w:ascii="仿宋" w:hAnsi="仿宋" w:eastAsia="仿宋"/>
          <w:color w:val="000000"/>
          <w:kern w:val="0"/>
          <w:sz w:val="32"/>
          <w:szCs w:val="32"/>
          <w:lang w:eastAsia="zh-CN"/>
        </w:rPr>
        <w:t>主要</w:t>
      </w:r>
      <w:r>
        <w:rPr>
          <w:rFonts w:hint="eastAsia" w:ascii="仿宋" w:hAnsi="仿宋" w:eastAsia="仿宋"/>
          <w:color w:val="000000"/>
          <w:kern w:val="0"/>
          <w:sz w:val="32"/>
          <w:szCs w:val="32"/>
        </w:rPr>
        <w:t>问题</w:t>
      </w:r>
      <w:r>
        <w:rPr>
          <w:rFonts w:hint="eastAsia" w:ascii="仿宋" w:hAnsi="仿宋" w:eastAsia="仿宋"/>
          <w:color w:val="000000"/>
          <w:kern w:val="0"/>
          <w:sz w:val="32"/>
          <w:szCs w:val="32"/>
          <w:lang w:eastAsia="zh-CN"/>
        </w:rPr>
        <w:t>是在职人员控制率、</w:t>
      </w:r>
      <w:r>
        <w:rPr>
          <w:rFonts w:hint="eastAsia" w:ascii="仿宋" w:hAnsi="仿宋" w:eastAsia="仿宋"/>
          <w:color w:val="000000"/>
          <w:kern w:val="0"/>
          <w:sz w:val="32"/>
          <w:szCs w:val="32"/>
        </w:rPr>
        <w:t>预算</w:t>
      </w:r>
      <w:r>
        <w:rPr>
          <w:rFonts w:hint="eastAsia" w:ascii="仿宋" w:hAnsi="仿宋" w:eastAsia="仿宋"/>
          <w:color w:val="000000"/>
          <w:sz w:val="32"/>
          <w:szCs w:val="32"/>
        </w:rPr>
        <w:t>控制率不到位。</w:t>
      </w:r>
      <w:r>
        <w:rPr>
          <w:rFonts w:hint="eastAsia" w:ascii="仿宋" w:hAnsi="仿宋" w:eastAsia="仿宋"/>
          <w:color w:val="000000"/>
          <w:kern w:val="0"/>
          <w:sz w:val="32"/>
          <w:szCs w:val="32"/>
        </w:rPr>
        <w:t>主要原因：一是</w:t>
      </w:r>
      <w:r>
        <w:rPr>
          <w:rFonts w:hint="eastAsia" w:ascii="仿宋" w:hAnsi="仿宋" w:eastAsia="仿宋"/>
          <w:color w:val="000000"/>
          <w:kern w:val="0"/>
          <w:sz w:val="32"/>
          <w:szCs w:val="32"/>
          <w:lang w:eastAsia="zh-CN"/>
        </w:rPr>
        <w:t>由于机构改革内设机构增加、领导职数等因素，在职人员超出编制人数较多；二是</w:t>
      </w:r>
      <w:r>
        <w:rPr>
          <w:rFonts w:hint="eastAsia" w:ascii="仿宋" w:hAnsi="仿宋" w:eastAsia="仿宋"/>
          <w:color w:val="000000"/>
          <w:kern w:val="0"/>
          <w:sz w:val="32"/>
          <w:szCs w:val="32"/>
          <w:lang w:val="en-US" w:eastAsia="zh-CN"/>
        </w:rPr>
        <w:t>2022年度根据上级批复标准结算了2021年至2022年绩效奖金及补助，导致基本支出人员经费增加较多，</w:t>
      </w:r>
      <w:r>
        <w:rPr>
          <w:rFonts w:hint="eastAsia" w:ascii="仿宋" w:hAnsi="仿宋" w:eastAsia="仿宋"/>
          <w:color w:val="000000"/>
          <w:kern w:val="0"/>
          <w:sz w:val="32"/>
          <w:szCs w:val="32"/>
          <w:lang w:eastAsia="zh-CN"/>
        </w:rPr>
        <w:t>造成决算数大于预算数。三是政协常委会议室改造项目未进入预算，</w:t>
      </w:r>
      <w:r>
        <w:rPr>
          <w:rFonts w:hint="eastAsia" w:ascii="仿宋" w:hAnsi="仿宋" w:eastAsia="仿宋"/>
          <w:color w:val="000000"/>
          <w:kern w:val="0"/>
          <w:sz w:val="32"/>
          <w:szCs w:val="32"/>
          <w:lang w:val="en-US" w:eastAsia="zh-CN"/>
        </w:rPr>
        <w:t>2022年结算了会议室装修工程款及会议装备款142.88万元，造成决算数大于预算数。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olor w:val="000000"/>
          <w:sz w:val="32"/>
          <w:szCs w:val="32"/>
        </w:rPr>
        <w:t>改进措施：在下阶段工作中加强预算管理，进一步注重预算控制率和政府采购执行率，提升预算管理水平</w:t>
      </w:r>
      <w:r>
        <w:rPr>
          <w:rFonts w:hint="eastAsia" w:ascii="仿宋" w:hAnsi="仿宋" w:eastAsia="仿宋"/>
          <w:color w:val="000000"/>
          <w:sz w:val="32"/>
          <w:szCs w:val="32"/>
          <w:lang w:eastAsia="zh-CN"/>
        </w:rPr>
        <w:t>；</w:t>
      </w:r>
      <w:r>
        <w:rPr>
          <w:rFonts w:hint="eastAsia" w:ascii="仿宋" w:hAnsi="仿宋" w:eastAsia="仿宋" w:cs="仿宋"/>
          <w:color w:val="333333"/>
          <w:sz w:val="32"/>
          <w:szCs w:val="32"/>
        </w:rPr>
        <w:t>加强项目进度的跟踪，确保项目绩效目标的完成</w:t>
      </w:r>
      <w:r>
        <w:rPr>
          <w:rFonts w:hint="eastAsia" w:ascii="仿宋" w:hAnsi="仿宋" w:eastAsia="仿宋" w:cs="仿宋"/>
          <w:color w:val="333333"/>
          <w:sz w:val="32"/>
          <w:szCs w:val="32"/>
          <w:lang w:eastAsia="zh-CN"/>
        </w:rPr>
        <w:t>，并</w:t>
      </w:r>
      <w:r>
        <w:rPr>
          <w:rFonts w:hint="eastAsia" w:ascii="仿宋" w:hAnsi="仿宋" w:eastAsia="仿宋" w:cs="仿宋"/>
          <w:color w:val="333333"/>
          <w:sz w:val="32"/>
          <w:szCs w:val="32"/>
        </w:rPr>
        <w:t>采取得力措施，降低行政运行成本，提高资金使用效率。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596" w:firstLineChars="200"/>
        <w:rPr>
          <w:rFonts w:hint="eastAsia" w:ascii="黑体" w:hAnsi="黑体" w:eastAsia="黑体" w:cs="黑体"/>
          <w:bCs/>
          <w:color w:val="000000"/>
          <w:spacing w:val="-11"/>
          <w:sz w:val="32"/>
          <w:szCs w:val="32"/>
        </w:rPr>
      </w:pPr>
      <w:r>
        <w:rPr>
          <w:rFonts w:hint="eastAsia" w:ascii="黑体" w:hAnsi="黑体" w:eastAsia="黑体" w:cs="黑体"/>
          <w:bCs/>
          <w:color w:val="000000"/>
          <w:spacing w:val="-11"/>
          <w:sz w:val="32"/>
          <w:szCs w:val="32"/>
          <w:lang w:eastAsia="zh-CN"/>
        </w:rPr>
        <w:t>八、</w:t>
      </w:r>
      <w:r>
        <w:rPr>
          <w:rFonts w:hint="eastAsia" w:ascii="黑体" w:hAnsi="黑体" w:eastAsia="黑体" w:cs="黑体"/>
          <w:bCs/>
          <w:color w:val="000000"/>
          <w:spacing w:val="-11"/>
          <w:sz w:val="32"/>
          <w:szCs w:val="32"/>
        </w:rPr>
        <w:t>单位在资金管理、项目管理等方面的先进经验及做法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bCs/>
          <w:color w:val="000000"/>
          <w:sz w:val="32"/>
          <w:szCs w:val="32"/>
        </w:rPr>
      </w:pPr>
      <w:r>
        <w:rPr>
          <w:rFonts w:hint="eastAsia" w:ascii="仿宋" w:hAnsi="仿宋" w:eastAsia="仿宋" w:cs="Times New Roman"/>
          <w:color w:val="000000"/>
          <w:kern w:val="0"/>
          <w:sz w:val="32"/>
          <w:szCs w:val="32"/>
          <w:lang w:eastAsia="zh-CN"/>
        </w:rPr>
        <w:t>单位</w:t>
      </w:r>
      <w:r>
        <w:rPr>
          <w:rFonts w:hint="eastAsia" w:ascii="仿宋" w:hAnsi="仿宋" w:eastAsia="仿宋" w:cs="Times New Roman"/>
          <w:color w:val="000000"/>
          <w:kern w:val="0"/>
          <w:sz w:val="32"/>
          <w:szCs w:val="32"/>
        </w:rPr>
        <w:t>内部控制制度健全，财务人员配备齐全；强化</w:t>
      </w:r>
      <w:r>
        <w:rPr>
          <w:rFonts w:hint="eastAsia" w:ascii="仿宋" w:hAnsi="仿宋" w:eastAsia="仿宋"/>
          <w:color w:val="000000"/>
          <w:kern w:val="0"/>
          <w:sz w:val="32"/>
          <w:szCs w:val="32"/>
        </w:rPr>
        <w:t>支出预算管理；加强费用支出管理，强化公务出差、会议、培训、公务接待、公务租车经费审批管理；严格实行政府采购服务管理；坚持厉行节约，严格资金使用和项目组织管理，保障机关正常运转和各项专项工作有序开展，确保</w:t>
      </w:r>
      <w:r>
        <w:rPr>
          <w:rFonts w:hint="eastAsia" w:ascii="仿宋" w:hAnsi="仿宋" w:eastAsia="仿宋"/>
          <w:color w:val="000000"/>
          <w:sz w:val="32"/>
          <w:szCs w:val="32"/>
        </w:rPr>
        <w:t>项目资金的产出成果及产出效益。</w:t>
      </w:r>
    </w:p>
    <w:p>
      <w:pPr>
        <w:keepNext w:val="0"/>
        <w:keepLines w:val="0"/>
        <w:pageBreakBefore w:val="0"/>
        <w:numPr>
          <w:ilvl w:val="0"/>
          <w:numId w:val="8"/>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部门整体支出绩效评价等级</w:t>
      </w:r>
    </w:p>
    <w:p>
      <w:pPr>
        <w:keepNext w:val="0"/>
        <w:keepLines w:val="0"/>
        <w:pageBreakBefore w:val="0"/>
        <w:numPr>
          <w:ilvl w:val="0"/>
          <w:numId w:val="0"/>
        </w:numPr>
        <w:kinsoku/>
        <w:wordWrap/>
        <w:overflowPunct/>
        <w:topLinePunct w:val="0"/>
        <w:autoSpaceDE/>
        <w:autoSpaceDN/>
        <w:bidi w:val="0"/>
        <w:adjustRightInd/>
        <w:snapToGrid/>
        <w:spacing w:line="560" w:lineRule="exact"/>
      </w:pPr>
      <w:r>
        <w:rPr>
          <w:rFonts w:hint="eastAsia" w:ascii="黑体" w:hAnsi="黑体" w:eastAsia="黑体" w:cs="黑体"/>
          <w:bCs/>
          <w:color w:val="000000"/>
          <w:sz w:val="32"/>
          <w:szCs w:val="32"/>
          <w:lang w:val="en-US" w:eastAsia="zh-CN"/>
        </w:rPr>
        <w:t xml:space="preserve">  </w:t>
      </w:r>
      <w:r>
        <w:rPr>
          <w:rFonts w:hint="eastAsia" w:ascii="仿宋" w:hAnsi="仿宋" w:eastAsia="仿宋" w:cs="仿宋"/>
          <w:bCs/>
          <w:color w:val="000000"/>
          <w:sz w:val="32"/>
          <w:szCs w:val="32"/>
          <w:lang w:val="en-US" w:eastAsia="zh-CN"/>
        </w:rPr>
        <w:t xml:space="preserve">  根据相关绩效评价参考指标，自评得分96分（</w:t>
      </w:r>
      <w:r>
        <w:rPr>
          <w:rFonts w:hint="eastAsia" w:ascii="仿宋" w:hAnsi="仿宋" w:eastAsia="仿宋" w:cs="仿宋"/>
          <w:color w:val="000000"/>
          <w:sz w:val="32"/>
          <w:szCs w:val="32"/>
        </w:rPr>
        <w:t>附相关评分表</w:t>
      </w:r>
      <w:r>
        <w:rPr>
          <w:rFonts w:hint="eastAsia" w:ascii="仿宋" w:hAnsi="仿宋" w:eastAsia="仿宋" w:cs="仿宋"/>
          <w:color w:val="000000"/>
          <w:sz w:val="32"/>
          <w:szCs w:val="32"/>
          <w:lang w:eastAsia="zh-CN"/>
        </w:rPr>
        <w:t>）。</w:t>
      </w:r>
      <w:bookmarkStart w:id="0" w:name="_GoBack"/>
      <w:bookmarkEnd w:id="0"/>
    </w:p>
    <w:sectPr>
      <w:footerReference r:id="rId5" w:type="default"/>
      <w:pgSz w:w="11906" w:h="16838"/>
      <w:pgMar w:top="1440" w:right="1800" w:bottom="1118"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22</w:t>
    </w:r>
    <w:r>
      <w:rPr>
        <w:rFonts w:eastAsia="仿宋_GB2312"/>
        <w:sz w:val="28"/>
        <w:szCs w:val="28"/>
      </w:rPr>
      <w:fldChar w:fldCharType="end"/>
    </w:r>
    <w:r>
      <w:rPr>
        <w:rStyle w:val="7"/>
        <w:rFonts w:eastAsia="仿宋_GB2312"/>
        <w:sz w:val="28"/>
        <w:szCs w:val="28"/>
      </w:rPr>
      <w:t>—</w:t>
    </w:r>
  </w:p>
  <w:p>
    <w:pPr>
      <w:pStyle w:val="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3621B"/>
    <w:multiLevelType w:val="singleLevel"/>
    <w:tmpl w:val="A6D3621B"/>
    <w:lvl w:ilvl="0" w:tentative="0">
      <w:start w:val="1"/>
      <w:numFmt w:val="decimal"/>
      <w:suff w:val="nothing"/>
      <w:lvlText w:val="%1、"/>
      <w:lvlJc w:val="left"/>
    </w:lvl>
  </w:abstractNum>
  <w:abstractNum w:abstractNumId="1">
    <w:nsid w:val="CDE65F97"/>
    <w:multiLevelType w:val="singleLevel"/>
    <w:tmpl w:val="CDE65F97"/>
    <w:lvl w:ilvl="0" w:tentative="0">
      <w:start w:val="9"/>
      <w:numFmt w:val="chineseCounting"/>
      <w:suff w:val="nothing"/>
      <w:lvlText w:val="%1、"/>
      <w:lvlJc w:val="left"/>
      <w:rPr>
        <w:rFonts w:hint="eastAsia"/>
      </w:rPr>
    </w:lvl>
  </w:abstractNum>
  <w:abstractNum w:abstractNumId="2">
    <w:nsid w:val="D42D40BA"/>
    <w:multiLevelType w:val="singleLevel"/>
    <w:tmpl w:val="D42D40BA"/>
    <w:lvl w:ilvl="0" w:tentative="0">
      <w:start w:val="1"/>
      <w:numFmt w:val="decimal"/>
      <w:suff w:val="nothing"/>
      <w:lvlText w:val="%1、"/>
      <w:lvlJc w:val="left"/>
    </w:lvl>
  </w:abstractNum>
  <w:abstractNum w:abstractNumId="3">
    <w:nsid w:val="09E82FDC"/>
    <w:multiLevelType w:val="singleLevel"/>
    <w:tmpl w:val="09E82FDC"/>
    <w:lvl w:ilvl="0" w:tentative="0">
      <w:start w:val="2"/>
      <w:numFmt w:val="chineseCounting"/>
      <w:suff w:val="nothing"/>
      <w:lvlText w:val="（%1）"/>
      <w:lvlJc w:val="left"/>
      <w:rPr>
        <w:rFonts w:hint="eastAsia"/>
      </w:rPr>
    </w:lvl>
  </w:abstractNum>
  <w:abstractNum w:abstractNumId="4">
    <w:nsid w:val="0BD27FD8"/>
    <w:multiLevelType w:val="singleLevel"/>
    <w:tmpl w:val="0BD27FD8"/>
    <w:lvl w:ilvl="0" w:tentative="0">
      <w:start w:val="2"/>
      <w:numFmt w:val="decimal"/>
      <w:suff w:val="nothing"/>
      <w:lvlText w:val="%1、"/>
      <w:lvlJc w:val="left"/>
    </w:lvl>
  </w:abstractNum>
  <w:abstractNum w:abstractNumId="5">
    <w:nsid w:val="0F340E5E"/>
    <w:multiLevelType w:val="singleLevel"/>
    <w:tmpl w:val="0F340E5E"/>
    <w:lvl w:ilvl="0" w:tentative="0">
      <w:start w:val="2"/>
      <w:numFmt w:val="chineseCounting"/>
      <w:suff w:val="nothing"/>
      <w:lvlText w:val="（%1）"/>
      <w:lvlJc w:val="left"/>
      <w:rPr>
        <w:rFonts w:hint="eastAsia"/>
      </w:rPr>
    </w:lvl>
  </w:abstractNum>
  <w:abstractNum w:abstractNumId="6">
    <w:nsid w:val="3D36383C"/>
    <w:multiLevelType w:val="singleLevel"/>
    <w:tmpl w:val="3D36383C"/>
    <w:lvl w:ilvl="0" w:tentative="0">
      <w:start w:val="1"/>
      <w:numFmt w:val="chineseCounting"/>
      <w:suff w:val="nothing"/>
      <w:lvlText w:val="（%1）"/>
      <w:lvlJc w:val="left"/>
      <w:rPr>
        <w:rFonts w:hint="eastAsia"/>
      </w:rPr>
    </w:lvl>
  </w:abstractNum>
  <w:abstractNum w:abstractNumId="7">
    <w:nsid w:val="3DA11297"/>
    <w:multiLevelType w:val="singleLevel"/>
    <w:tmpl w:val="3DA11297"/>
    <w:lvl w:ilvl="0" w:tentative="0">
      <w:start w:val="6"/>
      <w:numFmt w:val="chineseCounting"/>
      <w:suff w:val="nothing"/>
      <w:lvlText w:val="%1、"/>
      <w:lvlJc w:val="left"/>
      <w:rPr>
        <w:rFonts w:hint="eastAsia"/>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DE1M2ZhODZmNDAwODQwZDRlZTRiYWU5MWFhNWUifQ=="/>
  </w:docVars>
  <w:rsids>
    <w:rsidRoot w:val="7FEC08D2"/>
    <w:rsid w:val="003B036B"/>
    <w:rsid w:val="05B9677F"/>
    <w:rsid w:val="067863F0"/>
    <w:rsid w:val="06D06D0F"/>
    <w:rsid w:val="090441B5"/>
    <w:rsid w:val="0CC65E97"/>
    <w:rsid w:val="0DCC138D"/>
    <w:rsid w:val="104938C4"/>
    <w:rsid w:val="111C4301"/>
    <w:rsid w:val="15F57AE4"/>
    <w:rsid w:val="17F23A52"/>
    <w:rsid w:val="195B6694"/>
    <w:rsid w:val="1C1F341F"/>
    <w:rsid w:val="1C8A641B"/>
    <w:rsid w:val="20EE1361"/>
    <w:rsid w:val="227A3CD7"/>
    <w:rsid w:val="22FE58EA"/>
    <w:rsid w:val="260F1ADF"/>
    <w:rsid w:val="27AD7640"/>
    <w:rsid w:val="286C1E71"/>
    <w:rsid w:val="297C10F9"/>
    <w:rsid w:val="29EA7812"/>
    <w:rsid w:val="2C624627"/>
    <w:rsid w:val="2E7B3D22"/>
    <w:rsid w:val="330A28A8"/>
    <w:rsid w:val="36CA5847"/>
    <w:rsid w:val="38833F7A"/>
    <w:rsid w:val="3C0F5E76"/>
    <w:rsid w:val="3C651524"/>
    <w:rsid w:val="3CD5720F"/>
    <w:rsid w:val="421F2422"/>
    <w:rsid w:val="4618113A"/>
    <w:rsid w:val="46671C48"/>
    <w:rsid w:val="4AE34F66"/>
    <w:rsid w:val="52F91509"/>
    <w:rsid w:val="5C06780C"/>
    <w:rsid w:val="5DFD09F6"/>
    <w:rsid w:val="5EAD6327"/>
    <w:rsid w:val="5EB82925"/>
    <w:rsid w:val="5ED03A93"/>
    <w:rsid w:val="68FE75EB"/>
    <w:rsid w:val="69D76E2C"/>
    <w:rsid w:val="6AE9412F"/>
    <w:rsid w:val="6BAF6859"/>
    <w:rsid w:val="720F280C"/>
    <w:rsid w:val="722337BA"/>
    <w:rsid w:val="733148A6"/>
    <w:rsid w:val="77692A4A"/>
    <w:rsid w:val="795359B0"/>
    <w:rsid w:val="7FDA3062"/>
    <w:rsid w:val="7FEC08D2"/>
    <w:rsid w:val="7FFD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character" w:styleId="7">
    <w:name w:val="page number"/>
    <w:basedOn w:val="6"/>
    <w:qFormat/>
    <w:uiPriority w:val="0"/>
  </w:style>
  <w:style w:type="paragraph" w:customStyle="1" w:styleId="8">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5256</Words>
  <Characters>5580</Characters>
  <Lines>0</Lines>
  <Paragraphs>0</Paragraphs>
  <TotalTime>37</TotalTime>
  <ScaleCrop>false</ScaleCrop>
  <LinksUpToDate>false</LinksUpToDate>
  <CharactersWithSpaces>5604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2020-09-04T01:50:00Z</dcterms:created>
  <dc:creator>Administrator</dc:creator>
  <cp:lastModifiedBy>丁丁布丁丁</cp:lastModifiedBy>
  <cp:lastPrinted>2020-09-04T07:22:00Z</cp:lastPrinted>
  <dcterms:modified xsi:type="dcterms:W3CDTF">2023-10-12T03:14:10Z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5A76A8F337A944E99213BA93D26A66A3</vt:lpwstr>
  </property>
</Properties>
</file>